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drawingml.diagramData+xml" PartName="/word/diagrams/data1.xml"/>
  <Override ContentType="application/vnd.openxmlformats-officedocument.drawingml.diagramLayout+xml" PartName="/word/diagrams/layout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drawingml.diagramStyle+xml" PartName="/word/diagrams/quickStyle1.xml"/>
  <Override ContentType="application/vnd.ms-office.drawingml.diagramDrawing+xml" PartName="/word/diagrams/drawing1.xml"/>
  <Override ContentType="application/vnd.openxmlformats-officedocument.wordprocessingml.document.main+xml" PartName="/word/document.xml"/>
  <Override ContentType="application/vnd.openxmlformats-officedocument.drawingml.diagramColors+xml" PartName="/word/diagrams/colors1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旅客通關制度之探討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旅客通關制度</w:t>
      </w:r>
      <w:r w:rsidDel="00000000" w:rsidR="00000000" w:rsidRPr="00000000">
        <w:rPr>
          <w:rtl w:val="0"/>
        </w:rPr>
        <w:t xml:space="preserve">是國境管理、國家安全與貿易便利化的核心機制。其主要任務是在</w:t>
      </w:r>
      <w:r w:rsidDel="00000000" w:rsidR="00000000" w:rsidRPr="00000000">
        <w:rPr>
          <w:b w:val="1"/>
          <w:rtl w:val="0"/>
        </w:rPr>
        <w:t xml:space="preserve">維護國境安全、防止走私與疫病傳入</w:t>
      </w:r>
      <w:r w:rsidDel="00000000" w:rsidR="00000000" w:rsidRPr="00000000">
        <w:rPr>
          <w:rtl w:val="0"/>
        </w:rPr>
        <w:t xml:space="preserve">的前提下，兼顧</w:t>
      </w:r>
      <w:r w:rsidDel="00000000" w:rsidR="00000000" w:rsidRPr="00000000">
        <w:rPr>
          <w:b w:val="1"/>
          <w:rtl w:val="0"/>
        </w:rPr>
        <w:t xml:space="preserve">提升旅客通關效率與服務品質</w:t>
      </w:r>
      <w:r w:rsidDel="00000000" w:rsidR="00000000" w:rsidRPr="00000000">
        <w:rPr>
          <w:rtl w:val="0"/>
        </w:rPr>
        <w:t xml:space="preserve">。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DFKai-SB" w:cs="DFKai-SB" w:eastAsia="DFKai-SB" w:hAnsi="DFKai-SB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現行海關行李通關制度：紅綠線分流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為縮短通關時間並減輕關員工作壓力，我國自民國87年起全面實施國際通行的</w:t>
      </w:r>
      <w:r w:rsidDel="00000000" w:rsidR="00000000" w:rsidRPr="00000000">
        <w:rPr>
          <w:rFonts w:ascii="DFKai-SB" w:cs="DFKai-SB" w:eastAsia="DFKai-SB" w:hAnsi="DFKai-SB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「紅綠線通關作業」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（選擇性申報制度）：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274310" cy="3076575"/>
            <wp:effectExtent b="0" l="19050" r="21590" t="0"/>
            <wp:docPr id="1" name=""/>
            <a:graphic>
              <a:graphicData uri="http://schemas.openxmlformats.org/drawingml/2006/diagram">
                <dgm:relIds r:cs="rId1" r:dm="rId2" r:lo="rId3" r:qs="rId4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綠線通道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適用對象</w:t>
      </w:r>
      <w:r w:rsidDel="00000000" w:rsidR="00000000" w:rsidRPr="00000000">
        <w:rPr>
          <w:rtl w:val="0"/>
        </w:rPr>
        <w:t xml:space="preserve">：行李物品品目、數量合於免稅規定，且無其他應申報事項之旅客。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法律風險</w:t>
      </w:r>
      <w:r w:rsidDel="00000000" w:rsidR="00000000" w:rsidRPr="00000000">
        <w:rPr>
          <w:rtl w:val="0"/>
        </w:rPr>
        <w:t xml:space="preserve">：選擇走綠線即視為「合法宣告」。海關依《</w:t>
      </w:r>
      <w:hyperlink r:id="rId11">
        <w:r w:rsidDel="00000000" w:rsidR="00000000" w:rsidRPr="00000000">
          <w:rPr>
            <w:b w:val="1"/>
            <w:color w:val="000000"/>
            <w:u w:val="none"/>
            <w:rtl w:val="0"/>
          </w:rPr>
          <w:t xml:space="preserve">入境旅客攜帶行李物品報驗稅放辦法</w:t>
        </w:r>
      </w:hyperlink>
      <w:r w:rsidDel="00000000" w:rsidR="00000000" w:rsidRPr="00000000">
        <w:rPr>
          <w:rtl w:val="0"/>
        </w:rPr>
        <w:t xml:space="preserve">》第3條享有隨機抽查權，若經查獲匿報管制或應稅物品，將直接依《海關緝私條例》處分，</w:t>
      </w:r>
      <w:r w:rsidDel="00000000" w:rsidR="00000000" w:rsidRPr="00000000">
        <w:rPr>
          <w:b w:val="1"/>
          <w:rtl w:val="0"/>
        </w:rPr>
        <w:t xml:space="preserve">旅客不得於事後主張補申報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紅線通道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適用對象</w:t>
      </w:r>
      <w:r w:rsidDel="00000000" w:rsidR="00000000" w:rsidRPr="00000000">
        <w:rPr>
          <w:rtl w:val="0"/>
        </w:rPr>
        <w:t xml:space="preserve">：攜帶應稅、管制、限制輸入物品，或攜帶特定額度以上之現鈔、有價證券者。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緩衝機制</w:t>
      </w:r>
      <w:r w:rsidDel="00000000" w:rsidR="00000000" w:rsidRPr="00000000">
        <w:rPr>
          <w:rtl w:val="0"/>
        </w:rPr>
        <w:t xml:space="preserve">：旅客若對應否申報有疑義，應走紅線主動向檢查關員洽詢。在海關指定查驗前主動補申報者，可免受處罰。</w:t>
      </w:r>
    </w:p>
    <w:p w:rsidR="00000000" w:rsidDel="00000000" w:rsidP="00000000" w:rsidRDefault="00000000" w:rsidRPr="00000000" w14:paraId="0000000D">
      <w:pPr>
        <w:widowControl w:val="1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二、 現行通關申報限額與管制要點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根據財政部關務署及</w:t>
      </w:r>
      <w:hyperlink r:id="rId12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中央銀行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現行規範，旅客入境時如超過以下限額，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必須填報中華民國海關申報單並經紅線檯查驗通關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： </w:t>
      </w:r>
    </w:p>
    <w:tbl>
      <w:tblPr>
        <w:tblStyle w:val="Table1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835"/>
        <w:gridCol w:w="4394"/>
        <w:tblGridChange w:id="0">
          <w:tblGrid>
            <w:gridCol w:w="1555"/>
            <w:gridCol w:w="2835"/>
            <w:gridCol w:w="43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項目類別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免申報 / 免稅限額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逾額處理與罰則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自用行李物品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總值在新臺幣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2萬元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以內。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逾額且未申報者，除依法課稅外，依海關緝私條例處罰。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菸酒品項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捲菸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1條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（200支）或酒類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1公升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（年滿18歲適用）。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未申報遭查獲者，沒入超量菸酒，並按每條菸/每公升酒處以罰鍰。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新臺幣現鈔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新臺幣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6萬元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達上限。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超額部分未經中央銀行核准，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不准攜入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（直接退運）。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外幣現鈔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等值美金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1萬元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以內。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未申報者，超額部分直接沒入。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人民幣現鈔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人民幣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2萬元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以內。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超額部分未申報者沒入；有申報但超額則不准攜入。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動植物檢疫物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嚴禁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攜帶鮮果、蔬菜、肉製品（如肉乾、火腿、香腸）。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未主動申報經查獲者，依動植物防疫檢疫相關法律，最高可處新臺幣 100 萬元罰鍰。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四、 旅客通關制度之困境與未來優化方向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學術與實務研究指出，現行通關制度仍有以下面臨的挑戰與改進策略：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科技查驗的導入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現況</w:t>
      </w:r>
      <w:r w:rsidDel="00000000" w:rsidR="00000000" w:rsidRPr="00000000">
        <w:rPr>
          <w:rtl w:val="0"/>
        </w:rPr>
        <w:t xml:space="preserve">：查驗仍高度依賴人工欄查與定點X光機掃描。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優化</w:t>
      </w:r>
      <w:r w:rsidDel="00000000" w:rsidR="00000000" w:rsidRPr="00000000">
        <w:rPr>
          <w:rtl w:val="0"/>
        </w:rPr>
        <w:t xml:space="preserve">：應持續深化與各國互惠使用 </w:t>
      </w:r>
      <w:r w:rsidDel="00000000" w:rsidR="00000000" w:rsidRPr="00000000">
        <w:rPr>
          <w:b w:val="1"/>
          <w:rtl w:val="0"/>
        </w:rPr>
        <w:t xml:space="preserve">自動查驗通關系統 (e-Gate)</w:t>
      </w:r>
      <w:r w:rsidDel="00000000" w:rsidR="00000000" w:rsidRPr="00000000">
        <w:rPr>
          <w:rtl w:val="0"/>
        </w:rPr>
        <w:t xml:space="preserve"> 提升證照查驗速度；海關端則可引進大數據風險分析、智慧化AI影像辨識，達到「精準攔查，快速通關」。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法規宣導與旅客認知的落差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現況</w:t>
      </w:r>
      <w:r w:rsidDel="00000000" w:rsidR="00000000" w:rsidRPr="00000000">
        <w:rPr>
          <w:rtl w:val="0"/>
        </w:rPr>
        <w:t xml:space="preserve">：多數違規旅客（如東南亞入境違規攜帶動物產品者）多為少量自用或饋贈，常因「不清楚法規」而誤觸紅線。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優化</w:t>
      </w:r>
      <w:r w:rsidDel="00000000" w:rsidR="00000000" w:rsidRPr="00000000">
        <w:rPr>
          <w:rtl w:val="0"/>
        </w:rPr>
        <w:t xml:space="preserve">：法規宣導應從「入境端」提前至「出境端」與「外籍勞工引入源頭」，結合航空公司與旅行社加強宣導。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執法裁量與服務品質的平衡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現況</w:t>
      </w:r>
      <w:r w:rsidDel="00000000" w:rsidR="00000000" w:rsidRPr="00000000">
        <w:rPr>
          <w:rtl w:val="0"/>
        </w:rPr>
        <w:t xml:space="preserve">：第一線行李檢查員常面臨執法嚴厲度與旅客滿意度（抱怨）的兩難衝突。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優化</w:t>
      </w:r>
      <w:r w:rsidDel="00000000" w:rsidR="00000000" w:rsidRPr="00000000">
        <w:rPr>
          <w:rtl w:val="0"/>
        </w:rPr>
        <w:t xml:space="preserve">：第一線應加強客服管理，優化數位申報App（如線上預先填報海關申報單），透過資訊透明化降低現場衝突。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參考資料：</w:t>
      </w:r>
    </w:p>
    <w:p w:rsidR="00000000" w:rsidDel="00000000" w:rsidP="00000000" w:rsidRDefault="00000000" w:rsidRPr="00000000" w14:paraId="00000035">
      <w:pPr>
        <w:widowControl w:val="1"/>
        <w:rPr>
          <w:color w:val="555555"/>
        </w:rPr>
      </w:pPr>
      <w:r w:rsidDel="00000000" w:rsidR="00000000" w:rsidRPr="00000000">
        <w:rPr>
          <w:rFonts w:ascii="Verdana" w:cs="Verdana" w:eastAsia="Verdana" w:hAnsi="Verdana"/>
          <w:color w:val="555555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  <w:t xml:space="preserve">李佳暹（2017），海關基層人員執法行為之研究-以入境空運旅客通關為例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入境旅客攜帶行李物品報驗稅放辦法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郭彥志（2006），中正機場入境旅客行李通關服務品質之研究　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陸委會-相關機關大陸事務發言：台北關稅局提醒旅客注意攜帶新台幣、外幣、人民幣之入出境申報規定　張貼日：96-04-24　發布單位：財政部關稅總局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FKai-SB"/>
  <w:font w:name="Calibri"/>
  <w:font w:name="Arial"/>
  <w:font w:name="Verdan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、"/>
      <w:lvlJc w:val="left"/>
      <w:pPr>
        <w:ind w:left="720" w:hanging="72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5"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FKai-SB" w:cs="DFKai-SB" w:eastAsia="DFKai-SB" w:hAnsi="DFKai-SB"/>
        <w:sz w:val="28"/>
        <w:szCs w:val="28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Calibri" w:cs="Calibri" w:eastAsia="Calibri" w:hAnsi="Calibri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rFonts w:ascii="Calibri" w:cs="Calibri" w:eastAsia="Calibri" w:hAnsi="Calibri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Calibri" w:cs="Calibri" w:eastAsia="Calibri" w:hAnsi="Calibri"/>
      <w:color w:val="595959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diagramColors" Target="diagrams/colors1.xml"/><Relationship Id="rId2" Type="http://schemas.openxmlformats.org/officeDocument/2006/relationships/diagramData" Target="diagrams/data1.xml"/><Relationship Id="rId3" Type="http://schemas.openxmlformats.org/officeDocument/2006/relationships/diagramLayout" Target="diagrams/layout1.xml"/><Relationship Id="rId4" Type="http://schemas.openxmlformats.org/officeDocument/2006/relationships/diagramQuickStyle" Target="diagrams/quickStyle1.xml"/><Relationship Id="rId11" Type="http://schemas.openxmlformats.org/officeDocument/2006/relationships/hyperlink" Target="https://www.google.com/goto?url=CAESbgHrOzAVTHUDO_rJpTvggoJuvvW5vh2hRBZVqGEuiGZloe-Ew-5Jh8f6cEucSXRPE8CfrmrKhcwx7As5FbbZA4zZ1uiu0XoJHzS7jenVxEyDGEOdnPgTQkMW4fgK4foOL3g6GUogbwtgLlPeC15p" TargetMode="External"/><Relationship Id="rId10" Type="http://schemas.openxmlformats.org/officeDocument/2006/relationships/styles" Target="styles.xml"/><Relationship Id="rId12" Type="http://schemas.openxmlformats.org/officeDocument/2006/relationships/hyperlink" Target="https://www.google.com/goto?url=CAESTwHrOzAVJ_xYFio9AMXgF9uNK-FJT9W4-Fnd6KAOROg3bkatiik2nqIcnKnnVOgKzSPuWBGIrliZWZMtrAUehF65GlFwGgTGc--Osua77oM" TargetMode="External"/><Relationship Id="rId9" Type="http://schemas.microsoft.com/office/2007/relationships/diagramDrawing" Target="diagrams/drawing1.xml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numbering" Target="numbering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C225B5E-4382-4120-A6F6-A0F8B40313D0}" type="doc">
      <dgm:prSet loTypeId="urn:microsoft.com/office/officeart/2005/8/layout/hierarchy2" loCatId="hierarchy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zh-TW" altLang="en-US"/>
        </a:p>
      </dgm:t>
    </dgm:pt>
    <dgm:pt modelId="{CCAB9DC8-D82F-4420-95E6-5A53B9A30F7E}">
      <dgm:prSet phldrT="[文字]" custT="1"/>
      <dgm:spPr/>
      <dgm:t>
        <a:bodyPr/>
        <a:lstStyle/>
        <a:p>
          <a:r>
            <a:rPr lang="zh-TW" altLang="en-US" sz="1100">
              <a:latin typeface="標楷體" panose="03000509000000000000" pitchFamily="65" charset="-120"/>
              <a:ea typeface="標楷體" panose="03000509000000000000" pitchFamily="65" charset="-120"/>
            </a:rPr>
            <a:t>入境旅客行李</a:t>
          </a:r>
        </a:p>
      </dgm:t>
    </dgm:pt>
    <dgm:pt modelId="{D6407F02-46E5-4166-A613-33E746FA9A7D}" type="parTrans" cxnId="{3E557969-8BEA-465B-AA37-1B1DD64CA718}">
      <dgm:prSet/>
      <dgm:spPr/>
      <dgm:t>
        <a:bodyPr/>
        <a:lstStyle/>
        <a:p>
          <a:endParaRPr lang="zh-TW" altLang="en-US"/>
        </a:p>
      </dgm:t>
    </dgm:pt>
    <dgm:pt modelId="{2BDDA820-52D0-4082-93B3-74F5ABA4E6D3}" type="sibTrans" cxnId="{3E557969-8BEA-465B-AA37-1B1DD64CA718}">
      <dgm:prSet/>
      <dgm:spPr/>
      <dgm:t>
        <a:bodyPr/>
        <a:lstStyle/>
        <a:p>
          <a:endParaRPr lang="zh-TW" altLang="en-US"/>
        </a:p>
      </dgm:t>
    </dgm:pt>
    <dgm:pt modelId="{0A09738E-77E6-49A0-BE7A-9B0AFD7E5025}">
      <dgm:prSet phldrT="[文字]" custT="1"/>
      <dgm:spPr/>
      <dgm:t>
        <a:bodyPr/>
        <a:lstStyle/>
        <a:p>
          <a:r>
            <a:rPr lang="zh-TW" altLang="en-US" sz="1100">
              <a:latin typeface="標楷體" panose="03000509000000000000" pitchFamily="65" charset="-120"/>
              <a:ea typeface="標楷體" panose="03000509000000000000" pitchFamily="65" charset="-120"/>
            </a:rPr>
            <a:t>綠線通道</a:t>
          </a:r>
        </a:p>
      </dgm:t>
    </dgm:pt>
    <dgm:pt modelId="{E5F5A238-BD8D-4A49-881A-54145AFA97A7}" type="parTrans" cxnId="{DBC8B11C-B5AF-4634-89FC-67F73173A3FE}">
      <dgm:prSet custT="1"/>
      <dgm:spPr/>
      <dgm:t>
        <a:bodyPr/>
        <a:lstStyle/>
        <a:p>
          <a:endParaRPr lang="zh-TW" altLang="en-US" sz="11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5817148A-AB8A-4C07-A17E-2D1B6E9C902F}" type="sibTrans" cxnId="{DBC8B11C-B5AF-4634-89FC-67F73173A3FE}">
      <dgm:prSet/>
      <dgm:spPr/>
      <dgm:t>
        <a:bodyPr/>
        <a:lstStyle/>
        <a:p>
          <a:endParaRPr lang="zh-TW" altLang="en-US"/>
        </a:p>
      </dgm:t>
    </dgm:pt>
    <dgm:pt modelId="{71AAB0B8-2E21-424E-B7DC-E18BC05DFE27}">
      <dgm:prSet phldrT="[文字]" custT="1"/>
      <dgm:spPr/>
      <dgm:t>
        <a:bodyPr/>
        <a:lstStyle/>
        <a:p>
          <a:r>
            <a:rPr lang="zh-TW" altLang="en-US" sz="1100">
              <a:latin typeface="標楷體" panose="03000509000000000000" pitchFamily="65" charset="-120"/>
              <a:ea typeface="標楷體" panose="03000509000000000000" pitchFamily="65" charset="-120"/>
            </a:rPr>
            <a:t>免填申報單、免稅通關</a:t>
          </a:r>
          <a:r>
            <a:rPr lang="en-US" altLang="zh-TW" sz="1100">
              <a:latin typeface="標楷體" panose="03000509000000000000" pitchFamily="65" charset="-120"/>
              <a:ea typeface="標楷體" panose="03000509000000000000" pitchFamily="65" charset="-120"/>
            </a:rPr>
            <a:t>(</a:t>
          </a:r>
          <a:r>
            <a:rPr lang="zh-TW" altLang="en-US" sz="1100">
              <a:latin typeface="標楷體" panose="03000509000000000000" pitchFamily="65" charset="-120"/>
              <a:ea typeface="標楷體" panose="03000509000000000000" pitchFamily="65" charset="-120"/>
            </a:rPr>
            <a:t>海關保有隨機抽查權</a:t>
          </a:r>
          <a:r>
            <a:rPr lang="en-US" altLang="zh-TW" sz="1100">
              <a:latin typeface="標楷體" panose="03000509000000000000" pitchFamily="65" charset="-120"/>
              <a:ea typeface="標楷體" panose="03000509000000000000" pitchFamily="65" charset="-120"/>
            </a:rPr>
            <a:t>)(</a:t>
          </a:r>
          <a:r>
            <a:rPr lang="zh-TW" altLang="en-US" sz="1100">
              <a:latin typeface="標楷體" panose="03000509000000000000" pitchFamily="65" charset="-120"/>
              <a:ea typeface="標楷體" panose="03000509000000000000" pitchFamily="65" charset="-120"/>
            </a:rPr>
            <a:t>適用物品在免稅額內、無管制物品者</a:t>
          </a:r>
          <a:r>
            <a:rPr lang="en-US" altLang="zh-TW" sz="1100">
              <a:latin typeface="標楷體" panose="03000509000000000000" pitchFamily="65" charset="-120"/>
              <a:ea typeface="標楷體" panose="03000509000000000000" pitchFamily="65" charset="-120"/>
            </a:rPr>
            <a:t>)</a:t>
          </a:r>
          <a:endParaRPr lang="zh-TW" altLang="en-US" sz="11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1035A007-C8E1-4A3C-A891-D3E099C8EEE3}" type="parTrans" cxnId="{13310461-900A-45D0-B380-9B8EE594427D}">
      <dgm:prSet custT="1"/>
      <dgm:spPr/>
      <dgm:t>
        <a:bodyPr/>
        <a:lstStyle/>
        <a:p>
          <a:endParaRPr lang="zh-TW" altLang="en-US" sz="11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17E65094-1FBD-40EC-95CB-867E849BBA3C}" type="sibTrans" cxnId="{13310461-900A-45D0-B380-9B8EE594427D}">
      <dgm:prSet/>
      <dgm:spPr/>
      <dgm:t>
        <a:bodyPr/>
        <a:lstStyle/>
        <a:p>
          <a:endParaRPr lang="zh-TW" altLang="en-US"/>
        </a:p>
      </dgm:t>
    </dgm:pt>
    <dgm:pt modelId="{9A6C529C-132B-4495-892E-B47DF6A42B86}">
      <dgm:prSet phldrT="[文字]" custT="1"/>
      <dgm:spPr/>
      <dgm:t>
        <a:bodyPr/>
        <a:lstStyle/>
        <a:p>
          <a:r>
            <a:rPr lang="zh-TW" altLang="en-US" sz="1100">
              <a:latin typeface="標楷體" panose="03000509000000000000" pitchFamily="65" charset="-120"/>
              <a:ea typeface="標楷體" panose="03000509000000000000" pitchFamily="65" charset="-120"/>
            </a:rPr>
            <a:t>紅線通道</a:t>
          </a:r>
        </a:p>
      </dgm:t>
    </dgm:pt>
    <dgm:pt modelId="{ECA895F6-69FD-481A-B77B-63D16F3D8931}" type="parTrans" cxnId="{C7779759-B201-46E8-BDC9-7D7C5D38E2A5}">
      <dgm:prSet custT="1"/>
      <dgm:spPr/>
      <dgm:t>
        <a:bodyPr/>
        <a:lstStyle/>
        <a:p>
          <a:endParaRPr lang="zh-TW" altLang="en-US" sz="11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DE110698-3EF8-44C0-AA5B-DA419641824D}" type="sibTrans" cxnId="{C7779759-B201-46E8-BDC9-7D7C5D38E2A5}">
      <dgm:prSet/>
      <dgm:spPr/>
      <dgm:t>
        <a:bodyPr/>
        <a:lstStyle/>
        <a:p>
          <a:endParaRPr lang="zh-TW" altLang="en-US"/>
        </a:p>
      </dgm:t>
    </dgm:pt>
    <dgm:pt modelId="{B8EEC912-659E-4984-816E-8BEC50874CF1}">
      <dgm:prSet phldrT="[文字]" custT="1"/>
      <dgm:spPr/>
      <dgm:t>
        <a:bodyPr/>
        <a:lstStyle/>
        <a:p>
          <a:r>
            <a:rPr lang="zh-TW" altLang="en-US" sz="1100">
              <a:latin typeface="標楷體" panose="03000509000000000000" pitchFamily="65" charset="-120"/>
              <a:ea typeface="標楷體" panose="03000509000000000000" pitchFamily="65" charset="-120"/>
            </a:rPr>
            <a:t>誠實申報</a:t>
          </a:r>
        </a:p>
      </dgm:t>
    </dgm:pt>
    <dgm:pt modelId="{17DDF796-D5C7-4A46-8899-7F17B612E207}" type="parTrans" cxnId="{01561102-F54A-4E7B-A53D-1FABADDC0697}">
      <dgm:prSet custT="1"/>
      <dgm:spPr/>
      <dgm:t>
        <a:bodyPr/>
        <a:lstStyle/>
        <a:p>
          <a:endParaRPr lang="zh-TW" altLang="en-US" sz="11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F386843D-5253-44C4-9A72-C8EAA8C7CB45}" type="sibTrans" cxnId="{01561102-F54A-4E7B-A53D-1FABADDC0697}">
      <dgm:prSet/>
      <dgm:spPr/>
      <dgm:t>
        <a:bodyPr/>
        <a:lstStyle/>
        <a:p>
          <a:endParaRPr lang="zh-TW" altLang="en-US"/>
        </a:p>
      </dgm:t>
    </dgm:pt>
    <dgm:pt modelId="{E8871F98-0BFA-45E9-BF49-2B6D555386F6}">
      <dgm:prSet custT="1"/>
      <dgm:spPr/>
      <dgm:t>
        <a:bodyPr/>
        <a:lstStyle/>
        <a:p>
          <a:r>
            <a:rPr lang="zh-TW" altLang="en-US" sz="1100">
              <a:latin typeface="標楷體" panose="03000509000000000000" pitchFamily="65" charset="-120"/>
              <a:ea typeface="標楷體" panose="03000509000000000000" pitchFamily="65" charset="-120"/>
            </a:rPr>
            <a:t>無申報</a:t>
          </a:r>
        </a:p>
      </dgm:t>
    </dgm:pt>
    <dgm:pt modelId="{957D7AC2-221A-4873-9C17-10F4EE8C6FC3}" type="parTrans" cxnId="{83B9E671-B448-46A4-9943-4C46E60A8156}">
      <dgm:prSet custT="1"/>
      <dgm:spPr/>
      <dgm:t>
        <a:bodyPr/>
        <a:lstStyle/>
        <a:p>
          <a:endParaRPr lang="zh-TW" altLang="en-US" sz="11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AD5425F5-57C4-4ED2-BADA-C975181DDCB4}" type="sibTrans" cxnId="{83B9E671-B448-46A4-9943-4C46E60A8156}">
      <dgm:prSet/>
      <dgm:spPr/>
      <dgm:t>
        <a:bodyPr/>
        <a:lstStyle/>
        <a:p>
          <a:endParaRPr lang="zh-TW" altLang="en-US"/>
        </a:p>
      </dgm:t>
    </dgm:pt>
    <dgm:pt modelId="{3940879A-F855-4D2B-8621-B03801DBB555}">
      <dgm:prSet custT="1"/>
      <dgm:spPr/>
      <dgm:t>
        <a:bodyPr/>
        <a:lstStyle/>
        <a:p>
          <a:r>
            <a:rPr lang="zh-TW" altLang="en-US" sz="1100">
              <a:latin typeface="標楷體" panose="03000509000000000000" pitchFamily="65" charset="-120"/>
              <a:ea typeface="標楷體" panose="03000509000000000000" pitchFamily="65" charset="-120"/>
            </a:rPr>
            <a:t>疑義洽詢</a:t>
          </a:r>
        </a:p>
      </dgm:t>
    </dgm:pt>
    <dgm:pt modelId="{816A586A-C592-4A4C-8279-1125F38A1546}" type="parTrans" cxnId="{30533A27-3939-41D8-9D9C-B0A3944227A9}">
      <dgm:prSet custT="1"/>
      <dgm:spPr/>
      <dgm:t>
        <a:bodyPr/>
        <a:lstStyle/>
        <a:p>
          <a:endParaRPr lang="zh-TW" altLang="en-US" sz="11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F2DA060F-6856-452D-9088-6CB1B1F84D63}" type="sibTrans" cxnId="{30533A27-3939-41D8-9D9C-B0A3944227A9}">
      <dgm:prSet/>
      <dgm:spPr/>
      <dgm:t>
        <a:bodyPr/>
        <a:lstStyle/>
        <a:p>
          <a:endParaRPr lang="zh-TW" altLang="en-US"/>
        </a:p>
      </dgm:t>
    </dgm:pt>
    <dgm:pt modelId="{B57469AF-28D9-403A-BCFA-6C4206D49942}">
      <dgm:prSet custT="1"/>
      <dgm:spPr/>
      <dgm:t>
        <a:bodyPr/>
        <a:lstStyle/>
        <a:p>
          <a:r>
            <a:rPr lang="zh-TW" altLang="en-US" sz="1100">
              <a:latin typeface="標楷體" panose="03000509000000000000" pitchFamily="65" charset="-120"/>
              <a:ea typeface="標楷體" panose="03000509000000000000" pitchFamily="65" charset="-120"/>
            </a:rPr>
            <a:t>繳稅或退運放行</a:t>
          </a:r>
        </a:p>
      </dgm:t>
    </dgm:pt>
    <dgm:pt modelId="{814E71FE-7973-44D9-9863-EA08281DA73C}" type="parTrans" cxnId="{202C7B74-DC70-438C-8B52-9D87A95704C5}">
      <dgm:prSet custT="1"/>
      <dgm:spPr/>
      <dgm:t>
        <a:bodyPr/>
        <a:lstStyle/>
        <a:p>
          <a:endParaRPr lang="zh-TW" altLang="en-US" sz="11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23FD7C92-DD9F-4B8A-ACD4-34B71E2767F7}" type="sibTrans" cxnId="{202C7B74-DC70-438C-8B52-9D87A95704C5}">
      <dgm:prSet/>
      <dgm:spPr/>
      <dgm:t>
        <a:bodyPr/>
        <a:lstStyle/>
        <a:p>
          <a:endParaRPr lang="zh-TW" altLang="en-US"/>
        </a:p>
      </dgm:t>
    </dgm:pt>
    <dgm:pt modelId="{2FE3AEE5-45F3-4C2E-8575-592973078D6A}">
      <dgm:prSet custT="1"/>
      <dgm:spPr/>
      <dgm:t>
        <a:bodyPr/>
        <a:lstStyle/>
        <a:p>
          <a:r>
            <a:rPr lang="zh-TW" altLang="en-US" sz="1100">
              <a:latin typeface="標楷體" panose="03000509000000000000" pitchFamily="65" charset="-120"/>
              <a:ea typeface="標楷體" panose="03000509000000000000" pitchFamily="65" charset="-120"/>
            </a:rPr>
            <a:t>依</a:t>
          </a:r>
          <a:r>
            <a:rPr lang="en-US" altLang="zh-TW" sz="1100">
              <a:latin typeface="標楷體" panose="03000509000000000000" pitchFamily="65" charset="-120"/>
              <a:ea typeface="標楷體" panose="03000509000000000000" pitchFamily="65" charset="-120"/>
            </a:rPr>
            <a:t>《</a:t>
          </a:r>
          <a:r>
            <a:rPr lang="zh-TW" altLang="en-US" sz="1100">
              <a:latin typeface="標楷體" panose="03000509000000000000" pitchFamily="65" charset="-120"/>
              <a:ea typeface="標楷體" panose="03000509000000000000" pitchFamily="65" charset="-120"/>
            </a:rPr>
            <a:t>海關緝私條例</a:t>
          </a:r>
          <a:r>
            <a:rPr lang="en-US" altLang="zh-TW" sz="1100">
              <a:latin typeface="標楷體" panose="03000509000000000000" pitchFamily="65" charset="-120"/>
              <a:ea typeface="標楷體" panose="03000509000000000000" pitchFamily="65" charset="-120"/>
            </a:rPr>
            <a:t>》</a:t>
          </a:r>
          <a:r>
            <a:rPr lang="zh-TW" altLang="en-US" sz="1100">
              <a:latin typeface="標楷體" panose="03000509000000000000" pitchFamily="65" charset="-120"/>
              <a:ea typeface="標楷體" panose="03000509000000000000" pitchFamily="65" charset="-120"/>
            </a:rPr>
            <a:t>沒入、罰鍰</a:t>
          </a:r>
        </a:p>
      </dgm:t>
    </dgm:pt>
    <dgm:pt modelId="{AB3414F7-E499-4E20-B447-E0D7EBBFD38F}" type="parTrans" cxnId="{2C877F00-BF1D-449E-BA62-5481546CE548}">
      <dgm:prSet custT="1"/>
      <dgm:spPr/>
      <dgm:t>
        <a:bodyPr/>
        <a:lstStyle/>
        <a:p>
          <a:endParaRPr lang="zh-TW" altLang="en-US" sz="11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E5A632FD-9168-4402-A2D9-9B5354070EBB}" type="sibTrans" cxnId="{2C877F00-BF1D-449E-BA62-5481546CE548}">
      <dgm:prSet/>
      <dgm:spPr/>
      <dgm:t>
        <a:bodyPr/>
        <a:lstStyle/>
        <a:p>
          <a:endParaRPr lang="zh-TW" altLang="en-US"/>
        </a:p>
      </dgm:t>
    </dgm:pt>
    <dgm:pt modelId="{6A352EFA-E581-429B-A658-434DB6D171B4}">
      <dgm:prSet custT="1"/>
      <dgm:spPr/>
      <dgm:t>
        <a:bodyPr/>
        <a:lstStyle/>
        <a:p>
          <a:r>
            <a:rPr lang="zh-TW" altLang="en-US" sz="1100">
              <a:latin typeface="標楷體" panose="03000509000000000000" pitchFamily="65" charset="-120"/>
              <a:ea typeface="標楷體" panose="03000509000000000000" pitchFamily="65" charset="-120"/>
            </a:rPr>
            <a:t>經主動申報免罰</a:t>
          </a:r>
        </a:p>
      </dgm:t>
    </dgm:pt>
    <dgm:pt modelId="{DCAB671E-16D0-48EE-AECC-69D8FA4F4D07}" type="parTrans" cxnId="{FB260807-991B-4DFF-ABC2-8B5E5BD385F3}">
      <dgm:prSet custT="1"/>
      <dgm:spPr/>
      <dgm:t>
        <a:bodyPr/>
        <a:lstStyle/>
        <a:p>
          <a:endParaRPr lang="zh-TW" altLang="en-US" sz="11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1EE0114D-8851-42D1-8E18-461EB2AA9504}" type="sibTrans" cxnId="{FB260807-991B-4DFF-ABC2-8B5E5BD385F3}">
      <dgm:prSet/>
      <dgm:spPr/>
      <dgm:t>
        <a:bodyPr/>
        <a:lstStyle/>
        <a:p>
          <a:endParaRPr lang="zh-TW" altLang="en-US"/>
        </a:p>
      </dgm:t>
    </dgm:pt>
    <dgm:pt modelId="{B7B6B647-DAEA-427E-921D-15E60271F430}" type="pres">
      <dgm:prSet presAssocID="{FC225B5E-4382-4120-A6F6-A0F8B40313D0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EDE244A-94F3-4FA9-A840-33ADA00A3D88}" type="pres">
      <dgm:prSet presAssocID="{CCAB9DC8-D82F-4420-95E6-5A53B9A30F7E}" presName="root1" presStyleCnt="0"/>
      <dgm:spPr/>
    </dgm:pt>
    <dgm:pt modelId="{FD95D415-D19A-41A3-A26D-8AD714AE1A87}" type="pres">
      <dgm:prSet presAssocID="{CCAB9DC8-D82F-4420-95E6-5A53B9A30F7E}" presName="LevelOneTextNode" presStyleLbl="node0" presStyleIdx="0" presStyleCnt="1">
        <dgm:presLayoutVars>
          <dgm:chPref val="3"/>
        </dgm:presLayoutVars>
      </dgm:prSet>
      <dgm:spPr/>
    </dgm:pt>
    <dgm:pt modelId="{040A7551-28E9-455C-987B-6E9649676841}" type="pres">
      <dgm:prSet presAssocID="{CCAB9DC8-D82F-4420-95E6-5A53B9A30F7E}" presName="level2hierChild" presStyleCnt="0"/>
      <dgm:spPr/>
    </dgm:pt>
    <dgm:pt modelId="{89A821B4-6549-4E79-8009-BD77417319EC}" type="pres">
      <dgm:prSet presAssocID="{E5F5A238-BD8D-4A49-881A-54145AFA97A7}" presName="conn2-1" presStyleLbl="parChTrans1D2" presStyleIdx="0" presStyleCnt="2"/>
      <dgm:spPr/>
    </dgm:pt>
    <dgm:pt modelId="{D194350F-BCAE-4C36-88FD-C8A6C0A686D9}" type="pres">
      <dgm:prSet presAssocID="{E5F5A238-BD8D-4A49-881A-54145AFA97A7}" presName="connTx" presStyleLbl="parChTrans1D2" presStyleIdx="0" presStyleCnt="2"/>
      <dgm:spPr/>
    </dgm:pt>
    <dgm:pt modelId="{C671CCB2-DEE4-46BF-839C-DC8B148DD1A9}" type="pres">
      <dgm:prSet presAssocID="{0A09738E-77E6-49A0-BE7A-9B0AFD7E5025}" presName="root2" presStyleCnt="0"/>
      <dgm:spPr/>
    </dgm:pt>
    <dgm:pt modelId="{C9FA1CED-7445-4912-A038-AAB1E0AC25B3}" type="pres">
      <dgm:prSet presAssocID="{0A09738E-77E6-49A0-BE7A-9B0AFD7E5025}" presName="LevelTwoTextNode" presStyleLbl="node2" presStyleIdx="0" presStyleCnt="2">
        <dgm:presLayoutVars>
          <dgm:chPref val="3"/>
        </dgm:presLayoutVars>
      </dgm:prSet>
      <dgm:spPr/>
    </dgm:pt>
    <dgm:pt modelId="{D6D7C780-1FE5-48C3-BF01-27ADA14F8E9B}" type="pres">
      <dgm:prSet presAssocID="{0A09738E-77E6-49A0-BE7A-9B0AFD7E5025}" presName="level3hierChild" presStyleCnt="0"/>
      <dgm:spPr/>
    </dgm:pt>
    <dgm:pt modelId="{4CDA8055-0095-4479-A9FF-E2EDECD29048}" type="pres">
      <dgm:prSet presAssocID="{1035A007-C8E1-4A3C-A891-D3E099C8EEE3}" presName="conn2-1" presStyleLbl="parChTrans1D3" presStyleIdx="0" presStyleCnt="4"/>
      <dgm:spPr/>
    </dgm:pt>
    <dgm:pt modelId="{669211F9-1A1B-4380-AB62-8626239BA481}" type="pres">
      <dgm:prSet presAssocID="{1035A007-C8E1-4A3C-A891-D3E099C8EEE3}" presName="connTx" presStyleLbl="parChTrans1D3" presStyleIdx="0" presStyleCnt="4"/>
      <dgm:spPr/>
    </dgm:pt>
    <dgm:pt modelId="{911FD585-3D86-4486-9D81-E62B2B1B091F}" type="pres">
      <dgm:prSet presAssocID="{71AAB0B8-2E21-424E-B7DC-E18BC05DFE27}" presName="root2" presStyleCnt="0"/>
      <dgm:spPr/>
    </dgm:pt>
    <dgm:pt modelId="{93D0778C-0C09-462E-AFCD-1B6594B35038}" type="pres">
      <dgm:prSet presAssocID="{71AAB0B8-2E21-424E-B7DC-E18BC05DFE27}" presName="LevelTwoTextNode" presStyleLbl="node3" presStyleIdx="0" presStyleCnt="4" custScaleX="217344" custScaleY="134758">
        <dgm:presLayoutVars>
          <dgm:chPref val="3"/>
        </dgm:presLayoutVars>
      </dgm:prSet>
      <dgm:spPr/>
    </dgm:pt>
    <dgm:pt modelId="{0FC68A4A-2F97-4D00-98ED-9F8772E156C9}" type="pres">
      <dgm:prSet presAssocID="{71AAB0B8-2E21-424E-B7DC-E18BC05DFE27}" presName="level3hierChild" presStyleCnt="0"/>
      <dgm:spPr/>
    </dgm:pt>
    <dgm:pt modelId="{A156A488-0BFB-42FA-AC0F-0D5FC350E66E}" type="pres">
      <dgm:prSet presAssocID="{ECA895F6-69FD-481A-B77B-63D16F3D8931}" presName="conn2-1" presStyleLbl="parChTrans1D2" presStyleIdx="1" presStyleCnt="2"/>
      <dgm:spPr/>
    </dgm:pt>
    <dgm:pt modelId="{F7347B04-E96E-4CA6-9676-432A969C8585}" type="pres">
      <dgm:prSet presAssocID="{ECA895F6-69FD-481A-B77B-63D16F3D8931}" presName="connTx" presStyleLbl="parChTrans1D2" presStyleIdx="1" presStyleCnt="2"/>
      <dgm:spPr/>
    </dgm:pt>
    <dgm:pt modelId="{A605B34A-6202-4D43-B0FF-2E41CC5DB2C2}" type="pres">
      <dgm:prSet presAssocID="{9A6C529C-132B-4495-892E-B47DF6A42B86}" presName="root2" presStyleCnt="0"/>
      <dgm:spPr/>
    </dgm:pt>
    <dgm:pt modelId="{B9E6DB22-ADDE-4A5A-8326-34FA829DCAA1}" type="pres">
      <dgm:prSet presAssocID="{9A6C529C-132B-4495-892E-B47DF6A42B86}" presName="LevelTwoTextNode" presStyleLbl="node2" presStyleIdx="1" presStyleCnt="2">
        <dgm:presLayoutVars>
          <dgm:chPref val="3"/>
        </dgm:presLayoutVars>
      </dgm:prSet>
      <dgm:spPr/>
    </dgm:pt>
    <dgm:pt modelId="{2C504F6A-908B-42B4-8420-8232F86B9350}" type="pres">
      <dgm:prSet presAssocID="{9A6C529C-132B-4495-892E-B47DF6A42B86}" presName="level3hierChild" presStyleCnt="0"/>
      <dgm:spPr/>
    </dgm:pt>
    <dgm:pt modelId="{B6EF2FBB-B3EF-4C92-9F74-4F7B7C8FB240}" type="pres">
      <dgm:prSet presAssocID="{17DDF796-D5C7-4A46-8899-7F17B612E207}" presName="conn2-1" presStyleLbl="parChTrans1D3" presStyleIdx="1" presStyleCnt="4"/>
      <dgm:spPr/>
    </dgm:pt>
    <dgm:pt modelId="{B05DC702-2910-4695-9948-9B58F39D52A9}" type="pres">
      <dgm:prSet presAssocID="{17DDF796-D5C7-4A46-8899-7F17B612E207}" presName="connTx" presStyleLbl="parChTrans1D3" presStyleIdx="1" presStyleCnt="4"/>
      <dgm:spPr/>
    </dgm:pt>
    <dgm:pt modelId="{A8F0F4C9-E86E-4C76-BE66-928BBC27208B}" type="pres">
      <dgm:prSet presAssocID="{B8EEC912-659E-4984-816E-8BEC50874CF1}" presName="root2" presStyleCnt="0"/>
      <dgm:spPr/>
    </dgm:pt>
    <dgm:pt modelId="{FE4BACBC-C2B8-4065-8033-3525C5065BC1}" type="pres">
      <dgm:prSet presAssocID="{B8EEC912-659E-4984-816E-8BEC50874CF1}" presName="LevelTwoTextNode" presStyleLbl="node3" presStyleIdx="1" presStyleCnt="4">
        <dgm:presLayoutVars>
          <dgm:chPref val="3"/>
        </dgm:presLayoutVars>
      </dgm:prSet>
      <dgm:spPr/>
    </dgm:pt>
    <dgm:pt modelId="{4DD95715-F2F7-4BCA-9EAD-0D8D0F62E81C}" type="pres">
      <dgm:prSet presAssocID="{B8EEC912-659E-4984-816E-8BEC50874CF1}" presName="level3hierChild" presStyleCnt="0"/>
      <dgm:spPr/>
    </dgm:pt>
    <dgm:pt modelId="{DA8983BD-682F-40C3-B076-DDE4A2219C45}" type="pres">
      <dgm:prSet presAssocID="{814E71FE-7973-44D9-9863-EA08281DA73C}" presName="conn2-1" presStyleLbl="parChTrans1D4" presStyleIdx="0" presStyleCnt="3"/>
      <dgm:spPr/>
    </dgm:pt>
    <dgm:pt modelId="{2C0BB8FF-6249-4E8A-815A-D4789AF6D755}" type="pres">
      <dgm:prSet presAssocID="{814E71FE-7973-44D9-9863-EA08281DA73C}" presName="connTx" presStyleLbl="parChTrans1D4" presStyleIdx="0" presStyleCnt="3"/>
      <dgm:spPr/>
    </dgm:pt>
    <dgm:pt modelId="{0C21EFF2-590E-4C6A-9235-4C1C6761BEDC}" type="pres">
      <dgm:prSet presAssocID="{B57469AF-28D9-403A-BCFA-6C4206D49942}" presName="root2" presStyleCnt="0"/>
      <dgm:spPr/>
    </dgm:pt>
    <dgm:pt modelId="{A54933D1-607B-4742-82F5-62233E26EDE0}" type="pres">
      <dgm:prSet presAssocID="{B57469AF-28D9-403A-BCFA-6C4206D49942}" presName="LevelTwoTextNode" presStyleLbl="node4" presStyleIdx="0" presStyleCnt="3">
        <dgm:presLayoutVars>
          <dgm:chPref val="3"/>
        </dgm:presLayoutVars>
      </dgm:prSet>
      <dgm:spPr/>
    </dgm:pt>
    <dgm:pt modelId="{49C06869-C639-4D35-B3FB-1C082B36943F}" type="pres">
      <dgm:prSet presAssocID="{B57469AF-28D9-403A-BCFA-6C4206D49942}" presName="level3hierChild" presStyleCnt="0"/>
      <dgm:spPr/>
    </dgm:pt>
    <dgm:pt modelId="{561A4DE6-5BA3-43B1-99C6-08FBE7841142}" type="pres">
      <dgm:prSet presAssocID="{957D7AC2-221A-4873-9C17-10F4EE8C6FC3}" presName="conn2-1" presStyleLbl="parChTrans1D3" presStyleIdx="2" presStyleCnt="4"/>
      <dgm:spPr/>
    </dgm:pt>
    <dgm:pt modelId="{16A7C4F8-8383-469E-ADEE-D064C8E3E94A}" type="pres">
      <dgm:prSet presAssocID="{957D7AC2-221A-4873-9C17-10F4EE8C6FC3}" presName="connTx" presStyleLbl="parChTrans1D3" presStyleIdx="2" presStyleCnt="4"/>
      <dgm:spPr/>
    </dgm:pt>
    <dgm:pt modelId="{6098A648-C164-4EF8-BE7A-15C757A7C48A}" type="pres">
      <dgm:prSet presAssocID="{E8871F98-0BFA-45E9-BF49-2B6D555386F6}" presName="root2" presStyleCnt="0"/>
      <dgm:spPr/>
    </dgm:pt>
    <dgm:pt modelId="{E0057AE9-2D7D-45AF-938B-E1B6979B92E3}" type="pres">
      <dgm:prSet presAssocID="{E8871F98-0BFA-45E9-BF49-2B6D555386F6}" presName="LevelTwoTextNode" presStyleLbl="node3" presStyleIdx="2" presStyleCnt="4">
        <dgm:presLayoutVars>
          <dgm:chPref val="3"/>
        </dgm:presLayoutVars>
      </dgm:prSet>
      <dgm:spPr/>
    </dgm:pt>
    <dgm:pt modelId="{B28FA711-9CAF-4359-A7C4-76CB6151A64D}" type="pres">
      <dgm:prSet presAssocID="{E8871F98-0BFA-45E9-BF49-2B6D555386F6}" presName="level3hierChild" presStyleCnt="0"/>
      <dgm:spPr/>
    </dgm:pt>
    <dgm:pt modelId="{4E2B401F-4F0F-413A-A143-E34464CAC5F4}" type="pres">
      <dgm:prSet presAssocID="{AB3414F7-E499-4E20-B447-E0D7EBBFD38F}" presName="conn2-1" presStyleLbl="parChTrans1D4" presStyleIdx="1" presStyleCnt="3"/>
      <dgm:spPr/>
    </dgm:pt>
    <dgm:pt modelId="{5728C87F-8D01-4717-B745-130C046E7AFA}" type="pres">
      <dgm:prSet presAssocID="{AB3414F7-E499-4E20-B447-E0D7EBBFD38F}" presName="connTx" presStyleLbl="parChTrans1D4" presStyleIdx="1" presStyleCnt="3"/>
      <dgm:spPr/>
    </dgm:pt>
    <dgm:pt modelId="{79370240-5386-48B7-882B-6804BE11A1E3}" type="pres">
      <dgm:prSet presAssocID="{2FE3AEE5-45F3-4C2E-8575-592973078D6A}" presName="root2" presStyleCnt="0"/>
      <dgm:spPr/>
    </dgm:pt>
    <dgm:pt modelId="{EC534D11-DE8C-4F08-BC62-E8956C181DF4}" type="pres">
      <dgm:prSet presAssocID="{2FE3AEE5-45F3-4C2E-8575-592973078D6A}" presName="LevelTwoTextNode" presStyleLbl="node4" presStyleIdx="1" presStyleCnt="3">
        <dgm:presLayoutVars>
          <dgm:chPref val="3"/>
        </dgm:presLayoutVars>
      </dgm:prSet>
      <dgm:spPr/>
    </dgm:pt>
    <dgm:pt modelId="{DAD1A20F-C785-4616-B7AE-05CD6C9AA34E}" type="pres">
      <dgm:prSet presAssocID="{2FE3AEE5-45F3-4C2E-8575-592973078D6A}" presName="level3hierChild" presStyleCnt="0"/>
      <dgm:spPr/>
    </dgm:pt>
    <dgm:pt modelId="{178BEFBD-316B-4204-B5AE-738047E864B2}" type="pres">
      <dgm:prSet presAssocID="{816A586A-C592-4A4C-8279-1125F38A1546}" presName="conn2-1" presStyleLbl="parChTrans1D3" presStyleIdx="3" presStyleCnt="4"/>
      <dgm:spPr/>
    </dgm:pt>
    <dgm:pt modelId="{49FFC8E4-BD47-4486-A890-026711E53A1F}" type="pres">
      <dgm:prSet presAssocID="{816A586A-C592-4A4C-8279-1125F38A1546}" presName="connTx" presStyleLbl="parChTrans1D3" presStyleIdx="3" presStyleCnt="4"/>
      <dgm:spPr/>
    </dgm:pt>
    <dgm:pt modelId="{C7133D45-3083-42B5-A8E5-3EE7D68159A5}" type="pres">
      <dgm:prSet presAssocID="{3940879A-F855-4D2B-8621-B03801DBB555}" presName="root2" presStyleCnt="0"/>
      <dgm:spPr/>
    </dgm:pt>
    <dgm:pt modelId="{AAD8EC77-9496-443A-A794-30C2914D37DE}" type="pres">
      <dgm:prSet presAssocID="{3940879A-F855-4D2B-8621-B03801DBB555}" presName="LevelTwoTextNode" presStyleLbl="node3" presStyleIdx="3" presStyleCnt="4">
        <dgm:presLayoutVars>
          <dgm:chPref val="3"/>
        </dgm:presLayoutVars>
      </dgm:prSet>
      <dgm:spPr/>
    </dgm:pt>
    <dgm:pt modelId="{C1B15DE3-FE35-46CF-B500-71892EBFC748}" type="pres">
      <dgm:prSet presAssocID="{3940879A-F855-4D2B-8621-B03801DBB555}" presName="level3hierChild" presStyleCnt="0"/>
      <dgm:spPr/>
    </dgm:pt>
    <dgm:pt modelId="{65566F59-FDB4-4C1A-8865-4B1AA558A6C6}" type="pres">
      <dgm:prSet presAssocID="{DCAB671E-16D0-48EE-AECC-69D8FA4F4D07}" presName="conn2-1" presStyleLbl="parChTrans1D4" presStyleIdx="2" presStyleCnt="3"/>
      <dgm:spPr/>
    </dgm:pt>
    <dgm:pt modelId="{F51513DE-6B1C-401B-A5BC-299E5E64AC66}" type="pres">
      <dgm:prSet presAssocID="{DCAB671E-16D0-48EE-AECC-69D8FA4F4D07}" presName="connTx" presStyleLbl="parChTrans1D4" presStyleIdx="2" presStyleCnt="3"/>
      <dgm:spPr/>
    </dgm:pt>
    <dgm:pt modelId="{8D35E9EA-5D43-447D-9C48-65392D1D5B95}" type="pres">
      <dgm:prSet presAssocID="{6A352EFA-E581-429B-A658-434DB6D171B4}" presName="root2" presStyleCnt="0"/>
      <dgm:spPr/>
    </dgm:pt>
    <dgm:pt modelId="{937C8298-B95C-47A5-96FD-C971FE9B4E4F}" type="pres">
      <dgm:prSet presAssocID="{6A352EFA-E581-429B-A658-434DB6D171B4}" presName="LevelTwoTextNode" presStyleLbl="node4" presStyleIdx="2" presStyleCnt="3">
        <dgm:presLayoutVars>
          <dgm:chPref val="3"/>
        </dgm:presLayoutVars>
      </dgm:prSet>
      <dgm:spPr/>
    </dgm:pt>
    <dgm:pt modelId="{EB2D485A-7BE8-4393-BB64-CEC86958BDE7}" type="pres">
      <dgm:prSet presAssocID="{6A352EFA-E581-429B-A658-434DB6D171B4}" presName="level3hierChild" presStyleCnt="0"/>
      <dgm:spPr/>
    </dgm:pt>
  </dgm:ptLst>
  <dgm:cxnLst>
    <dgm:cxn modelId="{2C877F00-BF1D-449E-BA62-5481546CE548}" srcId="{E8871F98-0BFA-45E9-BF49-2B6D555386F6}" destId="{2FE3AEE5-45F3-4C2E-8575-592973078D6A}" srcOrd="0" destOrd="0" parTransId="{AB3414F7-E499-4E20-B447-E0D7EBBFD38F}" sibTransId="{E5A632FD-9168-4402-A2D9-9B5354070EBB}"/>
    <dgm:cxn modelId="{01561102-F54A-4E7B-A53D-1FABADDC0697}" srcId="{9A6C529C-132B-4495-892E-B47DF6A42B86}" destId="{B8EEC912-659E-4984-816E-8BEC50874CF1}" srcOrd="0" destOrd="0" parTransId="{17DDF796-D5C7-4A46-8899-7F17B612E207}" sibTransId="{F386843D-5253-44C4-9A72-C8EAA8C7CB45}"/>
    <dgm:cxn modelId="{FB260807-991B-4DFF-ABC2-8B5E5BD385F3}" srcId="{3940879A-F855-4D2B-8621-B03801DBB555}" destId="{6A352EFA-E581-429B-A658-434DB6D171B4}" srcOrd="0" destOrd="0" parTransId="{DCAB671E-16D0-48EE-AECC-69D8FA4F4D07}" sibTransId="{1EE0114D-8851-42D1-8E18-461EB2AA9504}"/>
    <dgm:cxn modelId="{4FA86F0B-81BB-4512-978A-AD4D9A414C20}" type="presOf" srcId="{ECA895F6-69FD-481A-B77B-63D16F3D8931}" destId="{F7347B04-E96E-4CA6-9676-432A969C8585}" srcOrd="1" destOrd="0" presId="urn:microsoft.com/office/officeart/2005/8/layout/hierarchy2"/>
    <dgm:cxn modelId="{1E118217-84E4-4D7F-AC10-FD904CBA2352}" type="presOf" srcId="{ECA895F6-69FD-481A-B77B-63D16F3D8931}" destId="{A156A488-0BFB-42FA-AC0F-0D5FC350E66E}" srcOrd="0" destOrd="0" presId="urn:microsoft.com/office/officeart/2005/8/layout/hierarchy2"/>
    <dgm:cxn modelId="{8E90001B-C2B6-4A49-83B3-6ED16B65AE88}" type="presOf" srcId="{1035A007-C8E1-4A3C-A891-D3E099C8EEE3}" destId="{669211F9-1A1B-4380-AB62-8626239BA481}" srcOrd="1" destOrd="0" presId="urn:microsoft.com/office/officeart/2005/8/layout/hierarchy2"/>
    <dgm:cxn modelId="{0D5A491B-D477-43C5-B5A1-65EBD825BCC3}" type="presOf" srcId="{816A586A-C592-4A4C-8279-1125F38A1546}" destId="{178BEFBD-316B-4204-B5AE-738047E864B2}" srcOrd="0" destOrd="0" presId="urn:microsoft.com/office/officeart/2005/8/layout/hierarchy2"/>
    <dgm:cxn modelId="{DBC8B11C-B5AF-4634-89FC-67F73173A3FE}" srcId="{CCAB9DC8-D82F-4420-95E6-5A53B9A30F7E}" destId="{0A09738E-77E6-49A0-BE7A-9B0AFD7E5025}" srcOrd="0" destOrd="0" parTransId="{E5F5A238-BD8D-4A49-881A-54145AFA97A7}" sibTransId="{5817148A-AB8A-4C07-A17E-2D1B6E9C902F}"/>
    <dgm:cxn modelId="{54864221-F91F-4337-AC3C-167766EF9011}" type="presOf" srcId="{1035A007-C8E1-4A3C-A891-D3E099C8EEE3}" destId="{4CDA8055-0095-4479-A9FF-E2EDECD29048}" srcOrd="0" destOrd="0" presId="urn:microsoft.com/office/officeart/2005/8/layout/hierarchy2"/>
    <dgm:cxn modelId="{62741123-14FE-4A8E-950D-F28AB98A80C1}" type="presOf" srcId="{0A09738E-77E6-49A0-BE7A-9B0AFD7E5025}" destId="{C9FA1CED-7445-4912-A038-AAB1E0AC25B3}" srcOrd="0" destOrd="0" presId="urn:microsoft.com/office/officeart/2005/8/layout/hierarchy2"/>
    <dgm:cxn modelId="{FA758B23-8A9C-4569-B4A3-F4A738C01BA6}" type="presOf" srcId="{3940879A-F855-4D2B-8621-B03801DBB555}" destId="{AAD8EC77-9496-443A-A794-30C2914D37DE}" srcOrd="0" destOrd="0" presId="urn:microsoft.com/office/officeart/2005/8/layout/hierarchy2"/>
    <dgm:cxn modelId="{30533A27-3939-41D8-9D9C-B0A3944227A9}" srcId="{9A6C529C-132B-4495-892E-B47DF6A42B86}" destId="{3940879A-F855-4D2B-8621-B03801DBB555}" srcOrd="2" destOrd="0" parTransId="{816A586A-C592-4A4C-8279-1125F38A1546}" sibTransId="{F2DA060F-6856-452D-9088-6CB1B1F84D63}"/>
    <dgm:cxn modelId="{13310461-900A-45D0-B380-9B8EE594427D}" srcId="{0A09738E-77E6-49A0-BE7A-9B0AFD7E5025}" destId="{71AAB0B8-2E21-424E-B7DC-E18BC05DFE27}" srcOrd="0" destOrd="0" parTransId="{1035A007-C8E1-4A3C-A891-D3E099C8EEE3}" sibTransId="{17E65094-1FBD-40EC-95CB-867E849BBA3C}"/>
    <dgm:cxn modelId="{3E557969-8BEA-465B-AA37-1B1DD64CA718}" srcId="{FC225B5E-4382-4120-A6F6-A0F8B40313D0}" destId="{CCAB9DC8-D82F-4420-95E6-5A53B9A30F7E}" srcOrd="0" destOrd="0" parTransId="{D6407F02-46E5-4166-A613-33E746FA9A7D}" sibTransId="{2BDDA820-52D0-4082-93B3-74F5ABA4E6D3}"/>
    <dgm:cxn modelId="{9FDAAE4A-A905-4174-8711-AAE19F826EFE}" type="presOf" srcId="{DCAB671E-16D0-48EE-AECC-69D8FA4F4D07}" destId="{F51513DE-6B1C-401B-A5BC-299E5E64AC66}" srcOrd="1" destOrd="0" presId="urn:microsoft.com/office/officeart/2005/8/layout/hierarchy2"/>
    <dgm:cxn modelId="{28C9F24A-260B-427D-BC58-89456F077E4B}" type="presOf" srcId="{816A586A-C592-4A4C-8279-1125F38A1546}" destId="{49FFC8E4-BD47-4486-A890-026711E53A1F}" srcOrd="1" destOrd="0" presId="urn:microsoft.com/office/officeart/2005/8/layout/hierarchy2"/>
    <dgm:cxn modelId="{7D334D6E-A470-4DE8-B769-F6BEF629B179}" type="presOf" srcId="{E5F5A238-BD8D-4A49-881A-54145AFA97A7}" destId="{D194350F-BCAE-4C36-88FD-C8A6C0A686D9}" srcOrd="1" destOrd="0" presId="urn:microsoft.com/office/officeart/2005/8/layout/hierarchy2"/>
    <dgm:cxn modelId="{83B9E671-B448-46A4-9943-4C46E60A8156}" srcId="{9A6C529C-132B-4495-892E-B47DF6A42B86}" destId="{E8871F98-0BFA-45E9-BF49-2B6D555386F6}" srcOrd="1" destOrd="0" parTransId="{957D7AC2-221A-4873-9C17-10F4EE8C6FC3}" sibTransId="{AD5425F5-57C4-4ED2-BADA-C975181DDCB4}"/>
    <dgm:cxn modelId="{A89B2472-45C3-4762-9437-03E801C50D0A}" type="presOf" srcId="{6A352EFA-E581-429B-A658-434DB6D171B4}" destId="{937C8298-B95C-47A5-96FD-C971FE9B4E4F}" srcOrd="0" destOrd="0" presId="urn:microsoft.com/office/officeart/2005/8/layout/hierarchy2"/>
    <dgm:cxn modelId="{202C7B74-DC70-438C-8B52-9D87A95704C5}" srcId="{B8EEC912-659E-4984-816E-8BEC50874CF1}" destId="{B57469AF-28D9-403A-BCFA-6C4206D49942}" srcOrd="0" destOrd="0" parTransId="{814E71FE-7973-44D9-9863-EA08281DA73C}" sibTransId="{23FD7C92-DD9F-4B8A-ACD4-34B71E2767F7}"/>
    <dgm:cxn modelId="{C7779759-B201-46E8-BDC9-7D7C5D38E2A5}" srcId="{CCAB9DC8-D82F-4420-95E6-5A53B9A30F7E}" destId="{9A6C529C-132B-4495-892E-B47DF6A42B86}" srcOrd="1" destOrd="0" parTransId="{ECA895F6-69FD-481A-B77B-63D16F3D8931}" sibTransId="{DE110698-3EF8-44C0-AA5B-DA419641824D}"/>
    <dgm:cxn modelId="{1EA8315A-C60C-47D9-9370-C0AA3A29A9FE}" type="presOf" srcId="{AB3414F7-E499-4E20-B447-E0D7EBBFD38F}" destId="{4E2B401F-4F0F-413A-A143-E34464CAC5F4}" srcOrd="0" destOrd="0" presId="urn:microsoft.com/office/officeart/2005/8/layout/hierarchy2"/>
    <dgm:cxn modelId="{1C273187-D3BD-4B61-98BA-60AAF61EE885}" type="presOf" srcId="{B8EEC912-659E-4984-816E-8BEC50874CF1}" destId="{FE4BACBC-C2B8-4065-8033-3525C5065BC1}" srcOrd="0" destOrd="0" presId="urn:microsoft.com/office/officeart/2005/8/layout/hierarchy2"/>
    <dgm:cxn modelId="{D5517099-A933-442E-833F-78EA75DB7CD3}" type="presOf" srcId="{2FE3AEE5-45F3-4C2E-8575-592973078D6A}" destId="{EC534D11-DE8C-4F08-BC62-E8956C181DF4}" srcOrd="0" destOrd="0" presId="urn:microsoft.com/office/officeart/2005/8/layout/hierarchy2"/>
    <dgm:cxn modelId="{CCDAF59F-D64C-4CC4-8D73-25B27F3745E4}" type="presOf" srcId="{17DDF796-D5C7-4A46-8899-7F17B612E207}" destId="{B6EF2FBB-B3EF-4C92-9F74-4F7B7C8FB240}" srcOrd="0" destOrd="0" presId="urn:microsoft.com/office/officeart/2005/8/layout/hierarchy2"/>
    <dgm:cxn modelId="{E57E53BA-43AA-4981-9FE1-CA33E9588120}" type="presOf" srcId="{814E71FE-7973-44D9-9863-EA08281DA73C}" destId="{2C0BB8FF-6249-4E8A-815A-D4789AF6D755}" srcOrd="1" destOrd="0" presId="urn:microsoft.com/office/officeart/2005/8/layout/hierarchy2"/>
    <dgm:cxn modelId="{468FB8CB-425F-4195-8542-070004607ADB}" type="presOf" srcId="{814E71FE-7973-44D9-9863-EA08281DA73C}" destId="{DA8983BD-682F-40C3-B076-DDE4A2219C45}" srcOrd="0" destOrd="0" presId="urn:microsoft.com/office/officeart/2005/8/layout/hierarchy2"/>
    <dgm:cxn modelId="{3C3C94CE-65C6-48E4-8460-526C62F3FB00}" type="presOf" srcId="{E8871F98-0BFA-45E9-BF49-2B6D555386F6}" destId="{E0057AE9-2D7D-45AF-938B-E1B6979B92E3}" srcOrd="0" destOrd="0" presId="urn:microsoft.com/office/officeart/2005/8/layout/hierarchy2"/>
    <dgm:cxn modelId="{AE99D7CE-7B3F-46DB-983D-6CCD7A09820D}" type="presOf" srcId="{B57469AF-28D9-403A-BCFA-6C4206D49942}" destId="{A54933D1-607B-4742-82F5-62233E26EDE0}" srcOrd="0" destOrd="0" presId="urn:microsoft.com/office/officeart/2005/8/layout/hierarchy2"/>
    <dgm:cxn modelId="{5C3D14CF-1D2B-4A97-B7E1-C29F8BCFC173}" type="presOf" srcId="{FC225B5E-4382-4120-A6F6-A0F8B40313D0}" destId="{B7B6B647-DAEA-427E-921D-15E60271F430}" srcOrd="0" destOrd="0" presId="urn:microsoft.com/office/officeart/2005/8/layout/hierarchy2"/>
    <dgm:cxn modelId="{CAE748D0-EF91-4777-BB48-46753D95165D}" type="presOf" srcId="{957D7AC2-221A-4873-9C17-10F4EE8C6FC3}" destId="{16A7C4F8-8383-469E-ADEE-D064C8E3E94A}" srcOrd="1" destOrd="0" presId="urn:microsoft.com/office/officeart/2005/8/layout/hierarchy2"/>
    <dgm:cxn modelId="{7228B9D8-EEA8-48B1-9656-FC5BB89FF9D7}" type="presOf" srcId="{17DDF796-D5C7-4A46-8899-7F17B612E207}" destId="{B05DC702-2910-4695-9948-9B58F39D52A9}" srcOrd="1" destOrd="0" presId="urn:microsoft.com/office/officeart/2005/8/layout/hierarchy2"/>
    <dgm:cxn modelId="{860192DB-CAB0-4366-A811-F28A66DC0EE8}" type="presOf" srcId="{9A6C529C-132B-4495-892E-B47DF6A42B86}" destId="{B9E6DB22-ADDE-4A5A-8326-34FA829DCAA1}" srcOrd="0" destOrd="0" presId="urn:microsoft.com/office/officeart/2005/8/layout/hierarchy2"/>
    <dgm:cxn modelId="{BEEFD8DE-0171-49D5-8953-209AD6B74088}" type="presOf" srcId="{DCAB671E-16D0-48EE-AECC-69D8FA4F4D07}" destId="{65566F59-FDB4-4C1A-8865-4B1AA558A6C6}" srcOrd="0" destOrd="0" presId="urn:microsoft.com/office/officeart/2005/8/layout/hierarchy2"/>
    <dgm:cxn modelId="{38CC94E1-87A2-4C40-AAB4-F5E32F6A960E}" type="presOf" srcId="{957D7AC2-221A-4873-9C17-10F4EE8C6FC3}" destId="{561A4DE6-5BA3-43B1-99C6-08FBE7841142}" srcOrd="0" destOrd="0" presId="urn:microsoft.com/office/officeart/2005/8/layout/hierarchy2"/>
    <dgm:cxn modelId="{56F6CBE1-91CD-4318-9D66-462D98121895}" type="presOf" srcId="{CCAB9DC8-D82F-4420-95E6-5A53B9A30F7E}" destId="{FD95D415-D19A-41A3-A26D-8AD714AE1A87}" srcOrd="0" destOrd="0" presId="urn:microsoft.com/office/officeart/2005/8/layout/hierarchy2"/>
    <dgm:cxn modelId="{40B35EE5-BBE7-4F5B-BAA3-9A10233BB44B}" type="presOf" srcId="{E5F5A238-BD8D-4A49-881A-54145AFA97A7}" destId="{89A821B4-6549-4E79-8009-BD77417319EC}" srcOrd="0" destOrd="0" presId="urn:microsoft.com/office/officeart/2005/8/layout/hierarchy2"/>
    <dgm:cxn modelId="{322274EC-DFD3-402F-9C32-1DA07BFB59AA}" type="presOf" srcId="{71AAB0B8-2E21-424E-B7DC-E18BC05DFE27}" destId="{93D0778C-0C09-462E-AFCD-1B6594B35038}" srcOrd="0" destOrd="0" presId="urn:microsoft.com/office/officeart/2005/8/layout/hierarchy2"/>
    <dgm:cxn modelId="{880B14F1-486B-4332-81A7-138E38DE047D}" type="presOf" srcId="{AB3414F7-E499-4E20-B447-E0D7EBBFD38F}" destId="{5728C87F-8D01-4717-B745-130C046E7AFA}" srcOrd="1" destOrd="0" presId="urn:microsoft.com/office/officeart/2005/8/layout/hierarchy2"/>
    <dgm:cxn modelId="{9A7AE7FD-5EA2-4C47-AA6F-C01157F957ED}" type="presParOf" srcId="{B7B6B647-DAEA-427E-921D-15E60271F430}" destId="{CEDE244A-94F3-4FA9-A840-33ADA00A3D88}" srcOrd="0" destOrd="0" presId="urn:microsoft.com/office/officeart/2005/8/layout/hierarchy2"/>
    <dgm:cxn modelId="{336D9557-B53E-4DE0-8B23-B8903C779F99}" type="presParOf" srcId="{CEDE244A-94F3-4FA9-A840-33ADA00A3D88}" destId="{FD95D415-D19A-41A3-A26D-8AD714AE1A87}" srcOrd="0" destOrd="0" presId="urn:microsoft.com/office/officeart/2005/8/layout/hierarchy2"/>
    <dgm:cxn modelId="{4D358DB9-C495-4C0A-AB8A-BD433C625F7B}" type="presParOf" srcId="{CEDE244A-94F3-4FA9-A840-33ADA00A3D88}" destId="{040A7551-28E9-455C-987B-6E9649676841}" srcOrd="1" destOrd="0" presId="urn:microsoft.com/office/officeart/2005/8/layout/hierarchy2"/>
    <dgm:cxn modelId="{BD74B753-CCC5-4772-A673-E0950B96E1EA}" type="presParOf" srcId="{040A7551-28E9-455C-987B-6E9649676841}" destId="{89A821B4-6549-4E79-8009-BD77417319EC}" srcOrd="0" destOrd="0" presId="urn:microsoft.com/office/officeart/2005/8/layout/hierarchy2"/>
    <dgm:cxn modelId="{D1F41776-3829-4454-A17E-860C656E61F1}" type="presParOf" srcId="{89A821B4-6549-4E79-8009-BD77417319EC}" destId="{D194350F-BCAE-4C36-88FD-C8A6C0A686D9}" srcOrd="0" destOrd="0" presId="urn:microsoft.com/office/officeart/2005/8/layout/hierarchy2"/>
    <dgm:cxn modelId="{29B80A15-A5C5-4722-86B0-0E081CDDF1FC}" type="presParOf" srcId="{040A7551-28E9-455C-987B-6E9649676841}" destId="{C671CCB2-DEE4-46BF-839C-DC8B148DD1A9}" srcOrd="1" destOrd="0" presId="urn:microsoft.com/office/officeart/2005/8/layout/hierarchy2"/>
    <dgm:cxn modelId="{90BA8D38-9CBE-41E4-A97A-65AB0F1F2D2B}" type="presParOf" srcId="{C671CCB2-DEE4-46BF-839C-DC8B148DD1A9}" destId="{C9FA1CED-7445-4912-A038-AAB1E0AC25B3}" srcOrd="0" destOrd="0" presId="urn:microsoft.com/office/officeart/2005/8/layout/hierarchy2"/>
    <dgm:cxn modelId="{3813693B-D73D-4FEE-B87E-990F06F397B0}" type="presParOf" srcId="{C671CCB2-DEE4-46BF-839C-DC8B148DD1A9}" destId="{D6D7C780-1FE5-48C3-BF01-27ADA14F8E9B}" srcOrd="1" destOrd="0" presId="urn:microsoft.com/office/officeart/2005/8/layout/hierarchy2"/>
    <dgm:cxn modelId="{070460C4-E0D0-468D-B251-6C4E03FB2647}" type="presParOf" srcId="{D6D7C780-1FE5-48C3-BF01-27ADA14F8E9B}" destId="{4CDA8055-0095-4479-A9FF-E2EDECD29048}" srcOrd="0" destOrd="0" presId="urn:microsoft.com/office/officeart/2005/8/layout/hierarchy2"/>
    <dgm:cxn modelId="{EF1410F1-25AB-481E-8F7E-B14D7C8AD6F5}" type="presParOf" srcId="{4CDA8055-0095-4479-A9FF-E2EDECD29048}" destId="{669211F9-1A1B-4380-AB62-8626239BA481}" srcOrd="0" destOrd="0" presId="urn:microsoft.com/office/officeart/2005/8/layout/hierarchy2"/>
    <dgm:cxn modelId="{60740A31-3CCB-4034-90FF-4F4E49879CC0}" type="presParOf" srcId="{D6D7C780-1FE5-48C3-BF01-27ADA14F8E9B}" destId="{911FD585-3D86-4486-9D81-E62B2B1B091F}" srcOrd="1" destOrd="0" presId="urn:microsoft.com/office/officeart/2005/8/layout/hierarchy2"/>
    <dgm:cxn modelId="{447FFBB6-4F91-49E2-9E63-2F7F32609A44}" type="presParOf" srcId="{911FD585-3D86-4486-9D81-E62B2B1B091F}" destId="{93D0778C-0C09-462E-AFCD-1B6594B35038}" srcOrd="0" destOrd="0" presId="urn:microsoft.com/office/officeart/2005/8/layout/hierarchy2"/>
    <dgm:cxn modelId="{24560D08-4CAF-447E-813D-9B2F59CD10EE}" type="presParOf" srcId="{911FD585-3D86-4486-9D81-E62B2B1B091F}" destId="{0FC68A4A-2F97-4D00-98ED-9F8772E156C9}" srcOrd="1" destOrd="0" presId="urn:microsoft.com/office/officeart/2005/8/layout/hierarchy2"/>
    <dgm:cxn modelId="{9482F953-ACF1-4FDF-BE08-4B261996C742}" type="presParOf" srcId="{040A7551-28E9-455C-987B-6E9649676841}" destId="{A156A488-0BFB-42FA-AC0F-0D5FC350E66E}" srcOrd="2" destOrd="0" presId="urn:microsoft.com/office/officeart/2005/8/layout/hierarchy2"/>
    <dgm:cxn modelId="{647D36EA-06A3-4E5A-942E-78ACF38E6F82}" type="presParOf" srcId="{A156A488-0BFB-42FA-AC0F-0D5FC350E66E}" destId="{F7347B04-E96E-4CA6-9676-432A969C8585}" srcOrd="0" destOrd="0" presId="urn:microsoft.com/office/officeart/2005/8/layout/hierarchy2"/>
    <dgm:cxn modelId="{B5F032D3-DFB5-46BF-A58B-364D26BF5C18}" type="presParOf" srcId="{040A7551-28E9-455C-987B-6E9649676841}" destId="{A605B34A-6202-4D43-B0FF-2E41CC5DB2C2}" srcOrd="3" destOrd="0" presId="urn:microsoft.com/office/officeart/2005/8/layout/hierarchy2"/>
    <dgm:cxn modelId="{F797B6FF-C3F8-4A63-BB51-C592EA660362}" type="presParOf" srcId="{A605B34A-6202-4D43-B0FF-2E41CC5DB2C2}" destId="{B9E6DB22-ADDE-4A5A-8326-34FA829DCAA1}" srcOrd="0" destOrd="0" presId="urn:microsoft.com/office/officeart/2005/8/layout/hierarchy2"/>
    <dgm:cxn modelId="{2675217E-8A08-4BF8-B871-27D36F61CEEF}" type="presParOf" srcId="{A605B34A-6202-4D43-B0FF-2E41CC5DB2C2}" destId="{2C504F6A-908B-42B4-8420-8232F86B9350}" srcOrd="1" destOrd="0" presId="urn:microsoft.com/office/officeart/2005/8/layout/hierarchy2"/>
    <dgm:cxn modelId="{A1CDF0E6-4A6E-40E8-921C-8280E4EC2A6D}" type="presParOf" srcId="{2C504F6A-908B-42B4-8420-8232F86B9350}" destId="{B6EF2FBB-B3EF-4C92-9F74-4F7B7C8FB240}" srcOrd="0" destOrd="0" presId="urn:microsoft.com/office/officeart/2005/8/layout/hierarchy2"/>
    <dgm:cxn modelId="{5A3C7332-71A0-4F9E-867A-656C63CBE4B4}" type="presParOf" srcId="{B6EF2FBB-B3EF-4C92-9F74-4F7B7C8FB240}" destId="{B05DC702-2910-4695-9948-9B58F39D52A9}" srcOrd="0" destOrd="0" presId="urn:microsoft.com/office/officeart/2005/8/layout/hierarchy2"/>
    <dgm:cxn modelId="{E259FB70-2A45-47FA-A770-9CFD2948CC4D}" type="presParOf" srcId="{2C504F6A-908B-42B4-8420-8232F86B9350}" destId="{A8F0F4C9-E86E-4C76-BE66-928BBC27208B}" srcOrd="1" destOrd="0" presId="urn:microsoft.com/office/officeart/2005/8/layout/hierarchy2"/>
    <dgm:cxn modelId="{7EE7A53B-2BD1-4802-86FF-97B2FE14E63D}" type="presParOf" srcId="{A8F0F4C9-E86E-4C76-BE66-928BBC27208B}" destId="{FE4BACBC-C2B8-4065-8033-3525C5065BC1}" srcOrd="0" destOrd="0" presId="urn:microsoft.com/office/officeart/2005/8/layout/hierarchy2"/>
    <dgm:cxn modelId="{E6087A43-5D05-4F6B-9A4B-05FD2D4872CF}" type="presParOf" srcId="{A8F0F4C9-E86E-4C76-BE66-928BBC27208B}" destId="{4DD95715-F2F7-4BCA-9EAD-0D8D0F62E81C}" srcOrd="1" destOrd="0" presId="urn:microsoft.com/office/officeart/2005/8/layout/hierarchy2"/>
    <dgm:cxn modelId="{7566AAD4-230E-4F45-86F5-CBBB3FD91595}" type="presParOf" srcId="{4DD95715-F2F7-4BCA-9EAD-0D8D0F62E81C}" destId="{DA8983BD-682F-40C3-B076-DDE4A2219C45}" srcOrd="0" destOrd="0" presId="urn:microsoft.com/office/officeart/2005/8/layout/hierarchy2"/>
    <dgm:cxn modelId="{3E9A2AD1-4F74-45A9-80F4-40E3C8CC37F6}" type="presParOf" srcId="{DA8983BD-682F-40C3-B076-DDE4A2219C45}" destId="{2C0BB8FF-6249-4E8A-815A-D4789AF6D755}" srcOrd="0" destOrd="0" presId="urn:microsoft.com/office/officeart/2005/8/layout/hierarchy2"/>
    <dgm:cxn modelId="{19B40866-EB63-4D39-B679-854BAB7003D0}" type="presParOf" srcId="{4DD95715-F2F7-4BCA-9EAD-0D8D0F62E81C}" destId="{0C21EFF2-590E-4C6A-9235-4C1C6761BEDC}" srcOrd="1" destOrd="0" presId="urn:microsoft.com/office/officeart/2005/8/layout/hierarchy2"/>
    <dgm:cxn modelId="{1959EB0D-8CCE-491C-A4F5-027AB96A0292}" type="presParOf" srcId="{0C21EFF2-590E-4C6A-9235-4C1C6761BEDC}" destId="{A54933D1-607B-4742-82F5-62233E26EDE0}" srcOrd="0" destOrd="0" presId="urn:microsoft.com/office/officeart/2005/8/layout/hierarchy2"/>
    <dgm:cxn modelId="{6E71CA41-B20F-4C35-AD45-373DF9890561}" type="presParOf" srcId="{0C21EFF2-590E-4C6A-9235-4C1C6761BEDC}" destId="{49C06869-C639-4D35-B3FB-1C082B36943F}" srcOrd="1" destOrd="0" presId="urn:microsoft.com/office/officeart/2005/8/layout/hierarchy2"/>
    <dgm:cxn modelId="{E44B1A1A-851E-45A6-9AA2-50C8CF0D40F3}" type="presParOf" srcId="{2C504F6A-908B-42B4-8420-8232F86B9350}" destId="{561A4DE6-5BA3-43B1-99C6-08FBE7841142}" srcOrd="2" destOrd="0" presId="urn:microsoft.com/office/officeart/2005/8/layout/hierarchy2"/>
    <dgm:cxn modelId="{259415C0-6DC5-447B-888D-F826B0CF6E88}" type="presParOf" srcId="{561A4DE6-5BA3-43B1-99C6-08FBE7841142}" destId="{16A7C4F8-8383-469E-ADEE-D064C8E3E94A}" srcOrd="0" destOrd="0" presId="urn:microsoft.com/office/officeart/2005/8/layout/hierarchy2"/>
    <dgm:cxn modelId="{247E0741-07E0-44A4-B538-2A86139236A8}" type="presParOf" srcId="{2C504F6A-908B-42B4-8420-8232F86B9350}" destId="{6098A648-C164-4EF8-BE7A-15C757A7C48A}" srcOrd="3" destOrd="0" presId="urn:microsoft.com/office/officeart/2005/8/layout/hierarchy2"/>
    <dgm:cxn modelId="{5B8424B1-5F93-408B-BF85-9F52A79FEC62}" type="presParOf" srcId="{6098A648-C164-4EF8-BE7A-15C757A7C48A}" destId="{E0057AE9-2D7D-45AF-938B-E1B6979B92E3}" srcOrd="0" destOrd="0" presId="urn:microsoft.com/office/officeart/2005/8/layout/hierarchy2"/>
    <dgm:cxn modelId="{BA5D1D5B-4B0D-498C-ACEC-E9B66E55A189}" type="presParOf" srcId="{6098A648-C164-4EF8-BE7A-15C757A7C48A}" destId="{B28FA711-9CAF-4359-A7C4-76CB6151A64D}" srcOrd="1" destOrd="0" presId="urn:microsoft.com/office/officeart/2005/8/layout/hierarchy2"/>
    <dgm:cxn modelId="{F28BD9E5-9AAD-4F7F-9D43-DB8675BF4263}" type="presParOf" srcId="{B28FA711-9CAF-4359-A7C4-76CB6151A64D}" destId="{4E2B401F-4F0F-413A-A143-E34464CAC5F4}" srcOrd="0" destOrd="0" presId="urn:microsoft.com/office/officeart/2005/8/layout/hierarchy2"/>
    <dgm:cxn modelId="{2275A680-553B-4362-A045-3E9B2456FFEA}" type="presParOf" srcId="{4E2B401F-4F0F-413A-A143-E34464CAC5F4}" destId="{5728C87F-8D01-4717-B745-130C046E7AFA}" srcOrd="0" destOrd="0" presId="urn:microsoft.com/office/officeart/2005/8/layout/hierarchy2"/>
    <dgm:cxn modelId="{1FAED818-4211-417A-BBA9-0C20B406535F}" type="presParOf" srcId="{B28FA711-9CAF-4359-A7C4-76CB6151A64D}" destId="{79370240-5386-48B7-882B-6804BE11A1E3}" srcOrd="1" destOrd="0" presId="urn:microsoft.com/office/officeart/2005/8/layout/hierarchy2"/>
    <dgm:cxn modelId="{1D5391FF-FFD5-4CDD-B328-7D9518A57685}" type="presParOf" srcId="{79370240-5386-48B7-882B-6804BE11A1E3}" destId="{EC534D11-DE8C-4F08-BC62-E8956C181DF4}" srcOrd="0" destOrd="0" presId="urn:microsoft.com/office/officeart/2005/8/layout/hierarchy2"/>
    <dgm:cxn modelId="{80C6ED73-2B0B-4467-8F19-A03546C342D3}" type="presParOf" srcId="{79370240-5386-48B7-882B-6804BE11A1E3}" destId="{DAD1A20F-C785-4616-B7AE-05CD6C9AA34E}" srcOrd="1" destOrd="0" presId="urn:microsoft.com/office/officeart/2005/8/layout/hierarchy2"/>
    <dgm:cxn modelId="{29BE6BFF-C552-45F3-972F-00499D11E10C}" type="presParOf" srcId="{2C504F6A-908B-42B4-8420-8232F86B9350}" destId="{178BEFBD-316B-4204-B5AE-738047E864B2}" srcOrd="4" destOrd="0" presId="urn:microsoft.com/office/officeart/2005/8/layout/hierarchy2"/>
    <dgm:cxn modelId="{4F9E26EE-CD31-42DC-AB86-27296A1E7A3B}" type="presParOf" srcId="{178BEFBD-316B-4204-B5AE-738047E864B2}" destId="{49FFC8E4-BD47-4486-A890-026711E53A1F}" srcOrd="0" destOrd="0" presId="urn:microsoft.com/office/officeart/2005/8/layout/hierarchy2"/>
    <dgm:cxn modelId="{CE863108-9FD8-447B-AFB7-014157780F00}" type="presParOf" srcId="{2C504F6A-908B-42B4-8420-8232F86B9350}" destId="{C7133D45-3083-42B5-A8E5-3EE7D68159A5}" srcOrd="5" destOrd="0" presId="urn:microsoft.com/office/officeart/2005/8/layout/hierarchy2"/>
    <dgm:cxn modelId="{0999786B-7421-445D-9E01-8368C337FD76}" type="presParOf" srcId="{C7133D45-3083-42B5-A8E5-3EE7D68159A5}" destId="{AAD8EC77-9496-443A-A794-30C2914D37DE}" srcOrd="0" destOrd="0" presId="urn:microsoft.com/office/officeart/2005/8/layout/hierarchy2"/>
    <dgm:cxn modelId="{8AB29D03-A603-4155-9DC3-A65910ADFCA1}" type="presParOf" srcId="{C7133D45-3083-42B5-A8E5-3EE7D68159A5}" destId="{C1B15DE3-FE35-46CF-B500-71892EBFC748}" srcOrd="1" destOrd="0" presId="urn:microsoft.com/office/officeart/2005/8/layout/hierarchy2"/>
    <dgm:cxn modelId="{660FACC3-E09E-4DA7-BB3B-6FA8A75960FA}" type="presParOf" srcId="{C1B15DE3-FE35-46CF-B500-71892EBFC748}" destId="{65566F59-FDB4-4C1A-8865-4B1AA558A6C6}" srcOrd="0" destOrd="0" presId="urn:microsoft.com/office/officeart/2005/8/layout/hierarchy2"/>
    <dgm:cxn modelId="{17D88BCB-9B10-4DDB-84EA-E8E4DBBB5B44}" type="presParOf" srcId="{65566F59-FDB4-4C1A-8865-4B1AA558A6C6}" destId="{F51513DE-6B1C-401B-A5BC-299E5E64AC66}" srcOrd="0" destOrd="0" presId="urn:microsoft.com/office/officeart/2005/8/layout/hierarchy2"/>
    <dgm:cxn modelId="{8AC4B1C5-B20E-44D2-B4A2-D8DD015DE14C}" type="presParOf" srcId="{C1B15DE3-FE35-46CF-B500-71892EBFC748}" destId="{8D35E9EA-5D43-447D-9C48-65392D1D5B95}" srcOrd="1" destOrd="0" presId="urn:microsoft.com/office/officeart/2005/8/layout/hierarchy2"/>
    <dgm:cxn modelId="{3C06FB2A-F70F-4F03-9FDE-83CA45A8AF51}" type="presParOf" srcId="{8D35E9EA-5D43-447D-9C48-65392D1D5B95}" destId="{937C8298-B95C-47A5-96FD-C971FE9B4E4F}" srcOrd="0" destOrd="0" presId="urn:microsoft.com/office/officeart/2005/8/layout/hierarchy2"/>
    <dgm:cxn modelId="{8805F07D-F798-4DC9-8CD6-538E3F639CC8}" type="presParOf" srcId="{8D35E9EA-5D43-447D-9C48-65392D1D5B95}" destId="{EB2D485A-7BE8-4393-BB64-CEC86958BDE7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D95D415-D19A-41A3-A26D-8AD714AE1A87}">
      <dsp:nvSpPr>
        <dsp:cNvPr id="0" name=""/>
        <dsp:cNvSpPr/>
      </dsp:nvSpPr>
      <dsp:spPr>
        <a:xfrm>
          <a:off x="3309" y="1037803"/>
          <a:ext cx="1013017" cy="50650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標楷體" panose="03000509000000000000" pitchFamily="65" charset="-120"/>
              <a:ea typeface="標楷體" panose="03000509000000000000" pitchFamily="65" charset="-120"/>
            </a:rPr>
            <a:t>入境旅客行李</a:t>
          </a:r>
        </a:p>
      </dsp:txBody>
      <dsp:txXfrm>
        <a:off x="18144" y="1052638"/>
        <a:ext cx="983347" cy="476838"/>
      </dsp:txXfrm>
    </dsp:sp>
    <dsp:sp modelId="{89A821B4-6549-4E79-8009-BD77417319EC}">
      <dsp:nvSpPr>
        <dsp:cNvPr id="0" name=""/>
        <dsp:cNvSpPr/>
      </dsp:nvSpPr>
      <dsp:spPr>
        <a:xfrm rot="18173641">
          <a:off x="845871" y="962991"/>
          <a:ext cx="746118" cy="29634"/>
        </a:xfrm>
        <a:custGeom>
          <a:avLst/>
          <a:gdLst/>
          <a:ahLst/>
          <a:cxnLst/>
          <a:rect l="0" t="0" r="0" b="0"/>
          <a:pathLst>
            <a:path>
              <a:moveTo>
                <a:pt x="0" y="14817"/>
              </a:moveTo>
              <a:lnTo>
                <a:pt x="746118" y="1481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1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1200277" y="959155"/>
        <a:ext cx="37305" cy="37305"/>
      </dsp:txXfrm>
    </dsp:sp>
    <dsp:sp modelId="{C9FA1CED-7445-4912-A038-AAB1E0AC25B3}">
      <dsp:nvSpPr>
        <dsp:cNvPr id="0" name=""/>
        <dsp:cNvSpPr/>
      </dsp:nvSpPr>
      <dsp:spPr>
        <a:xfrm>
          <a:off x="1421533" y="411305"/>
          <a:ext cx="1013017" cy="50650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標楷體" panose="03000509000000000000" pitchFamily="65" charset="-120"/>
              <a:ea typeface="標楷體" panose="03000509000000000000" pitchFamily="65" charset="-120"/>
            </a:rPr>
            <a:t>綠線通道</a:t>
          </a:r>
        </a:p>
      </dsp:txBody>
      <dsp:txXfrm>
        <a:off x="1436368" y="426140"/>
        <a:ext cx="983347" cy="476838"/>
      </dsp:txXfrm>
    </dsp:sp>
    <dsp:sp modelId="{4CDA8055-0095-4479-A9FF-E2EDECD29048}">
      <dsp:nvSpPr>
        <dsp:cNvPr id="0" name=""/>
        <dsp:cNvSpPr/>
      </dsp:nvSpPr>
      <dsp:spPr>
        <a:xfrm>
          <a:off x="2434551" y="649742"/>
          <a:ext cx="405207" cy="29634"/>
        </a:xfrm>
        <a:custGeom>
          <a:avLst/>
          <a:gdLst/>
          <a:ahLst/>
          <a:cxnLst/>
          <a:rect l="0" t="0" r="0" b="0"/>
          <a:pathLst>
            <a:path>
              <a:moveTo>
                <a:pt x="0" y="14817"/>
              </a:moveTo>
              <a:lnTo>
                <a:pt x="405207" y="1481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1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2627024" y="654429"/>
        <a:ext cx="20260" cy="20260"/>
      </dsp:txXfrm>
    </dsp:sp>
    <dsp:sp modelId="{93D0778C-0C09-462E-AFCD-1B6594B35038}">
      <dsp:nvSpPr>
        <dsp:cNvPr id="0" name=""/>
        <dsp:cNvSpPr/>
      </dsp:nvSpPr>
      <dsp:spPr>
        <a:xfrm>
          <a:off x="2839758" y="323279"/>
          <a:ext cx="2201733" cy="68256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標楷體" panose="03000509000000000000" pitchFamily="65" charset="-120"/>
              <a:ea typeface="標楷體" panose="03000509000000000000" pitchFamily="65" charset="-120"/>
            </a:rPr>
            <a:t>免填申報單、免稅通關</a:t>
          </a:r>
          <a:r>
            <a:rPr lang="en-US" altLang="zh-TW" sz="1100" kern="1200">
              <a:latin typeface="標楷體" panose="03000509000000000000" pitchFamily="65" charset="-120"/>
              <a:ea typeface="標楷體" panose="03000509000000000000" pitchFamily="65" charset="-120"/>
            </a:rPr>
            <a:t>(</a:t>
          </a:r>
          <a:r>
            <a:rPr lang="zh-TW" altLang="en-US" sz="1100" kern="1200">
              <a:latin typeface="標楷體" panose="03000509000000000000" pitchFamily="65" charset="-120"/>
              <a:ea typeface="標楷體" panose="03000509000000000000" pitchFamily="65" charset="-120"/>
            </a:rPr>
            <a:t>海關保有隨機抽查權</a:t>
          </a:r>
          <a:r>
            <a:rPr lang="en-US" altLang="zh-TW" sz="1100" kern="1200">
              <a:latin typeface="標楷體" panose="03000509000000000000" pitchFamily="65" charset="-120"/>
              <a:ea typeface="標楷體" panose="03000509000000000000" pitchFamily="65" charset="-120"/>
            </a:rPr>
            <a:t>)(</a:t>
          </a:r>
          <a:r>
            <a:rPr lang="zh-TW" altLang="en-US" sz="1100" kern="1200">
              <a:latin typeface="標楷體" panose="03000509000000000000" pitchFamily="65" charset="-120"/>
              <a:ea typeface="標楷體" panose="03000509000000000000" pitchFamily="65" charset="-120"/>
            </a:rPr>
            <a:t>適用物品在免稅額內、無管制物品者</a:t>
          </a:r>
          <a:r>
            <a:rPr lang="en-US" altLang="zh-TW" sz="1100" kern="1200">
              <a:latin typeface="標楷體" panose="03000509000000000000" pitchFamily="65" charset="-120"/>
              <a:ea typeface="標楷體" panose="03000509000000000000" pitchFamily="65" charset="-120"/>
            </a:rPr>
            <a:t>)</a:t>
          </a:r>
          <a:endParaRPr lang="zh-TW" altLang="en-US" sz="11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2859750" y="343271"/>
        <a:ext cx="2161749" cy="642577"/>
      </dsp:txXfrm>
    </dsp:sp>
    <dsp:sp modelId="{A156A488-0BFB-42FA-AC0F-0D5FC350E66E}">
      <dsp:nvSpPr>
        <dsp:cNvPr id="0" name=""/>
        <dsp:cNvSpPr/>
      </dsp:nvSpPr>
      <dsp:spPr>
        <a:xfrm rot="3426359">
          <a:off x="845871" y="1589490"/>
          <a:ext cx="746118" cy="29634"/>
        </a:xfrm>
        <a:custGeom>
          <a:avLst/>
          <a:gdLst/>
          <a:ahLst/>
          <a:cxnLst/>
          <a:rect l="0" t="0" r="0" b="0"/>
          <a:pathLst>
            <a:path>
              <a:moveTo>
                <a:pt x="0" y="14817"/>
              </a:moveTo>
              <a:lnTo>
                <a:pt x="746118" y="1481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1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1200277" y="1585654"/>
        <a:ext cx="37305" cy="37305"/>
      </dsp:txXfrm>
    </dsp:sp>
    <dsp:sp modelId="{B9E6DB22-ADDE-4A5A-8326-34FA829DCAA1}">
      <dsp:nvSpPr>
        <dsp:cNvPr id="0" name=""/>
        <dsp:cNvSpPr/>
      </dsp:nvSpPr>
      <dsp:spPr>
        <a:xfrm>
          <a:off x="1421533" y="1664301"/>
          <a:ext cx="1013017" cy="50650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標楷體" panose="03000509000000000000" pitchFamily="65" charset="-120"/>
              <a:ea typeface="標楷體" panose="03000509000000000000" pitchFamily="65" charset="-120"/>
            </a:rPr>
            <a:t>紅線通道</a:t>
          </a:r>
        </a:p>
      </dsp:txBody>
      <dsp:txXfrm>
        <a:off x="1436368" y="1679136"/>
        <a:ext cx="983347" cy="476838"/>
      </dsp:txXfrm>
    </dsp:sp>
    <dsp:sp modelId="{B6EF2FBB-B3EF-4C92-9F74-4F7B7C8FB240}">
      <dsp:nvSpPr>
        <dsp:cNvPr id="0" name=""/>
        <dsp:cNvSpPr/>
      </dsp:nvSpPr>
      <dsp:spPr>
        <a:xfrm rot="18289469">
          <a:off x="2282372" y="1611496"/>
          <a:ext cx="709564" cy="29634"/>
        </a:xfrm>
        <a:custGeom>
          <a:avLst/>
          <a:gdLst/>
          <a:ahLst/>
          <a:cxnLst/>
          <a:rect l="0" t="0" r="0" b="0"/>
          <a:pathLst>
            <a:path>
              <a:moveTo>
                <a:pt x="0" y="14817"/>
              </a:moveTo>
              <a:lnTo>
                <a:pt x="709564" y="1481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1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2619415" y="1608574"/>
        <a:ext cx="35478" cy="35478"/>
      </dsp:txXfrm>
    </dsp:sp>
    <dsp:sp modelId="{FE4BACBC-C2B8-4065-8033-3525C5065BC1}">
      <dsp:nvSpPr>
        <dsp:cNvPr id="0" name=""/>
        <dsp:cNvSpPr/>
      </dsp:nvSpPr>
      <dsp:spPr>
        <a:xfrm>
          <a:off x="2839758" y="1081816"/>
          <a:ext cx="1013017" cy="50650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標楷體" panose="03000509000000000000" pitchFamily="65" charset="-120"/>
              <a:ea typeface="標楷體" panose="03000509000000000000" pitchFamily="65" charset="-120"/>
            </a:rPr>
            <a:t>誠實申報</a:t>
          </a:r>
        </a:p>
      </dsp:txBody>
      <dsp:txXfrm>
        <a:off x="2854593" y="1096651"/>
        <a:ext cx="983347" cy="476838"/>
      </dsp:txXfrm>
    </dsp:sp>
    <dsp:sp modelId="{DA8983BD-682F-40C3-B076-DDE4A2219C45}">
      <dsp:nvSpPr>
        <dsp:cNvPr id="0" name=""/>
        <dsp:cNvSpPr/>
      </dsp:nvSpPr>
      <dsp:spPr>
        <a:xfrm>
          <a:off x="3852776" y="1320254"/>
          <a:ext cx="405207" cy="29634"/>
        </a:xfrm>
        <a:custGeom>
          <a:avLst/>
          <a:gdLst/>
          <a:ahLst/>
          <a:cxnLst/>
          <a:rect l="0" t="0" r="0" b="0"/>
          <a:pathLst>
            <a:path>
              <a:moveTo>
                <a:pt x="0" y="14817"/>
              </a:moveTo>
              <a:lnTo>
                <a:pt x="405207" y="1481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1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4045249" y="1324940"/>
        <a:ext cx="20260" cy="20260"/>
      </dsp:txXfrm>
    </dsp:sp>
    <dsp:sp modelId="{A54933D1-607B-4742-82F5-62233E26EDE0}">
      <dsp:nvSpPr>
        <dsp:cNvPr id="0" name=""/>
        <dsp:cNvSpPr/>
      </dsp:nvSpPr>
      <dsp:spPr>
        <a:xfrm>
          <a:off x="4257983" y="1081816"/>
          <a:ext cx="1013017" cy="50650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標楷體" panose="03000509000000000000" pitchFamily="65" charset="-120"/>
              <a:ea typeface="標楷體" panose="03000509000000000000" pitchFamily="65" charset="-120"/>
            </a:rPr>
            <a:t>繳稅或退運放行</a:t>
          </a:r>
        </a:p>
      </dsp:txBody>
      <dsp:txXfrm>
        <a:off x="4272818" y="1096651"/>
        <a:ext cx="983347" cy="476838"/>
      </dsp:txXfrm>
    </dsp:sp>
    <dsp:sp modelId="{561A4DE6-5BA3-43B1-99C6-08FBE7841142}">
      <dsp:nvSpPr>
        <dsp:cNvPr id="0" name=""/>
        <dsp:cNvSpPr/>
      </dsp:nvSpPr>
      <dsp:spPr>
        <a:xfrm>
          <a:off x="2434551" y="1902739"/>
          <a:ext cx="405207" cy="29634"/>
        </a:xfrm>
        <a:custGeom>
          <a:avLst/>
          <a:gdLst/>
          <a:ahLst/>
          <a:cxnLst/>
          <a:rect l="0" t="0" r="0" b="0"/>
          <a:pathLst>
            <a:path>
              <a:moveTo>
                <a:pt x="0" y="14817"/>
              </a:moveTo>
              <a:lnTo>
                <a:pt x="405207" y="1481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1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2627024" y="1907426"/>
        <a:ext cx="20260" cy="20260"/>
      </dsp:txXfrm>
    </dsp:sp>
    <dsp:sp modelId="{E0057AE9-2D7D-45AF-938B-E1B6979B92E3}">
      <dsp:nvSpPr>
        <dsp:cNvPr id="0" name=""/>
        <dsp:cNvSpPr/>
      </dsp:nvSpPr>
      <dsp:spPr>
        <a:xfrm>
          <a:off x="2839758" y="1664301"/>
          <a:ext cx="1013017" cy="50650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標楷體" panose="03000509000000000000" pitchFamily="65" charset="-120"/>
              <a:ea typeface="標楷體" panose="03000509000000000000" pitchFamily="65" charset="-120"/>
            </a:rPr>
            <a:t>無申報</a:t>
          </a:r>
        </a:p>
      </dsp:txBody>
      <dsp:txXfrm>
        <a:off x="2854593" y="1679136"/>
        <a:ext cx="983347" cy="476838"/>
      </dsp:txXfrm>
    </dsp:sp>
    <dsp:sp modelId="{4E2B401F-4F0F-413A-A143-E34464CAC5F4}">
      <dsp:nvSpPr>
        <dsp:cNvPr id="0" name=""/>
        <dsp:cNvSpPr/>
      </dsp:nvSpPr>
      <dsp:spPr>
        <a:xfrm>
          <a:off x="3852776" y="1902739"/>
          <a:ext cx="405207" cy="29634"/>
        </a:xfrm>
        <a:custGeom>
          <a:avLst/>
          <a:gdLst/>
          <a:ahLst/>
          <a:cxnLst/>
          <a:rect l="0" t="0" r="0" b="0"/>
          <a:pathLst>
            <a:path>
              <a:moveTo>
                <a:pt x="0" y="14817"/>
              </a:moveTo>
              <a:lnTo>
                <a:pt x="405207" y="1481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1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4045249" y="1907426"/>
        <a:ext cx="20260" cy="20260"/>
      </dsp:txXfrm>
    </dsp:sp>
    <dsp:sp modelId="{EC534D11-DE8C-4F08-BC62-E8956C181DF4}">
      <dsp:nvSpPr>
        <dsp:cNvPr id="0" name=""/>
        <dsp:cNvSpPr/>
      </dsp:nvSpPr>
      <dsp:spPr>
        <a:xfrm>
          <a:off x="4257983" y="1664301"/>
          <a:ext cx="1013017" cy="50650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標楷體" panose="03000509000000000000" pitchFamily="65" charset="-120"/>
              <a:ea typeface="標楷體" panose="03000509000000000000" pitchFamily="65" charset="-120"/>
            </a:rPr>
            <a:t>依</a:t>
          </a:r>
          <a:r>
            <a:rPr lang="en-US" altLang="zh-TW" sz="1100" kern="1200">
              <a:latin typeface="標楷體" panose="03000509000000000000" pitchFamily="65" charset="-120"/>
              <a:ea typeface="標楷體" panose="03000509000000000000" pitchFamily="65" charset="-120"/>
            </a:rPr>
            <a:t>《</a:t>
          </a:r>
          <a:r>
            <a:rPr lang="zh-TW" altLang="en-US" sz="1100" kern="1200">
              <a:latin typeface="標楷體" panose="03000509000000000000" pitchFamily="65" charset="-120"/>
              <a:ea typeface="標楷體" panose="03000509000000000000" pitchFamily="65" charset="-120"/>
            </a:rPr>
            <a:t>海關緝私條例</a:t>
          </a:r>
          <a:r>
            <a:rPr lang="en-US" altLang="zh-TW" sz="1100" kern="1200">
              <a:latin typeface="標楷體" panose="03000509000000000000" pitchFamily="65" charset="-120"/>
              <a:ea typeface="標楷體" panose="03000509000000000000" pitchFamily="65" charset="-120"/>
            </a:rPr>
            <a:t>》</a:t>
          </a:r>
          <a:r>
            <a:rPr lang="zh-TW" altLang="en-US" sz="1100" kern="1200">
              <a:latin typeface="標楷體" panose="03000509000000000000" pitchFamily="65" charset="-120"/>
              <a:ea typeface="標楷體" panose="03000509000000000000" pitchFamily="65" charset="-120"/>
            </a:rPr>
            <a:t>沒入、罰鍰</a:t>
          </a:r>
        </a:p>
      </dsp:txBody>
      <dsp:txXfrm>
        <a:off x="4272818" y="1679136"/>
        <a:ext cx="983347" cy="476838"/>
      </dsp:txXfrm>
    </dsp:sp>
    <dsp:sp modelId="{178BEFBD-316B-4204-B5AE-738047E864B2}">
      <dsp:nvSpPr>
        <dsp:cNvPr id="0" name=""/>
        <dsp:cNvSpPr/>
      </dsp:nvSpPr>
      <dsp:spPr>
        <a:xfrm rot="3310531">
          <a:off x="2282372" y="2193981"/>
          <a:ext cx="709564" cy="29634"/>
        </a:xfrm>
        <a:custGeom>
          <a:avLst/>
          <a:gdLst/>
          <a:ahLst/>
          <a:cxnLst/>
          <a:rect l="0" t="0" r="0" b="0"/>
          <a:pathLst>
            <a:path>
              <a:moveTo>
                <a:pt x="0" y="14817"/>
              </a:moveTo>
              <a:lnTo>
                <a:pt x="709564" y="1481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1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2619415" y="2191059"/>
        <a:ext cx="35478" cy="35478"/>
      </dsp:txXfrm>
    </dsp:sp>
    <dsp:sp modelId="{AAD8EC77-9496-443A-A794-30C2914D37DE}">
      <dsp:nvSpPr>
        <dsp:cNvPr id="0" name=""/>
        <dsp:cNvSpPr/>
      </dsp:nvSpPr>
      <dsp:spPr>
        <a:xfrm>
          <a:off x="2839758" y="2246786"/>
          <a:ext cx="1013017" cy="50650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標楷體" panose="03000509000000000000" pitchFamily="65" charset="-120"/>
              <a:ea typeface="標楷體" panose="03000509000000000000" pitchFamily="65" charset="-120"/>
            </a:rPr>
            <a:t>疑義洽詢</a:t>
          </a:r>
        </a:p>
      </dsp:txBody>
      <dsp:txXfrm>
        <a:off x="2854593" y="2261621"/>
        <a:ext cx="983347" cy="476838"/>
      </dsp:txXfrm>
    </dsp:sp>
    <dsp:sp modelId="{65566F59-FDB4-4C1A-8865-4B1AA558A6C6}">
      <dsp:nvSpPr>
        <dsp:cNvPr id="0" name=""/>
        <dsp:cNvSpPr/>
      </dsp:nvSpPr>
      <dsp:spPr>
        <a:xfrm>
          <a:off x="3852776" y="2485224"/>
          <a:ext cx="405207" cy="29634"/>
        </a:xfrm>
        <a:custGeom>
          <a:avLst/>
          <a:gdLst/>
          <a:ahLst/>
          <a:cxnLst/>
          <a:rect l="0" t="0" r="0" b="0"/>
          <a:pathLst>
            <a:path>
              <a:moveTo>
                <a:pt x="0" y="14817"/>
              </a:moveTo>
              <a:lnTo>
                <a:pt x="405207" y="1481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11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4045249" y="2489911"/>
        <a:ext cx="20260" cy="20260"/>
      </dsp:txXfrm>
    </dsp:sp>
    <dsp:sp modelId="{937C8298-B95C-47A5-96FD-C971FE9B4E4F}">
      <dsp:nvSpPr>
        <dsp:cNvPr id="0" name=""/>
        <dsp:cNvSpPr/>
      </dsp:nvSpPr>
      <dsp:spPr>
        <a:xfrm>
          <a:off x="4257983" y="2246786"/>
          <a:ext cx="1013017" cy="50650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100" kern="1200">
              <a:latin typeface="標楷體" panose="03000509000000000000" pitchFamily="65" charset="-120"/>
              <a:ea typeface="標楷體" panose="03000509000000000000" pitchFamily="65" charset="-120"/>
            </a:rPr>
            <a:t>經主動申報免罰</a:t>
          </a:r>
        </a:p>
      </dsp:txBody>
      <dsp:txXfrm>
        <a:off x="4272818" y="2261621"/>
        <a:ext cx="983347" cy="4768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