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azk14cbrrl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Análise da Distribuição da Prevalência de Vício por Gênero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O gráfico de barras agrupadas fornecido, intitulado </w:t>
      </w:r>
      <w:r w:rsidDel="00000000" w:rsidR="00000000" w:rsidRPr="00000000">
        <w:rPr>
          <w:b w:val="1"/>
          <w:bCs w:val="1"/>
          <w:rtl w:val="0"/>
        </w:rPr>
        <w:t xml:space="preserve">"Distribuição da Prevalência de Vício por Gênero"</w:t>
      </w:r>
      <w:r w:rsidDel="00000000" w:rsidR="00000000" w:rsidRPr="00000000">
        <w:rPr>
          <w:rtl w:val="0"/>
        </w:rPr>
        <w:t xml:space="preserve">, aborda o ponto de prevalência restante do Dataset 1:</w:t>
      </w:r>
    </w:p>
    <w:p w:rsidR="00000000" w:rsidDel="00000000" w:rsidP="00000000" w:rsidRDefault="00000000" w:rsidRPr="00000000" w14:paraId="00000003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Pergunta do Projeto (Dataset 1):</w:t>
      </w:r>
      <w:r w:rsidDel="00000000" w:rsidR="00000000" w:rsidRPr="00000000">
        <w:rPr>
          <w:rtl w:val="0"/>
        </w:rPr>
        <w:t xml:space="preserve"> Qual é a proporção de participantes classificados em níveis problemáticos ou viciados em internet/mídia social, e como essa prevalência se distribui por </w:t>
      </w:r>
      <w:r w:rsidDel="00000000" w:rsidR="00000000" w:rsidRPr="00000000">
        <w:rPr>
          <w:b w:val="1"/>
          <w:bCs w:val="1"/>
          <w:rtl w:val="0"/>
        </w:rPr>
        <w:t xml:space="preserve">gênero (Gender)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O gráfico compara a contagem de participantes em dois níveis de risco (</w:t>
      </w:r>
      <w:r w:rsidDel="00000000" w:rsidR="00000000" w:rsidRPr="00000000">
        <w:rPr>
          <w:i w:val="1"/>
          <w:iCs w:val="1"/>
          <w:rtl w:val="0"/>
        </w:rPr>
        <w:t xml:space="preserve">Alto Risco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Baixo Risco</w:t>
      </w:r>
      <w:r w:rsidDel="00000000" w:rsidR="00000000" w:rsidRPr="00000000">
        <w:rPr>
          <w:rtl w:val="0"/>
        </w:rPr>
        <w:t xml:space="preserve">) entre os grupos </w:t>
      </w:r>
      <w:r w:rsidDel="00000000" w:rsidR="00000000" w:rsidRPr="00000000">
        <w:rPr>
          <w:b w:val="1"/>
          <w:bCs w:val="1"/>
          <w:rtl w:val="0"/>
        </w:rPr>
        <w:t xml:space="preserve">Male</w:t>
      </w:r>
      <w:r w:rsidDel="00000000" w:rsidR="00000000" w:rsidRPr="00000000">
        <w:rPr>
          <w:rtl w:val="0"/>
        </w:rPr>
        <w:t xml:space="preserve"> (Masculino) e </w:t>
      </w:r>
      <w:r w:rsidDel="00000000" w:rsidR="00000000" w:rsidRPr="00000000">
        <w:rPr>
          <w:b w:val="1"/>
          <w:bCs w:val="1"/>
          <w:rtl w:val="0"/>
        </w:rPr>
        <w:t xml:space="preserve">Female</w:t>
      </w:r>
      <w:r w:rsidDel="00000000" w:rsidR="00000000" w:rsidRPr="00000000">
        <w:rPr>
          <w:rtl w:val="0"/>
        </w:rPr>
        <w:t xml:space="preserve"> (Feminino).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czu2x4mkb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Interpretação e Principais Descobertas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O gráfico utiliza a contagem absoluta de participantes (Contagem de Participantes) para cada combinação de Gênero e Nível de Risco.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knvxhtt10ap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Risco Geral por Gênero (Foco na Altura Total)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 Masculino:</w:t>
      </w:r>
      <w:r w:rsidDel="00000000" w:rsidR="00000000" w:rsidRPr="00000000">
        <w:rPr>
          <w:rtl w:val="0"/>
        </w:rPr>
        <w:t xml:space="preserve"> A contagem total de participantes (</w:t>
      </w:r>
      <w:r w:rsidDel="00000000" w:rsidR="00000000" w:rsidRPr="00000000">
        <w:rPr>
          <w:i w:val="1"/>
          <w:iCs w:val="1"/>
          <w:rtl w:val="0"/>
        </w:rPr>
        <w:t xml:space="preserve">Alto Risco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Baixo Risco</w:t>
      </w:r>
      <w:r w:rsidDel="00000000" w:rsidR="00000000" w:rsidRPr="00000000">
        <w:rPr>
          <w:rtl w:val="0"/>
        </w:rPr>
        <w:t xml:space="preserve">) é maior para o gênero </w:t>
      </w:r>
      <w:r w:rsidDel="00000000" w:rsidR="00000000" w:rsidRPr="00000000">
        <w:rPr>
          <w:b w:val="1"/>
          <w:bCs w:val="1"/>
          <w:rtl w:val="0"/>
        </w:rPr>
        <w:t xml:space="preserve">Male</w:t>
      </w:r>
      <w:r w:rsidDel="00000000" w:rsidR="00000000" w:rsidRPr="00000000">
        <w:rPr>
          <w:rtl w:val="0"/>
        </w:rPr>
        <w:t xml:space="preserve"> (approx 40 + 29 = 69 participantes) do que para o gênero </w:t>
      </w:r>
      <w:r w:rsidDel="00000000" w:rsidR="00000000" w:rsidRPr="00000000">
        <w:rPr>
          <w:b w:val="1"/>
          <w:bCs w:val="1"/>
          <w:rtl w:val="0"/>
        </w:rPr>
        <w:t xml:space="preserve">Female</w:t>
      </w:r>
      <w:r w:rsidDel="00000000" w:rsidR="00000000" w:rsidRPr="00000000">
        <w:rPr>
          <w:rtl w:val="0"/>
        </w:rPr>
        <w:t xml:space="preserve"> (approx 31 + 20 = 51 participantes).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Implicação:</w:t>
      </w:r>
      <w:r w:rsidDel="00000000" w:rsidR="00000000" w:rsidRPr="00000000">
        <w:rPr>
          <w:rtl w:val="0"/>
        </w:rPr>
        <w:t xml:space="preserve"> A amostra contém um número maior de participantes do gênero masculino. </w:t>
      </w:r>
      <w:r w:rsidDel="00000000" w:rsidR="00000000" w:rsidRPr="00000000">
        <w:rPr>
          <w:b w:val="1"/>
          <w:bCs w:val="1"/>
          <w:rtl w:val="0"/>
        </w:rPr>
        <w:t xml:space="preserve">Portanto, a comparação deve focar na proporção (percentual) de Alto Risco dentro de cada gênero, e não apenas na contagem absoluta.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58k2qa9kft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Prevalência de Alto Risco (Foco na Proporção)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 Masculino (Male):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Alto Risco: approx 40 participantes.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Baixo Risco: approx 29 participantes.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Proporção:</w:t>
      </w:r>
      <w:r w:rsidDel="00000000" w:rsidR="00000000" w:rsidRPr="00000000">
        <w:rPr>
          <w:rtl w:val="0"/>
        </w:rPr>
        <w:t xml:space="preserve"> 40/69 approx 58%. (Ou seja, 58% dos participantes do gênero Masculino estão em Alto Risco).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 Feminino (Female):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Alto Risco: approx 31 participantes.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Baixo Risco: approx 20 participantes.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Proporção:</w:t>
      </w:r>
      <w:r w:rsidDel="00000000" w:rsidR="00000000" w:rsidRPr="00000000">
        <w:rPr>
          <w:rtl w:val="0"/>
        </w:rPr>
        <w:t xml:space="preserve"> 31/51 approx 61%. (Ou seja, 61% dos participantes do gênero Feminino estão em Alto Risco).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428eym78yd9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Conclusão sobre Prevalência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Prevalência Ligeiramente Maior no Gênero Feminino:</w:t>
      </w:r>
      <w:r w:rsidDel="00000000" w:rsidR="00000000" w:rsidRPr="00000000">
        <w:rPr>
          <w:rtl w:val="0"/>
        </w:rPr>
        <w:t xml:space="preserve"> Embora o número absoluto de homens em Alto Risco seja maior (40 vs. 31), a </w:t>
      </w:r>
      <w:r w:rsidDel="00000000" w:rsidR="00000000" w:rsidRPr="00000000">
        <w:rPr>
          <w:b w:val="1"/>
          <w:bCs w:val="1"/>
          <w:rtl w:val="0"/>
        </w:rPr>
        <w:t xml:space="preserve">proporção percentual</w:t>
      </w:r>
      <w:r w:rsidDel="00000000" w:rsidR="00000000" w:rsidRPr="00000000">
        <w:rPr>
          <w:rtl w:val="0"/>
        </w:rPr>
        <w:t xml:space="preserve"> de participantes em Alto Risco de Vício é </w:t>
      </w:r>
      <w:r w:rsidDel="00000000" w:rsidR="00000000" w:rsidRPr="00000000">
        <w:rPr>
          <w:b w:val="1"/>
          <w:bCs w:val="1"/>
          <w:rtl w:val="0"/>
        </w:rPr>
        <w:t xml:space="preserve">ligeiramente maior</w:t>
      </w:r>
      <w:r w:rsidDel="00000000" w:rsidR="00000000" w:rsidRPr="00000000">
        <w:rPr>
          <w:rtl w:val="0"/>
        </w:rPr>
        <w:t xml:space="preserve"> no gênero </w:t>
      </w:r>
      <w:r w:rsidDel="00000000" w:rsidR="00000000" w:rsidRPr="00000000">
        <w:rPr>
          <w:b w:val="1"/>
          <w:bCs w:val="1"/>
          <w:rtl w:val="0"/>
        </w:rPr>
        <w:t xml:space="preserve">Feminino (approx 61% )</w:t>
      </w:r>
      <w:r w:rsidDel="00000000" w:rsidR="00000000" w:rsidRPr="00000000">
        <w:rPr>
          <w:rtl w:val="0"/>
        </w:rPr>
        <w:t xml:space="preserve"> do que no gênero </w:t>
      </w:r>
      <w:r w:rsidDel="00000000" w:rsidR="00000000" w:rsidRPr="00000000">
        <w:rPr>
          <w:b w:val="1"/>
          <w:bCs w:val="1"/>
          <w:rtl w:val="0"/>
        </w:rPr>
        <w:t xml:space="preserve">Masculino (approx 58% )</w:t>
      </w:r>
      <w:r w:rsidDel="00000000" w:rsidR="00000000" w:rsidRPr="00000000">
        <w:rPr>
          <w:rtl w:val="0"/>
        </w:rPr>
        <w:t xml:space="preserve"> dentro desta amostra.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Implicação:</w:t>
      </w:r>
      <w:r w:rsidDel="00000000" w:rsidR="00000000" w:rsidRPr="00000000">
        <w:rPr>
          <w:rtl w:val="0"/>
        </w:rPr>
        <w:t xml:space="preserve"> Ambos os gêneros apresentam uma prevalência alta de vício, mas o gênero feminino demonstra uma propensão percentual um pouco maior para cair na categoria de Alto Risco.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fmujmluwu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Resposta à Pergunta do Projeto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Qual é a proporção de participantes classificados em níveis problemáticos ou viciados em internet/mídia social, e como essa prevalência se distribui por gênero (Gender)?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Resposta Baseada no Gráfico: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A prevalência de Alto Risco de Vício (Viciado/Problemático) é alta em ambos os gêneros na amostra. No entanto, ao analisar a proporção dentro de cada grupo, o gênero Feminino apresenta uma prevalência ligeiramente superior de Alto Risco (approx 61% dos participantes femininos) em comparação com o gênero Masculino (approx 58% dos participantes masculinos). Em termos de contagem absoluta, o gênero masculino tem o maior número de participantes na categoria de Alto Risco (40 vs. 31), refletindo a maior representatividade desse gênero na amostra.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