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n7yge3c1l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Análise da Distribuição do Score de Vício por Plataforma Mais Utilizada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gráfico de violino fornecido, intitulado </w:t>
      </w:r>
      <w:r w:rsidDel="00000000" w:rsidR="00000000" w:rsidRPr="00000000">
        <w:rPr>
          <w:b w:val="1"/>
          <w:bCs w:val="1"/>
          <w:rtl w:val="0"/>
        </w:rPr>
        <w:t xml:space="preserve">"Distribuição do Score de Vício por Plataforma Mais Utilizada"</w:t>
      </w:r>
      <w:r w:rsidDel="00000000" w:rsidR="00000000" w:rsidRPr="00000000">
        <w:rPr>
          <w:rtl w:val="0"/>
        </w:rPr>
        <w:t xml:space="preserve">, aborda uma das questões-chave do seu projeto: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A plataforma mais utilizada (Most_Used_Platform no Dataset 3) está associada a uma pontuação de vício (Addicted_Score) mais alta, sugerindo que certas plataformas apresentam um risco maior de uso problemático?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ln71szex0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gráfico de violino é excelente para visualizar a </w:t>
      </w:r>
      <w:r w:rsidDel="00000000" w:rsidR="00000000" w:rsidRPr="00000000">
        <w:rPr>
          <w:b w:val="1"/>
          <w:bCs w:val="1"/>
          <w:rtl w:val="0"/>
        </w:rPr>
        <w:t xml:space="preserve">distribuição completa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Score de Vício (Addicted_Score)</w:t>
      </w:r>
      <w:r w:rsidDel="00000000" w:rsidR="00000000" w:rsidRPr="00000000">
        <w:rPr>
          <w:rtl w:val="0"/>
        </w:rPr>
        <w:t xml:space="preserve"> para cada plataforma, destacando a </w:t>
      </w:r>
      <w:r w:rsidDel="00000000" w:rsidR="00000000" w:rsidRPr="00000000">
        <w:rPr>
          <w:b w:val="1"/>
          <w:bCs w:val="1"/>
          <w:rtl w:val="0"/>
        </w:rPr>
        <w:t xml:space="preserve">Mediana</w:t>
      </w:r>
      <w:r w:rsidDel="00000000" w:rsidR="00000000" w:rsidRPr="00000000">
        <w:rPr>
          <w:rtl w:val="0"/>
        </w:rPr>
        <w:t xml:space="preserve"> (linha pontilhada no centro).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2806x4nhb9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Plataformas com Maior Risco de Uso Problemático (Medianas Mais Altas)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plataformas com as </w:t>
      </w:r>
      <w:r w:rsidDel="00000000" w:rsidR="00000000" w:rsidRPr="00000000">
        <w:rPr>
          <w:b w:val="1"/>
          <w:bCs w:val="1"/>
          <w:rtl w:val="0"/>
        </w:rPr>
        <w:t xml:space="preserve">medianas de Score de Vício mais altas</w:t>
      </w:r>
      <w:r w:rsidDel="00000000" w:rsidR="00000000" w:rsidRPr="00000000">
        <w:rPr>
          <w:rtl w:val="0"/>
        </w:rPr>
        <w:t xml:space="preserve"> (indicando maior risco) são: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TikTok</w:t>
      </w:r>
      <w:r w:rsidDel="00000000" w:rsidR="00000000" w:rsidRPr="00000000">
        <w:rPr>
          <w:rtl w:val="0"/>
        </w:rPr>
        <w:t xml:space="preserve"> (Mediana: </w:t>
      </w:r>
      <w:r w:rsidDel="00000000" w:rsidR="00000000" w:rsidRPr="00000000">
        <w:rPr>
          <w:b w:val="1"/>
          <w:bCs w:val="1"/>
          <w:rtl w:val="0"/>
        </w:rPr>
        <w:t xml:space="preserve">8.0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(Mediana: </w:t>
      </w:r>
      <w:r w:rsidDel="00000000" w:rsidR="00000000" w:rsidRPr="00000000">
        <w:rPr>
          <w:b w:val="1"/>
          <w:bCs w:val="1"/>
          <w:rtl w:val="0"/>
        </w:rPr>
        <w:t xml:space="preserve">7.0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Snapchat</w:t>
      </w:r>
      <w:r w:rsidDel="00000000" w:rsidR="00000000" w:rsidRPr="00000000">
        <w:rPr>
          <w:rtl w:val="0"/>
        </w:rPr>
        <w:t xml:space="preserve"> (Mediana: </w:t>
      </w:r>
      <w:r w:rsidDel="00000000" w:rsidR="00000000" w:rsidRPr="00000000">
        <w:rPr>
          <w:b w:val="1"/>
          <w:bCs w:val="1"/>
          <w:rtl w:val="0"/>
        </w:rPr>
        <w:t xml:space="preserve">7.0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WeChat</w:t>
      </w:r>
      <w:r w:rsidDel="00000000" w:rsidR="00000000" w:rsidRPr="00000000">
        <w:rPr>
          <w:rtl w:val="0"/>
        </w:rPr>
        <w:t xml:space="preserve"> (Mediana: </w:t>
      </w:r>
      <w:r w:rsidDel="00000000" w:rsidR="00000000" w:rsidRPr="00000000">
        <w:rPr>
          <w:b w:val="1"/>
          <w:bCs w:val="1"/>
          <w:rtl w:val="0"/>
        </w:rPr>
        <w:t xml:space="preserve">7.0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(Mediana: </w:t>
      </w:r>
      <w:r w:rsidDel="00000000" w:rsidR="00000000" w:rsidRPr="00000000">
        <w:rPr>
          <w:b w:val="1"/>
          <w:bCs w:val="1"/>
          <w:rtl w:val="0"/>
        </w:rPr>
        <w:t xml:space="preserve">7.0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 (Mediana: </w:t>
      </w:r>
      <w:r w:rsidDel="00000000" w:rsidR="00000000" w:rsidRPr="00000000">
        <w:rPr>
          <w:b w:val="1"/>
          <w:bCs w:val="1"/>
          <w:rtl w:val="0"/>
        </w:rPr>
        <w:t xml:space="preserve">6.0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Os usuários que identificaram </w:t>
      </w:r>
      <w:r w:rsidDel="00000000" w:rsidR="00000000" w:rsidRPr="00000000">
        <w:rPr>
          <w:b w:val="1"/>
          <w:bCs w:val="1"/>
          <w:rtl w:val="0"/>
        </w:rPr>
        <w:t xml:space="preserve">TikTok</w:t>
      </w:r>
      <w:r w:rsidDel="00000000" w:rsidR="00000000" w:rsidRPr="00000000">
        <w:rPr>
          <w:rtl w:val="0"/>
        </w:rPr>
        <w:t xml:space="preserve"> como a plataforma mais utilizada apresentam a mediana de pontuação de vício mais alta, sugerindo a </w:t>
      </w:r>
      <w:r w:rsidDel="00000000" w:rsidR="00000000" w:rsidRPr="00000000">
        <w:rPr>
          <w:b w:val="1"/>
          <w:bCs w:val="1"/>
          <w:rtl w:val="0"/>
        </w:rPr>
        <w:t xml:space="preserve">associação mais forte</w:t>
      </w:r>
      <w:r w:rsidDel="00000000" w:rsidR="00000000" w:rsidRPr="00000000">
        <w:rPr>
          <w:rtl w:val="0"/>
        </w:rPr>
        <w:t xml:space="preserve"> com o uso problemático entre as plataformas analisadas. As plataformas focadas em conteúdo rápido/visual (</w:t>
      </w:r>
      <w:r w:rsidDel="00000000" w:rsidR="00000000" w:rsidRPr="00000000">
        <w:rPr>
          <w:i w:val="1"/>
          <w:iCs w:val="1"/>
          <w:rtl w:val="0"/>
        </w:rPr>
        <w:t xml:space="preserve">TikTok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Snapchat</w:t>
      </w:r>
      <w:r w:rsidDel="00000000" w:rsidR="00000000" w:rsidRPr="00000000">
        <w:rPr>
          <w:rtl w:val="0"/>
        </w:rPr>
        <w:t xml:space="preserve">) ou mensageria intensiva (</w:t>
      </w:r>
      <w:r w:rsidDel="00000000" w:rsidR="00000000" w:rsidRPr="00000000">
        <w:rPr>
          <w:i w:val="1"/>
          <w:i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WeChat</w:t>
      </w:r>
      <w:r w:rsidDel="00000000" w:rsidR="00000000" w:rsidRPr="00000000">
        <w:rPr>
          <w:rtl w:val="0"/>
        </w:rPr>
        <w:t xml:space="preserve">) apresentam medianas elevadas (7.0 ou mais).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0lt7e8axd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Plataformas com Menor Risco de Uso Problemático (Medianas Mais Baixas)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plataformas com as </w:t>
      </w:r>
      <w:r w:rsidDel="00000000" w:rsidR="00000000" w:rsidRPr="00000000">
        <w:rPr>
          <w:b w:val="1"/>
          <w:bCs w:val="1"/>
          <w:rtl w:val="0"/>
        </w:rPr>
        <w:t xml:space="preserve">medianas de Score de Vício mais baixas</w:t>
      </w:r>
      <w:r w:rsidDel="00000000" w:rsidR="00000000" w:rsidRPr="00000000">
        <w:rPr>
          <w:rtl w:val="0"/>
        </w:rPr>
        <w:t xml:space="preserve"> (indicando menor risco) são: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tl w:val="0"/>
        </w:rPr>
        <w:t xml:space="preserve"> (Mediana: </w:t>
      </w:r>
      <w:r w:rsidDel="00000000" w:rsidR="00000000" w:rsidRPr="00000000">
        <w:rPr>
          <w:b w:val="1"/>
          <w:bCs w:val="1"/>
          <w:rtl w:val="0"/>
        </w:rPr>
        <w:t xml:space="preserve">3.0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 (Mediana: </w:t>
      </w:r>
      <w:r w:rsidDel="00000000" w:rsidR="00000000" w:rsidRPr="00000000">
        <w:rPr>
          <w:b w:val="1"/>
          <w:bCs w:val="1"/>
          <w:rtl w:val="0"/>
        </w:rPr>
        <w:t xml:space="preserve">4.0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Facebook</w:t>
      </w:r>
      <w:r w:rsidDel="00000000" w:rsidR="00000000" w:rsidRPr="00000000">
        <w:rPr>
          <w:rtl w:val="0"/>
        </w:rPr>
        <w:t xml:space="preserve"> (Mediana: </w:t>
      </w:r>
      <w:r w:rsidDel="00000000" w:rsidR="00000000" w:rsidRPr="00000000">
        <w:rPr>
          <w:b w:val="1"/>
          <w:bCs w:val="1"/>
          <w:rtl w:val="0"/>
        </w:rPr>
        <w:t xml:space="preserve">5.0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VKontakte</w:t>
      </w:r>
      <w:r w:rsidDel="00000000" w:rsidR="00000000" w:rsidRPr="00000000">
        <w:rPr>
          <w:rtl w:val="0"/>
        </w:rPr>
        <w:t xml:space="preserve"> (Mediana: </w:t>
      </w:r>
      <w:r w:rsidDel="00000000" w:rsidR="00000000" w:rsidRPr="00000000">
        <w:rPr>
          <w:b w:val="1"/>
          <w:bCs w:val="1"/>
          <w:rtl w:val="0"/>
        </w:rPr>
        <w:t xml:space="preserve">5.0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Plataformas como </w:t>
      </w: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, com focos mais específicos (mensageria ou profissional), têm medianas significativamente mais baixas (3.0 e 4.0), indicando um </w:t>
      </w:r>
      <w:r w:rsidDel="00000000" w:rsidR="00000000" w:rsidRPr="00000000">
        <w:rPr>
          <w:b w:val="1"/>
          <w:bCs w:val="1"/>
          <w:rtl w:val="0"/>
        </w:rPr>
        <w:t xml:space="preserve">menor risco</w:t>
      </w:r>
      <w:r w:rsidDel="00000000" w:rsidR="00000000" w:rsidRPr="00000000">
        <w:rPr>
          <w:rtl w:val="0"/>
        </w:rPr>
        <w:t xml:space="preserve"> de vício associado ao seu uso principal.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1a826oxmslx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Variabilidade da Distribuição (Formato do Violino)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forma do violino (largura) indica a variabilidade e onde a maioria dos scores se concentra: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TikTok</w:t>
      </w:r>
      <w:r w:rsidDel="00000000" w:rsidR="00000000" w:rsidRPr="00000000">
        <w:rPr>
          <w:rtl w:val="0"/>
        </w:rPr>
        <w:t xml:space="preserve"> mostram distribuições </w:t>
      </w:r>
      <w:r w:rsidDel="00000000" w:rsidR="00000000" w:rsidRPr="00000000">
        <w:rPr>
          <w:b w:val="1"/>
          <w:bCs w:val="1"/>
          <w:rtl w:val="0"/>
        </w:rPr>
        <w:t xml:space="preserve">mais largas</w:t>
      </w:r>
      <w:r w:rsidDel="00000000" w:rsidR="00000000" w:rsidRPr="00000000">
        <w:rPr>
          <w:rtl w:val="0"/>
        </w:rPr>
        <w:t xml:space="preserve"> e mais esticadas, especialmente no topo (YouTube atinge o Score 11, o máximo do gráfico), sugerindo uma </w:t>
      </w:r>
      <w:r w:rsidDel="00000000" w:rsidR="00000000" w:rsidRPr="00000000">
        <w:rPr>
          <w:b w:val="1"/>
          <w:bCs w:val="1"/>
          <w:rtl w:val="0"/>
        </w:rPr>
        <w:t xml:space="preserve">maior variabilidade</w:t>
      </w:r>
      <w:r w:rsidDel="00000000" w:rsidR="00000000" w:rsidRPr="00000000">
        <w:rPr>
          <w:rtl w:val="0"/>
        </w:rPr>
        <w:t xml:space="preserve"> nos scores de vício e a presença de mais usuários com pontuações extremamente altas.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tl w:val="0"/>
        </w:rPr>
        <w:t xml:space="preserve"> apresentam distribuições </w:t>
      </w:r>
      <w:r w:rsidDel="00000000" w:rsidR="00000000" w:rsidRPr="00000000">
        <w:rPr>
          <w:b w:val="1"/>
          <w:bCs w:val="1"/>
          <w:rtl w:val="0"/>
        </w:rPr>
        <w:t xml:space="preserve">mais estreitas</w:t>
      </w:r>
      <w:r w:rsidDel="00000000" w:rsidR="00000000" w:rsidRPr="00000000">
        <w:rPr>
          <w:rtl w:val="0"/>
        </w:rPr>
        <w:t xml:space="preserve"> e concentradas, indicando menos variabilidade.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l9vf41ap9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A plataforma mais utilizada (Most_Used_Platform no Dataset 3) está associada a uma pontuação de vício (Addicted_Score) mais alta, sugerindo que certas plataformas apresentam um risco maior de uso problemático?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 Baseada no Gráfico:</w:t>
      </w:r>
      <w:r w:rsidDel="00000000" w:rsidR="00000000" w:rsidRPr="00000000">
        <w:rPr>
          <w:rtl w:val="0"/>
        </w:rPr>
        <w:t xml:space="preserve"> Sim, a plataforma mais utilizada parece estar associada a uma pontuação de vício (Addicted_Score) diferente, sugerindo que algumas plataformas apresentam um </w:t>
      </w:r>
      <w:r w:rsidDel="00000000" w:rsidR="00000000" w:rsidRPr="00000000">
        <w:rPr>
          <w:b w:val="1"/>
          <w:bCs w:val="1"/>
          <w:rtl w:val="0"/>
        </w:rPr>
        <w:t xml:space="preserve">risco maior de uso problemático</w:t>
      </w:r>
      <w:r w:rsidDel="00000000" w:rsidR="00000000" w:rsidRPr="00000000">
        <w:rPr>
          <w:rtl w:val="0"/>
        </w:rPr>
        <w:t xml:space="preserve">. A plataforma </w:t>
      </w:r>
      <w:r w:rsidDel="00000000" w:rsidR="00000000" w:rsidRPr="00000000">
        <w:rPr>
          <w:b w:val="1"/>
          <w:bCs w:val="1"/>
          <w:rtl w:val="0"/>
        </w:rPr>
        <w:t xml:space="preserve">TikTok</w:t>
      </w:r>
      <w:r w:rsidDel="00000000" w:rsidR="00000000" w:rsidRPr="00000000">
        <w:rPr>
          <w:rtl w:val="0"/>
        </w:rPr>
        <w:t xml:space="preserve"> destaca-se com a mediana mais alta (8.0), seguida por Instagram, Snapchat, WhatsApp e WeChat (todos com mediana 7.0). Em contraste, plataformas como </w:t>
      </w: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tl w:val="0"/>
        </w:rPr>
        <w:t xml:space="preserve"> (mediana 3.0) e </w:t>
      </w: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 (mediana 4.0) estão associadas a scores de vício significativamente menores.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