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pvjckiefl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do Gráfico de Dispersão: Horas em Mídia Social vs. Saúde Mental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gráfico de dispersão (scatter plot) busca determinar a relação entre as </w:t>
      </w:r>
      <w:r w:rsidDel="00000000" w:rsidR="00000000" w:rsidRPr="00000000">
        <w:rPr>
          <w:b w:val="1"/>
          <w:bCs w:val="1"/>
          <w:rtl w:val="0"/>
        </w:rPr>
        <w:t xml:space="preserve">Horas Diárias em Mídia Social (Eixo X)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Score de Saúde Mental (Eixo Y)</w:t>
      </w:r>
      <w:r w:rsidDel="00000000" w:rsidR="00000000" w:rsidRPr="00000000">
        <w:rPr>
          <w:rtl w:val="0"/>
        </w:rPr>
        <w:t xml:space="preserve">. Um escore mais baixo no Eixo Y representa </w:t>
      </w:r>
      <w:r w:rsidDel="00000000" w:rsidR="00000000" w:rsidRPr="00000000">
        <w:rPr>
          <w:b w:val="1"/>
          <w:bCs w:val="1"/>
          <w:rtl w:val="0"/>
        </w:rPr>
        <w:t xml:space="preserve">Pior Bem-Estar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m5iry4rtn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Pergunta-Chave do Projeto (Dataset 2)</w:t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Como o tempo total de tela diário (daily_screen_time_hours) e, especificamente, o </w:t>
      </w:r>
      <w:r w:rsidDel="00000000" w:rsidR="00000000" w:rsidRPr="00000000">
        <w:rPr>
          <w:b w:val="1"/>
          <w:bCs w:val="1"/>
          <w:rtl w:val="0"/>
        </w:rPr>
        <w:t xml:space="preserve">tempo gasto em mídias sociais (social_media_hours)</w:t>
      </w:r>
      <w:r w:rsidDel="00000000" w:rsidR="00000000" w:rsidRPr="00000000">
        <w:rPr>
          <w:rtl w:val="0"/>
        </w:rPr>
        <w:t xml:space="preserve"> se correlacionam com o </w:t>
      </w:r>
      <w:r w:rsidDel="00000000" w:rsidR="00000000" w:rsidRPr="00000000">
        <w:rPr>
          <w:b w:val="1"/>
          <w:bCs w:val="1"/>
          <w:rtl w:val="0"/>
        </w:rPr>
        <w:t xml:space="preserve">bem-estar (mental_health_score)</w:t>
      </w:r>
      <w:r w:rsidDel="00000000" w:rsidR="00000000" w:rsidRPr="00000000">
        <w:rPr>
          <w:rtl w:val="0"/>
        </w:rPr>
        <w:t xml:space="preserve"> dos indivíduos?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bunemnkid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O foco principal da análise é o coeficiente de correlação de Pearson (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) e o valor p (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) fornecidos no título do gráfico: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r: 0.15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p: 0.131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qhuskgq0j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Força e Direção da Correlação (r)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valor de r (0.15) é positivo, mas indica uma correlação fraca</w:t>
      </w:r>
      <w:r w:rsidDel="00000000" w:rsidR="00000000" w:rsidRPr="00000000">
        <w:rPr>
          <w:rtl w:val="0"/>
        </w:rPr>
        <w:t xml:space="preserve"> (valores entre 0.10 e 0.30 são considerados correlações fracas).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Direção:</w:t>
      </w:r>
      <w:r w:rsidDel="00000000" w:rsidR="00000000" w:rsidRPr="00000000">
        <w:rPr>
          <w:rtl w:val="0"/>
        </w:rPr>
        <w:t xml:space="preserve"> Por ser positivo, a tendência, embora fraca, é de que </w:t>
      </w:r>
      <w:r w:rsidDel="00000000" w:rsidR="00000000" w:rsidRPr="00000000">
        <w:rPr>
          <w:b w:val="1"/>
          <w:bCs w:val="1"/>
          <w:rtl w:val="0"/>
        </w:rPr>
        <w:t xml:space="preserve">o aumento das horas em mídia social (Eixo X) se associa a um aumento no Score de Saúde Mental (Eixo 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Visto que a legenda no Eixo Y indica que </w:t>
      </w:r>
      <w:r w:rsidDel="00000000" w:rsidR="00000000" w:rsidRPr="00000000">
        <w:rPr>
          <w:b w:val="1"/>
          <w:bCs w:val="1"/>
          <w:rtl w:val="0"/>
        </w:rPr>
        <w:t xml:space="preserve">"Escores Mais Baixos = Pior Bem-Estar"</w:t>
      </w:r>
      <w:r w:rsidDel="00000000" w:rsidR="00000000" w:rsidRPr="00000000">
        <w:rPr>
          <w:rtl w:val="0"/>
        </w:rPr>
        <w:t xml:space="preserve">, uma correlação positiva fraca (r = 0.15) sugere que </w:t>
      </w:r>
      <w:r w:rsidDel="00000000" w:rsidR="00000000" w:rsidRPr="00000000">
        <w:rPr>
          <w:b w:val="1"/>
          <w:bCs w:val="1"/>
          <w:rtl w:val="0"/>
        </w:rPr>
        <w:t xml:space="preserve">mais tempo em mídias sociais se associa levemente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melhor</w:t>
      </w:r>
      <w:r w:rsidDel="00000000" w:rsidR="00000000" w:rsidRPr="00000000">
        <w:rPr>
          <w:b w:val="1"/>
          <w:bCs w:val="1"/>
          <w:rtl w:val="0"/>
        </w:rPr>
        <w:t xml:space="preserve"> saúde mental (escores mais altos)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vapzvnh61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Significado Estatístico (p-valor)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valor p de 0.131 é superior ao limiar de significância comum de 0.05.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Isso significa que a correlação observada (r = 0.15) </w:t>
      </w:r>
      <w:r w:rsidDel="00000000" w:rsidR="00000000" w:rsidRPr="00000000">
        <w:rPr>
          <w:b w:val="1"/>
          <w:bCs w:val="1"/>
          <w:rtl w:val="0"/>
        </w:rPr>
        <w:t xml:space="preserve">não é estatisticamente significativa</w:t>
      </w:r>
      <w:r w:rsidDel="00000000" w:rsidR="00000000" w:rsidRPr="00000000">
        <w:rPr>
          <w:rtl w:val="0"/>
        </w:rPr>
        <w:t xml:space="preserve">. A chance de observar essa correlação na amostra, se na verdade não houvesse correlação na população, é de 13.1%, o que é considerado alto. Portanto, </w:t>
      </w:r>
      <w:r w:rsidDel="00000000" w:rsidR="00000000" w:rsidRPr="00000000">
        <w:rPr>
          <w:b w:val="1"/>
          <w:bCs w:val="1"/>
          <w:rtl w:val="0"/>
        </w:rPr>
        <w:t xml:space="preserve">a relação não pode ser generalizada com confiança estatística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ktjzgnssc8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Distribuição dos Dados e Linha de Regressão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Linha de Regressão:</w:t>
      </w:r>
      <w:r w:rsidDel="00000000" w:rsidR="00000000" w:rsidRPr="00000000">
        <w:rPr>
          <w:rtl w:val="0"/>
        </w:rPr>
        <w:t xml:space="preserve"> A linha vermelha tem uma inclinação ascendente muito suave, reforçando a correlação positiva e fraca. A área sombreada (intervalo de confiança) é relativamente estreita, mas a inclinação é mínima.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Dispersão:</w:t>
      </w:r>
      <w:r w:rsidDel="00000000" w:rsidR="00000000" w:rsidRPr="00000000">
        <w:rPr>
          <w:rtl w:val="0"/>
        </w:rPr>
        <w:t xml:space="preserve"> Os pontos de dados estão amplamente dispersos. Para qualquer nível de uso (e.g., 3 horas), o Score de Saúde Mental varia drasticamente (de 5 a 11, aproximadamente). Essa alta variabilidade visual confirma por que a correlação é fraca e não significativa.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o9384trfb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15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Como o tempo gasto em mídias sociais (</w:t>
      </w:r>
      <w:r w:rsidDel="00000000" w:rsidR="00000000" w:rsidRPr="00000000">
        <w:rPr>
          <w:color w:val="188038"/>
          <w:rtl w:val="0"/>
        </w:rPr>
        <w:t xml:space="preserve">social_media_hours</w:t>
      </w:r>
      <w:r w:rsidDel="00000000" w:rsidR="00000000" w:rsidRPr="00000000">
        <w:rPr>
          <w:rtl w:val="0"/>
        </w:rPr>
        <w:t xml:space="preserve">) se correlaciona com o bem-estar (</w:t>
      </w:r>
      <w:r w:rsidDel="00000000" w:rsidR="00000000" w:rsidRPr="00000000">
        <w:rPr>
          <w:color w:val="188038"/>
          <w:rtl w:val="0"/>
        </w:rPr>
        <w:t xml:space="preserve">mental_health_score</w:t>
      </w:r>
      <w:r w:rsidDel="00000000" w:rsidR="00000000" w:rsidRPr="00000000">
        <w:rPr>
          <w:rtl w:val="0"/>
        </w:rPr>
        <w:t xml:space="preserve">) dos indivíduos?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Baseada no Gráfico:</w:t>
      </w:r>
      <w:r w:rsidDel="00000000" w:rsidR="00000000" w:rsidRPr="00000000">
        <w:rPr>
          <w:rtl w:val="0"/>
        </w:rPr>
        <w:t xml:space="preserve"> Os dados sugerem uma </w:t>
      </w:r>
      <w:r w:rsidDel="00000000" w:rsidR="00000000" w:rsidRPr="00000000">
        <w:rPr>
          <w:b w:val="1"/>
          <w:bCs w:val="1"/>
          <w:rtl w:val="0"/>
        </w:rPr>
        <w:t xml:space="preserve">correlação positiva fraca</w:t>
      </w:r>
      <w:r w:rsidDel="00000000" w:rsidR="00000000" w:rsidRPr="00000000">
        <w:rPr>
          <w:rtl w:val="0"/>
        </w:rPr>
        <w:t xml:space="preserve"> (r = 0.15) entre o Tempo Diário Gasto em Mídia Social e o Score de Saúde Mental. Essa tendência indica que um </w:t>
      </w:r>
      <w:r w:rsidDel="00000000" w:rsidR="00000000" w:rsidRPr="00000000">
        <w:rPr>
          <w:b w:val="1"/>
          <w:bCs w:val="1"/>
          <w:rtl w:val="0"/>
        </w:rPr>
        <w:t xml:space="preserve">maior tempo de uso em mídia social se associa, muito levemente, a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melhor</w:t>
      </w:r>
      <w:r w:rsidDel="00000000" w:rsidR="00000000" w:rsidRPr="00000000">
        <w:rPr>
          <w:b w:val="1"/>
          <w:bCs w:val="1"/>
          <w:rtl w:val="0"/>
        </w:rPr>
        <w:t xml:space="preserve"> bem-estar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Contudo, esta associação não é estatisticamente significativa (p = 0.131)</w:t>
      </w:r>
      <w:r w:rsidDel="00000000" w:rsidR="00000000" w:rsidRPr="00000000">
        <w:rPr>
          <w:rtl w:val="0"/>
        </w:rPr>
        <w:t xml:space="preserve">. O alto p-valor e a grande dispersão dos pontos de dados mostram que o </w:t>
      </w:r>
      <w:r w:rsidDel="00000000" w:rsidR="00000000" w:rsidRPr="00000000">
        <w:rPr>
          <w:b w:val="1"/>
          <w:bCs w:val="1"/>
          <w:rtl w:val="0"/>
        </w:rPr>
        <w:t xml:space="preserve">volume total de horas</w:t>
      </w:r>
      <w:r w:rsidDel="00000000" w:rsidR="00000000" w:rsidRPr="00000000">
        <w:rPr>
          <w:rtl w:val="0"/>
        </w:rPr>
        <w:t xml:space="preserve"> em mídias sociais não é um preditor significativo e consistente da saúde mental.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