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26421" w14:textId="77777777" w:rsidR="000A789F" w:rsidRPr="000A789F" w:rsidRDefault="000A789F" w:rsidP="000A789F">
      <w:pPr>
        <w:shd w:val="clear" w:color="auto" w:fill="FFFFFF"/>
        <w:spacing w:after="290"/>
        <w:textAlignment w:val="baseline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You’ll lead a team of interaction designers who work closely with user researchers, content designers, developers and the product team, to design services focused on user needs.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You’ll be someone who can guide your team comfortably through Service Standard assessments, support their interaction design decisions and explain those decisions to senior stakeholders.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You’ll set the direction for what good interaction design looks like in a large government department. You’ll use your leadership experience to co-ordinate interaction design across the department, sharing advice and best practice and representing your community across government.</w:t>
      </w:r>
    </w:p>
    <w:p w14:paraId="73781FC0" w14:textId="77777777" w:rsidR="000A789F" w:rsidRPr="000A789F" w:rsidRDefault="000A789F" w:rsidP="000A789F">
      <w:pPr>
        <w:shd w:val="clear" w:color="auto" w:fill="FFFFFF"/>
        <w:spacing w:after="75"/>
        <w:textAlignment w:val="baseline"/>
        <w:outlineLvl w:val="2"/>
        <w:rPr>
          <w:rFonts w:ascii="Arial" w:eastAsia="Times New Roman" w:hAnsi="Arial" w:cs="Arial"/>
          <w:b/>
          <w:bCs/>
          <w:color w:val="0B0C0C"/>
          <w:sz w:val="29"/>
          <w:szCs w:val="29"/>
          <w:lang w:eastAsia="en-GB"/>
        </w:rPr>
      </w:pPr>
      <w:r w:rsidRPr="000A789F">
        <w:rPr>
          <w:rFonts w:ascii="Arial" w:eastAsia="Times New Roman" w:hAnsi="Arial" w:cs="Arial"/>
          <w:b/>
          <w:bCs/>
          <w:color w:val="0B0C0C"/>
          <w:sz w:val="29"/>
          <w:szCs w:val="29"/>
          <w:lang w:eastAsia="en-GB"/>
        </w:rPr>
        <w:t>Responsibilities</w:t>
      </w:r>
    </w:p>
    <w:p w14:paraId="6266F9D1" w14:textId="77777777" w:rsidR="000A789F" w:rsidRPr="000A789F" w:rsidRDefault="000A789F" w:rsidP="000A789F">
      <w:pPr>
        <w:shd w:val="clear" w:color="auto" w:fill="FFFFFF"/>
        <w:textAlignment w:val="baseline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Day to day you’ll: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• set standards for interaction design quality, output and impact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• plan and allocate resources, hiring new talent and upskilling where needed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• lead a community of designers across multiple projects, providing performance feedback and supporting their learning and development goals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• ensure services follow cross government design principles and assess them against the Government Service Standard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• ensure project teams design for the full range of users who rely on government services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• take an active role in the cross government design community, sharing best practice and new ideas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b/>
          <w:bCs/>
          <w:color w:val="0B0C0C"/>
          <w:sz w:val="29"/>
          <w:szCs w:val="29"/>
          <w:lang w:eastAsia="en-GB"/>
        </w:rPr>
        <w:t>Skills and experience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Essential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You’ll have demonstrable knowledge and passion for user centred design practices, with experience of: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lastRenderedPageBreak/>
        <w:t>• setting design standards and leading a team to implement them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• planning and allocating resources across multiple delivery teams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• designing interactions professionally for the web and mobile in a range of design environments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• designing accessible services, and the challenges of designing for a diverse audience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• creating and testing workable prototypes and enabling others to do so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• convincing stakeholders of the value of design and to take a user-centred approach, based on evidence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Desirable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Ideally you’ll also have experience of: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• developing team members, supervising the work of others and coaching other designers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• a degree in design, human-computer interaction or relevant industry experience</w:t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</w: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br/>
        <w:t>• leading teams to design services that meet the Government Service Standard</w:t>
      </w:r>
    </w:p>
    <w:p w14:paraId="789D2439" w14:textId="77777777" w:rsidR="000A789F" w:rsidRDefault="000A789F" w:rsidP="000A789F">
      <w:pPr>
        <w:shd w:val="clear" w:color="auto" w:fill="FFFFFF"/>
        <w:spacing w:after="75"/>
        <w:textAlignment w:val="baseline"/>
        <w:outlineLvl w:val="2"/>
        <w:rPr>
          <w:rFonts w:ascii="Arial" w:eastAsia="Times New Roman" w:hAnsi="Arial" w:cs="Arial"/>
          <w:b/>
          <w:bCs/>
          <w:color w:val="0B0C0C"/>
          <w:sz w:val="29"/>
          <w:szCs w:val="29"/>
          <w:lang w:eastAsia="en-GB"/>
        </w:rPr>
      </w:pPr>
    </w:p>
    <w:p w14:paraId="238AA483" w14:textId="22282195" w:rsidR="000A789F" w:rsidRPr="000A789F" w:rsidRDefault="000A789F" w:rsidP="000A789F">
      <w:pPr>
        <w:shd w:val="clear" w:color="auto" w:fill="FFFFFF"/>
        <w:spacing w:after="75"/>
        <w:textAlignment w:val="baseline"/>
        <w:outlineLvl w:val="2"/>
        <w:rPr>
          <w:rFonts w:ascii="Arial" w:eastAsia="Times New Roman" w:hAnsi="Arial" w:cs="Arial"/>
          <w:b/>
          <w:bCs/>
          <w:color w:val="0B0C0C"/>
          <w:sz w:val="29"/>
          <w:szCs w:val="29"/>
          <w:lang w:eastAsia="en-GB"/>
        </w:rPr>
      </w:pPr>
      <w:bookmarkStart w:id="0" w:name="_GoBack"/>
      <w:bookmarkEnd w:id="0"/>
      <w:r w:rsidRPr="000A789F">
        <w:rPr>
          <w:rFonts w:ascii="Arial" w:eastAsia="Times New Roman" w:hAnsi="Arial" w:cs="Arial"/>
          <w:b/>
          <w:bCs/>
          <w:color w:val="0B0C0C"/>
          <w:sz w:val="29"/>
          <w:szCs w:val="29"/>
          <w:lang w:eastAsia="en-GB"/>
        </w:rPr>
        <w:t>Behaviours</w:t>
      </w:r>
    </w:p>
    <w:p w14:paraId="18D60A69" w14:textId="77777777" w:rsidR="000A789F" w:rsidRPr="000A789F" w:rsidRDefault="000A789F" w:rsidP="000A789F">
      <w:pPr>
        <w:shd w:val="clear" w:color="auto" w:fill="FFFFFF"/>
        <w:textAlignment w:val="baseline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We'll assess you against these behaviours during the selection process:</w:t>
      </w:r>
    </w:p>
    <w:p w14:paraId="665A294C" w14:textId="77777777" w:rsidR="000A789F" w:rsidRPr="000A789F" w:rsidRDefault="000A789F" w:rsidP="000A789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Seeing the Big Picture</w:t>
      </w:r>
    </w:p>
    <w:p w14:paraId="2BEF2991" w14:textId="77777777" w:rsidR="000A789F" w:rsidRPr="000A789F" w:rsidRDefault="000A789F" w:rsidP="000A789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Leadership</w:t>
      </w:r>
    </w:p>
    <w:p w14:paraId="111A7B2B" w14:textId="77777777" w:rsidR="000A789F" w:rsidRPr="000A789F" w:rsidRDefault="000A789F" w:rsidP="000A789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Delivering at Pace</w:t>
      </w:r>
    </w:p>
    <w:p w14:paraId="3FF3CBC8" w14:textId="77777777" w:rsidR="000A789F" w:rsidRPr="000A789F" w:rsidRDefault="000A789F" w:rsidP="000A789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Communicating and Influencing</w:t>
      </w:r>
    </w:p>
    <w:p w14:paraId="06DD831D" w14:textId="77777777" w:rsidR="000A789F" w:rsidRPr="000A789F" w:rsidRDefault="000A789F" w:rsidP="000A789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Changing and Improving</w:t>
      </w:r>
    </w:p>
    <w:p w14:paraId="7AFB9FA3" w14:textId="77777777" w:rsidR="000A789F" w:rsidRPr="000A789F" w:rsidRDefault="000A789F" w:rsidP="000A789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0A78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Managing a Quality Service</w:t>
      </w:r>
    </w:p>
    <w:p w14:paraId="1887EAD3" w14:textId="77777777" w:rsidR="007344C6" w:rsidRPr="000A789F" w:rsidRDefault="007344C6" w:rsidP="000A789F"/>
    <w:sectPr w:rsidR="007344C6" w:rsidRPr="000A789F" w:rsidSect="00335A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605BD"/>
    <w:multiLevelType w:val="multilevel"/>
    <w:tmpl w:val="885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9F"/>
    <w:rsid w:val="000A789F"/>
    <w:rsid w:val="00335AF2"/>
    <w:rsid w:val="007344C6"/>
    <w:rsid w:val="008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BB697"/>
  <w15:chartTrackingRefBased/>
  <w15:docId w15:val="{F2614FB3-DD53-D94C-BD6E-9E754B68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89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789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78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7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984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Dutton, Cathy</dc:creator>
  <cp:keywords/>
  <dc:description/>
  <cp:lastModifiedBy>Dutton, Cathy</cp:lastModifiedBy>
  <cp:revision>1</cp:revision>
  <dcterms:created xsi:type="dcterms:W3CDTF">2019-10-18T15:55:00Z</dcterms:created>
  <dcterms:modified xsi:type="dcterms:W3CDTF">2019-10-18T15:56:00Z</dcterms:modified>
</cp:coreProperties>
</file>