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OpenClaw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 Agent Workstation — Deployment &amp; Model Strategy Guide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Mac Studio M4 Max  •  36GB Unified Memory  •  512GB SSD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 / GPU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Max SoC — 14-core CPU, 32-core GPU (unified)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36GB LPDDR5X Unified Memory @ 546 GB/s bandwidth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512GB NVMe SSD (internal)  +  External NVMe recommended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macOS Sequoia 15.x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Inference Backend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(Metal acceleration, zero-copy to GPU)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Budget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~8GB macOS overhead → 28GB usable → 24GB safe model ceiling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 — Hardware Assessment &amp; Memory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M4 Max Memory Map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M4 Max uses a unified memory architecture (UMA). Unlike discrete GPU setups, every byte of RAM serves both CPU and GPU simultaneously — there is no VRAM copy overhead. This is the defining advantage for local LLM inference. However, the budget is fixed and shared.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Allocation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macOS + system processes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 GB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Non-negotiable; monitor with Activity Monitor → Memory Pressure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(Research — deepseek-r1:32b Q4_K_M)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~19.5 GB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Runs SOLO. Leaves ~8.5 GB for OS + context.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(Work-Life — qwen3:14b Q4_K_M)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~8.5 GB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Concurrent with Personal Agent fine (~13.7 GB total)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(Personal — qwen3:8b Q4_K_M)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~5.2 GB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Always-on; lowest footprint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+ embeddings in RAM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~0.5–2 GB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Scales with query volume; mostly disk-backed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KV cache (active inference)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~1–4 GB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Per-model, depends on context length in use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 Critical Constraint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Never load Research Agent (19.5 GB) concurrently with Work-Life Agent (8.5 GB) and Personal Agent (5.2 GB). That sum hits 33.2 GB before OS overhead, triggering kernel page compression and catastrophic throughput loss. Research Agent runs SOLO.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Storage Budget (512GB SSD)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macOS Sequoia + Applications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~60 GB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deepseek-r1:32b-qwen-distill-q4_K_M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~19.5 GB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Agent primary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qwen3:14b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~8.5 GB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fast + Work-Life Agent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qwen3:8b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~5.2 GB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Agent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nomic-embed-text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~0.3 GB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Embeddings for ChromaDB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persistent store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~10–50 GB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Grows with ingested documents; monitor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Mem0 vector store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~2–5 GB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Episodic memory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Logs, Python envs, Node modules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 GB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Remaining for user data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~349–389 GB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Comfortable for 12–18 months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 External NVMe Strategy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the internal SSD falls below ~100GB free, performance degrades. Proactively symlink the Ollama models directory to an external Thunderbolt 4 / USB4 NVMe:
ln -s /Volumes/YourNVMe/ollama ~/.ollama/models
Recommended: Samsung T9 2TB (~$130), Samsung T7 Shield 4TB (~$200). Sustained read ~2 GB/s over USB4 — models load in ~10s vs ~5s internally, negligible once loaded.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 — Step-by-Step Setup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setup_openclaw.sh from the scripts/ directory — it is fully idempotent. This section documents each step manually for reference and troubleshooting.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Homebrew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/bin/bash -c "$(curl -fsSL https://raw.githubusercontent.com/Homebrew/install/HEAD/install.sh)"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eval "$(/opt/homebrew/bin/brew shellenv)"     # Add to ~/.zprofile too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brew update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Ollama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brew install ollama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Tune via env vars (add to ~/.zshrc):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export OLLAMA_HOST="127.0.0.1:11434"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export OLLAMA_MAX_LOADED_MODELS=2      # Prevents silent OOM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export OLLAMA_NUM_PARALLEL=1           # M4 Max saturates on 1 request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export OLLAMA_KEEP_ALIVE=10m           # Unload model after 10min idle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Register Ollama as an always-on launchd service (auto-restarts on crash):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Write ~/Library/LaunchAgents/com.openclaw.ollama.plist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(full plist in setup_openclaw.sh)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launchctl load -w ~/Library/LaunchAgents/com.openclaw.ollama.plist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Verify: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curl http://127.0.0.1:11434/api/tags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Python 3.12 (pyenv)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brew install pyenv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pyenv install 3.12.7 &amp;&amp; pyenv global 3.12.7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Create isolated venv for OpenClaw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python -m venv ~/.openclaw/venv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source ~/.openclaw/venv/bin/activate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pip install ollama chromadb mem0ai httpx pydantic typer rich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langchain langchain-ollama arxiv pypdf playwright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python -m playwright install chromium   # For Work-Life Agent browser automation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Pull Models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~33 GB total; run overnight or after symlinking to external NVMe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ollama pull deepseek-r1:32b-qwen-distill-q4_K_M   # ~19.5 GB — Research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ollama pull qwen3:14b                              # ~8.5 GB  — Research fast / Work-Life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ollama pull qwen3:8b                               # ~5.2 GB  — Personal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ollama pull nomic-embed-text                       # ~270 MB  — Embeddings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Verify: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ollama 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Thermal &amp; Power Management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Prevent system sleep during inference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sudo pmset -a sleep 0          # System never sleeps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sudo pmset -a disksleep 0      # Disk never spins 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sudo pmset -a displaysleep 10  # Display sleeps after 10 min (saves energy)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sudo pmset -a powernap 0       # No background wake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Monitor thermal state (run in separate terminal):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sudo powermetrics --samplers smc -i 1000 | grep -i "cpu die\|gpu die\|fan"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The M4 Max fan activates around 60°C die temp.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At sustained 32B inference, expect ~55-65°C — well within safe range.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 — Model Strategy: Critique &amp; Recommendations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Your initial Gemma 3/4 + Ollama instinct is sound for the Personal Agent. But for the Research Agent (reasoning-heavy) and Work-Life Agent (tool-use), better options exist within your 36GB constraint. Here's the full analysis.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Model Evaluation Matrix</w:t>
      </w:r>
    </w:p>
    <w:p>
      <w:pPr>
        <w:spacing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800"/>
        <w:gridCol w:w="1300"/>
        <w:gridCol w:w="11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VRAM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Fits?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Reasoning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Agent Role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3 27B (Q4)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~15.5 GB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Fits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B+ multimodal, good instruction follow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/ Work-Life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default. Not the best "thinker" — lacks native chain-of-thought. Reasonable for structured output tasks.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Gemma 4 (TBD)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~9–18 GB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Likely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Unknown as of April 2026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for release. May improve on Gemma 3 reasoning but no public benchmarks yet.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Llama 4 Scout 109B (MoE, 4-bit)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~55 GB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DOES NOT FIT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 — MMLU 79%+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 on this HW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NO. MoE architecture loads ALL expert weights into RAM for routing. At 4-bit: ~55 GB. Even 2-bit degrades to unusable quality. Needs 80–128 GB UMA (M3/M4 Ultra).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Qwen3 8B (Q4)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~5.2 GB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Fits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 tool-use, JSON output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Agent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Best-in-class at this size for agentic tasks. Thinking mode (budget_tokens) enables optional CoT without switching models. RECOMMENDED for Personal Agent.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Qwen3 14B (Q4)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~8.5 GB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Fits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reasoning + tool-use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Work-Life Agent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Punches above its weight. MCP/function-calling accuracy rivals models 3× larger. RECOMMENDED for Work-Life Agent.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Qwen3 32B (Q4)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~19.5 GB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Fits (solo)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Near-GPT-4o reasoning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Alt.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Alternative to DeepSeek-R1 for Research Agent if you prefer a unified model family. Slightly weaker at pure chain-of-thought vs R1 distill.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DeepSeek R1 Distill Qwen 32B (Q4)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~19.5 GB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Fits (solo)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local CoT reasoning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Agent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RECOMMENDED for Research. Trained specifically on reasoning traces. Outperforms Qwen3-32B on math/science/analysis tasks. Weakness: verbose — prompt it to be concise.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DeepSeek R1 Distill Llama 70B (Q4)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 GB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Does not fit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Outstanding reasoning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Would need ~40 GB. Does not fit. The 32B distill is the right pick for 36GB.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DeepSeek R1 Distill Qwen 14B (Q4)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~8.5 GB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Fits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CoT, smaller footprint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Fallback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Solid research fallback if you want to run Research + Work-Life concurrently. CoT quality drops noticeably vs 32B.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Llama 4 Scout — The Hard "No"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Llama 4 Scout is a 109B Mixture-of-Experts model, which sounds promising: only ~17B parameters "activate" per forward pass, so compute is efficient. The trap is memory residency.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MoE routing tables must load all expert weight matrices to select which experts fire — you cannot partially load them.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109B × 4-bit quantization = ~54.5 GB. Even aggressive 3-bit gets you to ~41 GB. Neither fits in 36GB.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The 2-bit floor (~27 GB) is theoretically feasible but perplexity degrades catastrophically — you'd be better served by Qwen3-32B at Q4_K_M.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Bottom line: Llama 4 Scout targets M4 Ultra (128GB UMA) or server-class hardware. Skip it.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Qwen3 Family for Agentic Tool-Use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Qwen3 (released April 2025) introduces a hybrid thinking mode. On any request you can pass "think": true (or use /think in prompt) to get budget-token chain-of-thought, or skip it for speed. This single-model flexibility is ideal for the Personal and Work-Life agents which need both fast responses (scheduling queries) and deeper reasoning (pipeline debugging).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Qwen3-8B: Top-tier at structured JSON output, function calling, calendar NLP. At ~5GB it's permanently loaded with minimal footprint.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Qwen3-14B: Best balance of speed/capability for browser automation planning and data pipeline work. Function-calling accuracy beats Llama 3.1 70B on most benchmarks.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Qwen3-32B: If you ever need a second "thinking" model without switching to DeepSeek, this is it. Same memory footprint as R1-32B but slightly weaker at pure scientific reasoning.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DeepSeek R1 Distill — The Research Agent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DeepSeek-R1-Distill-Qwen-32B is the clear winner for the Research Agent role. It was trained by distilling reasoning traces from the full DeepSeek-R1 (671B MoE) model — the reasoning is baked in, not bolted on. Performance characteristics on your use cases: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Rating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arXiv paper analysis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Naturally decomposes methodology → results → limitations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Hypothesis generation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Explores counterfactuals before committing to answer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Entrepreneurial framework eval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on structured analysis; less creative than GPT-4o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 AI briefing drafts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Verbose — use system prompt to enforce length limits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review / pipeline debugging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(but overkill)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qwen3:14b for this — faster, same accuracy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JSON/function calling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R1 distills are NOT optimized for tool-use; use Qwen3 instead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4 — Agent Team Configuration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configuration lives in config/openclaw.json. Swap any model by editing a single field — the orchestrator reads config at startup. Below is the human-readable spec for each agent.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Research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research_agent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Model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deepseek-r1:32b-qwen-distill-q4_K_M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Fallback Model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qwen3:14b (if memory pressure detected)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 (deterministic analysis, slight creativity for hypotheses)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32,768 tokens (~25,000 words — enough for 3–4 full papers)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collection: research_memory + Mem0 episodic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web_search, arxiv_fetch, pdf_extract, chroma_query/upsert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07:00 daily briefing  |  08:00 arXiv digest (configurable)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— never load other heavy models simultaneously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system prompt directives: always cite sources, output structured markdown, think step-by-step before answering, flag uncertainty explicitly.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Personal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personal_agent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Model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qwen3:8b (Q4_K_M)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Fallback Model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— 8B footprint is the floor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 (structured output priority, low hallucination)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32,768 tokens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collection: personal_memory + Mem0 episodic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gcal_read, gcal_write, gmail_draft, mem0_query, local_fs_read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06:30 morning brief  |  17:00 task review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Always-on; can run with Work-Life Agent simultaneously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system prompt directives: always confirm before mutating calendar events, output JSON for actions + natural language for conversation, keep responses concise.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Work-Life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worklife_agent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Model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qwen3:14b (Q4_K_M)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Fallback Model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qwen3:8b (speed over capability under load)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 (code generation — near-deterministic)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32,768 tokens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collection: worklife_memory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browser_navigate, browser_extract, python_exec, sql_execute, local_fs_write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09:00 pipeline health check (optional)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run with Personal Agent; avoid with Research Agent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system prompt directives: PEP8 Python always, config-driven patterns over hardcoded values, generate tests alongside any pipeline code.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Memory Load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 Safe: Personal + Work-Life (13.7 GB models)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qwen3:8b (5.2 GB) + qwen3:14b (8.5 GB) = 13.7 GB. Leaves 14.3 GB for OS, KV cache, and ChromaDB. Normal concurrent operation.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 Safe: Research SOLO (19.5 GB)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deepseek-r1:32b (19.5 GB). Leaves 16.5 GB for OS, large context windows, and multi-document RAG. Standard research session.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 Warning: Research + Personal (24.7 GB)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deepseek-r1:32b (19.5) + qwen3:8b (5.2) = 24.7 GB + 8 GB OS = 32.7 GB. Technically fits but leaves &lt;3.3 GB for KV cache. If context exceeds ~4K tokens, expect compression. Use only for short queries.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7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🚫  Forbidden: Research + Work-Life + Personal (33.2 GB models)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deepseek-r1:32b + qwen3:14b + qwen3:8b = 33.2 GB + 8 GB OS = 41.2 GB. Will hard swap to SSD. Throughput collapses to &lt;1 tok/s. Never do this.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5 — Always-On Setup &amp; Reliability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launchd Service Architecture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macOS launchd is the correct tool for persistent background processes — not cron, not nohup. Key properties: RunAtLoad (start at login), KeepAlive (auto-restart on crash), ThrottleInterval (back-off before restart to prevent tight crash loops), and StandardOut/ErrPath for log capture.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Three services are registered by setup_openclaw.sh: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com.openclaw.ollama — Ollama inference server (port 11434)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com.openclaw.personal_agent — Personal Agent serving loop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com.openclaw.worklife_agent — Work-Life Agent (disabled by default; enable manually)</w:t>
      </w:r>
    </w:p>
    <w:p>
      <w:pPr>
        <w:spacing w:after="6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Manage services: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launchctl list | grep openclaw                    # List all OpenClaw services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launchctl start com.openclaw.ollama               # Start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launchctl stop  com.openclaw.ollama               # Stop (will restart due to KeepAlive)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launchctl unload ~/Library/LaunchAgents/com.openclaw.ollama.plist   # Disable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launchctl load -w ~/Library/LaunchAgents/com.openclaw.ollama.plist  # Re-enable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Log Rotation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Add to /etc/newsyslog.conf.d/openclaw.conf: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/Users/YOUR_USERNAME/.openclaw/logs/ollama.log           640 7 1000 *  J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/Users/YOUR_USERNAME/.openclaw/logs/personal_agent.log   640 7 1000 *  J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Health Check Script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#!/usr/bin/env python3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scripts/health_check.py — run via cron or launchd every 5 minutes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import httpx, subprocess, 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def check_ollama():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 = httpx.get("http://127.0.0.1:11434/api/tags", timeout=5)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return r.status_code == 200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if not check_ollama():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subprocess.run(["launchctl", "start", "com.openclaw.ollama"])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print("Restarted Ollama")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6 — Data Privacy, Vector DB &amp; Memory Layer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Local-First Architecture Principles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Zero external API calls for inference — all models run on-device via Ollama.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External network access limited to: arXiv API (Research Agent), web search (Research Agent only). Configurable in openclaw.json under privacy.allow_external_tools.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All vector embeddings generated by nomic-embed-text running locally — no text leaves the machine during embedding.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Mem0 configured to use local Ollama LLM + local Chroma — no Mem0 cloud dependency.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ChromaDB vs Qdrant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ChromaDB (Recommended)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Qdrant (Scale Alternative)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complexity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Zero-config embedded Python lib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or binary; separate process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directory, auto-persisted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Snapshot + WAL; more robust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performance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up to ~500K docs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Production-grade; handles millions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 metadata filters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payload filters + geo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SDK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(pip install chromadb)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(pip install qdrant-client)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for OpenClaw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Research + Personal collections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Research corpus exceeds 500K chunks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Migration path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→ re-ingest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snapshots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Recommendation: Start with ChromaDB (embedded, zero ops). Migrate to Qdrant only when your research corpus exceeds ~500K document chunks or you need advanced filtering. The config/openclaw.json has a single provider field to switch.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Mem0 Local Configuration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Mem0 provides a two-tier memory abstraction: short-term (conversation window) and long-term (LLM-extracted facts stored in vector DB). The config below uses Ollama + Chroma — entirely local.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config/openclaw.json — memory_layer section: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"memory_layer":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"provider": "mem0",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"config":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"llm_provider": "ollama",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"llm_model": "qwen3:8b",          // Extraction model — keep small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"embedder_provider": "ollama",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"embedder_model": "nomic-embed-text",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"vector_store_provider": "chroma",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"vector_store_path": "~/.openclaw/vectordb/mem0"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Security Hardening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Ollama binds to 127.0.0.1 only (never 0.0.0.0). Configured via OLLAMA_HOST env var.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macOS Application Firewall: enable in System Settings → Network → Firewall. Block incoming on port 11434 from all external interfaces.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FileVault encryption: enable on the 512GB internal SSD to protect model files and vector DB at rest.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External NVMe encryption: use APFS encrypted volume when formatting the external drive.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No plaintext API keys in openclaw.json. Use macOS Keychain: security add-generic-password -s openclaw -a gcal_token -w YOUR_TOKEN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7 —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Daily Operations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Check all services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launchctl list | grep openclaw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Run Research Agent on a paper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source ~/.openclaw/venv/bin/activate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python scripts/agent_orchestrator.py query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--agent research_agent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--query "Summarize the key contributions and limitations of attention is all you need"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Interactive session with Personal Agent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python scripts/agent_orchestrator.py interactive --agent personal_agent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Ingest a PDF/text document into Research Agent memory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python scripts/agent_orchestrator.py ingest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--agent research_agent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--file ~/Downloads/paper.txt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--tag arxiv-2026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Check current memory usage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vm_stat | grep "Pages active"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ollama ps              # Show loaded models + VRAM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Symptom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Diagnostic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not responding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 http://127.0.0.1:11434/api/tags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launchctl start com.openclaw.ollama; check logs at ~/.openclaw/logs/ollama.err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 of memory / swap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vm_stat | grep "Swapouts"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Unload non-active models: ollama stop &lt;model&gt;; never load Research + Work-Life + Personal simultaneously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 inference (&lt;5 tok/s)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sudo powermetrics --samplers smc -n 1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thermal throttling. If CPU die temp &gt;90°C, reduce OLLAMA_NUM_PARALLEL. Ensure Mac Studio has 6" clearance on all sides.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query returns nothing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collection contents in Python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nomic-embed-text is loaded: ollama list. Re-ingest documents if collection is empty.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Mem0 init fails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Python traceback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Ensure qwen3:8b is pulled. Install: pip install mem0ai. Confirm Ollama is running first.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launchd service not restarting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launchctl list com.openclaw.ollama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ThrottleInterval — service backs off 10s before restart. Check logs in ~/.openclaw/logs/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Model Upgrade Path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When Apple releases M5 Max (expected 128GB UMA tier), revisit these upgrades: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Research Agent → DeepSeek-R1-Distill-Llama-70B (Q4_K_M, ~40GB) — significantly better reasoning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Work-Life Agent → Qwen3-32B (Q4_K_M, ~19.5GB) — more capable browser automation planning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Add Llama 4 Scout 109B (MoE, ~55GB) if UMA reaches 96GB+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Research Agent + Personal Agent concurrent sessions become feasible without memory pressure</w:t>
      </w:r>
    </w:p>
    <w:p>
      <w:pPr>
        <w:spacing w:after="6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To upgrade a model: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1. Edit config/openclaw.json → change model name in agents.[agent_id].model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2. Pull new model:  ollama pull &lt;new_model&gt;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3. Restart service: launchctl stop/start com.openclaw.personal_agent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4. (Optional) Remove old model to reclaim space: ollama rm &lt;old_model&gt;</w:t>
      </w:r>
    </w:p>
    <w:p>
      <w:pPr>
        <w:spacing w:after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OpenClaw Deployment Guide  •  Rev 1.0  •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Mac Studio M4 Max  |  36GB Unified Memory  |  Rev 1.0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Arial" w:cs="Arial" w:eastAsia="Arial" w:hAnsi="Arial"/>
        <w:color w:val="1F4E79"/>
        <w:sz w:val="18"/>
        <w:szCs w:val="18"/>
      </w:rPr>
      <w:t xml:space="preserve">OpenClaw Deployment Guide</w:t>
    </w:r>
    <w:r>
      <w:rPr>
        <w:rFonts w:ascii="Arial" w:cs="Arial" w:eastAsia="Arial" w:hAnsi="Arial"/>
        <w:color w:val="888888"/>
        <w:sz w:val="16"/>
        <w:szCs w:val="16"/>
      </w:rPr>
      <w:t xml:space="preserve">		Confidential — Cathy Kiriakos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2026-04-09T13:31:42.010Z</dcterms:created>
  <dcterms:modified xsi:type="dcterms:W3CDTF">2026-04-09T13:31:42.014Z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