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970D" w14:textId="77777777" w:rsidR="00081967" w:rsidRPr="00081967" w:rsidRDefault="00081967" w:rsidP="00081967">
      <w:pPr>
        <w:rPr>
          <w:b/>
          <w:bCs/>
        </w:rPr>
      </w:pPr>
      <w:r w:rsidRPr="00081967">
        <w:rPr>
          <w:b/>
          <w:bCs/>
        </w:rPr>
        <w:t>Design Principles</w:t>
      </w:r>
    </w:p>
    <w:p w14:paraId="0064852C" w14:textId="77777777" w:rsidR="00081967" w:rsidRPr="00081967" w:rsidRDefault="00081967" w:rsidP="00081967">
      <w:pPr>
        <w:rPr>
          <w:b/>
          <w:bCs/>
        </w:rPr>
      </w:pPr>
      <w:r w:rsidRPr="00081967">
        <w:rPr>
          <w:b/>
          <w:bCs/>
        </w:rPr>
        <w:t>Preserve Source Data</w:t>
      </w:r>
    </w:p>
    <w:p w14:paraId="2B55AC59" w14:textId="77777777" w:rsidR="00081967" w:rsidRPr="00081967" w:rsidRDefault="00081967" w:rsidP="00081967">
      <w:r w:rsidRPr="00081967">
        <w:t>Original values remain available so analysts can trace issues back to the source.</w:t>
      </w:r>
    </w:p>
    <w:p w14:paraId="10C19120" w14:textId="77777777" w:rsidR="00081967" w:rsidRPr="00081967" w:rsidRDefault="00081967" w:rsidP="00081967">
      <w:pPr>
        <w:rPr>
          <w:b/>
          <w:bCs/>
        </w:rPr>
      </w:pPr>
      <w:r w:rsidRPr="00081967">
        <w:rPr>
          <w:b/>
          <w:bCs/>
        </w:rPr>
        <w:t>Separate Raw and Trusted Data</w:t>
      </w:r>
    </w:p>
    <w:p w14:paraId="6CE942BA" w14:textId="77777777" w:rsidR="00081967" w:rsidRPr="00081967" w:rsidRDefault="00081967" w:rsidP="00081967">
      <w:r w:rsidRPr="00081967">
        <w:t xml:space="preserve">Raw data is not treated as </w:t>
      </w:r>
      <w:proofErr w:type="gramStart"/>
      <w:r w:rsidRPr="00081967">
        <w:t>reporting-ready</w:t>
      </w:r>
      <w:proofErr w:type="gramEnd"/>
      <w:r w:rsidRPr="00081967">
        <w:t>.</w:t>
      </w:r>
    </w:p>
    <w:p w14:paraId="4BB1CC0F" w14:textId="77777777" w:rsidR="00081967" w:rsidRPr="00081967" w:rsidRDefault="00081967" w:rsidP="00081967">
      <w:pPr>
        <w:rPr>
          <w:b/>
          <w:bCs/>
        </w:rPr>
      </w:pPr>
      <w:r w:rsidRPr="00081967">
        <w:rPr>
          <w:b/>
          <w:bCs/>
        </w:rPr>
        <w:t>Make Data Quality Visible</w:t>
      </w:r>
    </w:p>
    <w:p w14:paraId="7EEE4A44" w14:textId="77777777" w:rsidR="00081967" w:rsidRPr="00081967" w:rsidRDefault="00081967" w:rsidP="00081967">
      <w:r w:rsidRPr="00081967">
        <w:t>Issues are captured as exceptions rather than silently corrected.</w:t>
      </w:r>
    </w:p>
    <w:p w14:paraId="16A40559" w14:textId="77777777" w:rsidR="00081967" w:rsidRPr="00081967" w:rsidRDefault="00081967" w:rsidP="00081967">
      <w:pPr>
        <w:rPr>
          <w:b/>
          <w:bCs/>
        </w:rPr>
      </w:pPr>
      <w:r w:rsidRPr="00081967">
        <w:rPr>
          <w:b/>
          <w:bCs/>
        </w:rPr>
        <w:t>Assign Accountability</w:t>
      </w:r>
    </w:p>
    <w:p w14:paraId="2D6DD783" w14:textId="77777777" w:rsidR="00081967" w:rsidRPr="00081967" w:rsidRDefault="00081967" w:rsidP="00081967">
      <w:r w:rsidRPr="00081967">
        <w:t>Exceptions can be associated with severity, status, and stewardship.</w:t>
      </w:r>
    </w:p>
    <w:p w14:paraId="69F18E8F" w14:textId="77777777" w:rsidR="00081967" w:rsidRPr="00081967" w:rsidRDefault="00081967" w:rsidP="00081967">
      <w:pPr>
        <w:rPr>
          <w:b/>
          <w:bCs/>
        </w:rPr>
      </w:pPr>
      <w:r w:rsidRPr="00081967">
        <w:rPr>
          <w:b/>
          <w:bCs/>
        </w:rPr>
        <w:t>Keep Business Logic Traceable</w:t>
      </w:r>
    </w:p>
    <w:p w14:paraId="72F6F936" w14:textId="77777777" w:rsidR="00081967" w:rsidRPr="00081967" w:rsidRDefault="00081967" w:rsidP="00081967">
      <w:r w:rsidRPr="00081967">
        <w:t>Definitions, rules, KPIs, and lineage are documented.</w:t>
      </w:r>
    </w:p>
    <w:p w14:paraId="07C370BA" w14:textId="77777777" w:rsidR="00081967" w:rsidRPr="00081967" w:rsidRDefault="00081967" w:rsidP="00081967">
      <w:pPr>
        <w:rPr>
          <w:b/>
          <w:bCs/>
        </w:rPr>
      </w:pPr>
      <w:r w:rsidRPr="00081967">
        <w:rPr>
          <w:b/>
          <w:bCs/>
        </w:rPr>
        <w:t>Use Governed Data for Analytics</w:t>
      </w:r>
    </w:p>
    <w:p w14:paraId="6FC83675" w14:textId="77777777" w:rsidR="00081967" w:rsidRPr="00081967" w:rsidRDefault="00081967" w:rsidP="00081967">
      <w:r w:rsidRPr="00081967">
        <w:t>Power BI analytical reporting is based on validated reporting views rather than raw source tables.</w:t>
      </w:r>
    </w:p>
    <w:p w14:paraId="29CA08BD" w14:textId="77777777" w:rsidR="009549D0" w:rsidRDefault="009549D0"/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7"/>
    <w:rsid w:val="00081967"/>
    <w:rsid w:val="00177E64"/>
    <w:rsid w:val="005C5F1C"/>
    <w:rsid w:val="007A741E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32B87"/>
  <w15:chartTrackingRefBased/>
  <w15:docId w15:val="{C029C7FD-767D-44F7-9349-A490D73D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2026-08-28T20:14:00Z</dcterms:created>
  <dcterms:modified xsi:type="dcterms:W3CDTF">2026-08-28T20:14:00Z</dcterms:modified>
</cp:coreProperties>
</file>