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FBD3" w14:textId="77777777" w:rsidR="00CE6D13" w:rsidRPr="008E2847" w:rsidRDefault="00CE6D13" w:rsidP="008E2847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E2847">
        <w:rPr>
          <w:rFonts w:ascii="Arial" w:hAnsi="Arial" w:cs="Arial"/>
          <w:b/>
          <w:bCs/>
          <w:color w:val="FF0000"/>
          <w:sz w:val="20"/>
          <w:szCs w:val="20"/>
        </w:rPr>
        <w:t xml:space="preserve">O relatório da parte I e a parte II deve ter o texto com espaçamento de 1,5, letra tamanho 10 ou 11, evite alterar formato para caber mais </w:t>
      </w:r>
      <w:proofErr w:type="gramStart"/>
      <w:r w:rsidRPr="008E2847">
        <w:rPr>
          <w:rFonts w:ascii="Arial" w:hAnsi="Arial" w:cs="Arial"/>
          <w:b/>
          <w:bCs/>
          <w:color w:val="FF0000"/>
          <w:sz w:val="20"/>
          <w:szCs w:val="20"/>
        </w:rPr>
        <w:t>texto</w:t>
      </w:r>
      <w:r w:rsidRPr="008E2847">
        <w:rPr>
          <w:rFonts w:ascii="Arial" w:hAnsi="Arial" w:cs="Arial"/>
          <w:b/>
          <w:bCs/>
          <w:color w:val="FF0000"/>
          <w:sz w:val="20"/>
          <w:szCs w:val="20"/>
        </w:rPr>
        <w:t>(</w:t>
      </w:r>
      <w:proofErr w:type="gramEnd"/>
      <w:r w:rsidRPr="008E2847">
        <w:rPr>
          <w:rFonts w:ascii="Arial" w:hAnsi="Arial" w:cs="Arial"/>
          <w:b/>
          <w:bCs/>
          <w:color w:val="FF0000"/>
          <w:sz w:val="20"/>
          <w:szCs w:val="20"/>
        </w:rPr>
        <w:t>para remover)</w:t>
      </w:r>
    </w:p>
    <w:p w14:paraId="14146087" w14:textId="77777777" w:rsidR="008E2847" w:rsidRPr="00874566" w:rsidRDefault="008E2847" w:rsidP="008E2847">
      <w:pPr>
        <w:spacing w:line="360" w:lineRule="auto"/>
        <w:rPr>
          <w:rFonts w:ascii="Arial" w:hAnsi="Arial" w:cs="Arial"/>
          <w:b/>
          <w:bCs/>
        </w:rPr>
      </w:pPr>
      <w:r w:rsidRPr="00874566">
        <w:rPr>
          <w:rFonts w:ascii="Arial" w:hAnsi="Arial" w:cs="Arial"/>
          <w:b/>
          <w:bCs/>
        </w:rPr>
        <w:t xml:space="preserve">Introdução - </w:t>
      </w:r>
      <w:r w:rsidR="00CE6D13" w:rsidRPr="00874566">
        <w:rPr>
          <w:rFonts w:ascii="Arial" w:hAnsi="Arial" w:cs="Arial"/>
          <w:b/>
          <w:bCs/>
        </w:rPr>
        <w:t>MOCC (</w:t>
      </w:r>
      <w:proofErr w:type="spellStart"/>
      <w:r w:rsidR="00CE6D13" w:rsidRPr="00874566">
        <w:rPr>
          <w:rFonts w:ascii="Arial" w:hAnsi="Arial" w:cs="Arial"/>
          <w:b/>
          <w:bCs/>
        </w:rPr>
        <w:t>My</w:t>
      </w:r>
      <w:proofErr w:type="spellEnd"/>
      <w:r w:rsidR="00CE6D13" w:rsidRPr="00874566">
        <w:rPr>
          <w:rFonts w:ascii="Arial" w:hAnsi="Arial" w:cs="Arial"/>
          <w:b/>
          <w:bCs/>
        </w:rPr>
        <w:t xml:space="preserve"> </w:t>
      </w:r>
      <w:proofErr w:type="spellStart"/>
      <w:r w:rsidR="00CE6D13" w:rsidRPr="00874566">
        <w:rPr>
          <w:rFonts w:ascii="Arial" w:hAnsi="Arial" w:cs="Arial"/>
          <w:b/>
          <w:bCs/>
        </w:rPr>
        <w:t>Own</w:t>
      </w:r>
      <w:proofErr w:type="spellEnd"/>
      <w:r w:rsidR="00CE6D13" w:rsidRPr="00874566">
        <w:rPr>
          <w:rFonts w:ascii="Arial" w:hAnsi="Arial" w:cs="Arial"/>
          <w:b/>
          <w:bCs/>
        </w:rPr>
        <w:t xml:space="preserve"> C </w:t>
      </w:r>
      <w:proofErr w:type="spellStart"/>
      <w:r w:rsidR="00CE6D13" w:rsidRPr="00874566">
        <w:rPr>
          <w:rFonts w:ascii="Arial" w:hAnsi="Arial" w:cs="Arial"/>
          <w:b/>
          <w:bCs/>
        </w:rPr>
        <w:t>Compiler</w:t>
      </w:r>
      <w:proofErr w:type="spellEnd"/>
      <w:r w:rsidR="00CE6D13" w:rsidRPr="00874566">
        <w:rPr>
          <w:rFonts w:ascii="Arial" w:hAnsi="Arial" w:cs="Arial"/>
          <w:b/>
          <w:bCs/>
        </w:rPr>
        <w:t>)</w:t>
      </w:r>
    </w:p>
    <w:p w14:paraId="36EC2816" w14:textId="7691F706" w:rsidR="00CE6D13" w:rsidRPr="008E2847" w:rsidRDefault="00CE6D13" w:rsidP="008E2847">
      <w:pPr>
        <w:spacing w:line="360" w:lineRule="auto"/>
        <w:rPr>
          <w:rFonts w:ascii="Arial" w:hAnsi="Arial" w:cs="Arial"/>
          <w:color w:val="0F4761" w:themeColor="accent1" w:themeShade="BF"/>
          <w:sz w:val="20"/>
          <w:szCs w:val="20"/>
        </w:rPr>
      </w:pPr>
      <w:r w:rsidRPr="008E2847">
        <w:rPr>
          <w:rFonts w:ascii="Arial" w:hAnsi="Arial" w:cs="Arial"/>
          <w:sz w:val="20"/>
          <w:szCs w:val="20"/>
        </w:rPr>
        <w:t xml:space="preserve">Este relatório descreve o desenvolvimento </w:t>
      </w:r>
      <w:r w:rsidRPr="008E2847">
        <w:rPr>
          <w:rFonts w:ascii="Arial" w:hAnsi="Arial" w:cs="Arial"/>
          <w:sz w:val="20"/>
          <w:szCs w:val="20"/>
        </w:rPr>
        <w:t>de um compilador</w:t>
      </w:r>
      <w:r w:rsidRPr="008E2847">
        <w:rPr>
          <w:rFonts w:ascii="Arial" w:hAnsi="Arial" w:cs="Arial"/>
          <w:sz w:val="20"/>
          <w:szCs w:val="20"/>
        </w:rPr>
        <w:t xml:space="preserve"> para </w:t>
      </w:r>
      <w:r w:rsidRPr="008E2847">
        <w:rPr>
          <w:rFonts w:ascii="Arial" w:hAnsi="Arial" w:cs="Arial"/>
          <w:sz w:val="20"/>
          <w:szCs w:val="20"/>
        </w:rPr>
        <w:t>uma</w:t>
      </w:r>
      <w:r w:rsidRPr="008E2847">
        <w:rPr>
          <w:rFonts w:ascii="Arial" w:hAnsi="Arial" w:cs="Arial"/>
          <w:sz w:val="20"/>
          <w:szCs w:val="20"/>
        </w:rPr>
        <w:t xml:space="preserve"> linguagem</w:t>
      </w:r>
      <w:r w:rsidRPr="008E2847">
        <w:rPr>
          <w:rFonts w:ascii="Arial" w:hAnsi="Arial" w:cs="Arial"/>
          <w:sz w:val="20"/>
          <w:szCs w:val="20"/>
        </w:rPr>
        <w:t xml:space="preserve"> fictícia</w:t>
      </w:r>
      <w:r w:rsidRPr="008E2847">
        <w:rPr>
          <w:rFonts w:ascii="Arial" w:hAnsi="Arial" w:cs="Arial"/>
          <w:sz w:val="20"/>
          <w:szCs w:val="20"/>
        </w:rPr>
        <w:t xml:space="preserve"> no contexto da unidade curricular de Compilação (2024/25). A linguagem MOC adota uma sintaxe semelhante à linguagem C, com restrições e simplificações específicas que visam facilitar a construção de um compilador com ferramentas como </w:t>
      </w:r>
      <w:r w:rsidRPr="008E2847">
        <w:rPr>
          <w:rStyle w:val="Forte"/>
          <w:rFonts w:ascii="Arial" w:hAnsi="Arial" w:cs="Arial"/>
          <w:sz w:val="20"/>
          <w:szCs w:val="20"/>
        </w:rPr>
        <w:t>ANTLR4</w:t>
      </w:r>
      <w:r w:rsidRPr="008E2847">
        <w:rPr>
          <w:rFonts w:ascii="Arial" w:hAnsi="Arial" w:cs="Arial"/>
          <w:sz w:val="20"/>
          <w:szCs w:val="20"/>
        </w:rPr>
        <w:t xml:space="preserve">, não nos vamos alongar na especificação </w:t>
      </w:r>
      <w:r w:rsidR="001A21C0" w:rsidRPr="008E2847">
        <w:rPr>
          <w:rFonts w:ascii="Arial" w:hAnsi="Arial" w:cs="Arial"/>
          <w:sz w:val="20"/>
          <w:szCs w:val="20"/>
        </w:rPr>
        <w:t xml:space="preserve">que nos foi dada para a </w:t>
      </w:r>
      <w:r w:rsidRPr="008E2847">
        <w:rPr>
          <w:rFonts w:ascii="Arial" w:hAnsi="Arial" w:cs="Arial"/>
          <w:sz w:val="20"/>
          <w:szCs w:val="20"/>
        </w:rPr>
        <w:t xml:space="preserve"> </w:t>
      </w:r>
      <w:r w:rsidR="001A21C0" w:rsidRPr="008E2847">
        <w:rPr>
          <w:rFonts w:ascii="Arial" w:hAnsi="Arial" w:cs="Arial"/>
          <w:sz w:val="20"/>
          <w:szCs w:val="20"/>
        </w:rPr>
        <w:t>l</w:t>
      </w:r>
      <w:r w:rsidRPr="008E2847">
        <w:rPr>
          <w:rFonts w:ascii="Arial" w:hAnsi="Arial" w:cs="Arial"/>
          <w:sz w:val="20"/>
          <w:szCs w:val="20"/>
        </w:rPr>
        <w:t xml:space="preserve">inguagem, mas aqui </w:t>
      </w:r>
      <w:hyperlink r:id="rId5" w:history="1">
        <w:r w:rsidR="001A21C0" w:rsidRPr="008E2847">
          <w:rPr>
            <w:rStyle w:val="Hiperligao"/>
            <w:rFonts w:ascii="Arial" w:hAnsi="Arial" w:cs="Arial"/>
            <w:sz w:val="20"/>
            <w:szCs w:val="20"/>
          </w:rPr>
          <w:t>link</w:t>
        </w:r>
      </w:hyperlink>
      <w:r w:rsidRPr="008E2847">
        <w:rPr>
          <w:rFonts w:ascii="Arial" w:hAnsi="Arial" w:cs="Arial"/>
          <w:sz w:val="20"/>
          <w:szCs w:val="20"/>
        </w:rPr>
        <w:t xml:space="preserve"> </w:t>
      </w:r>
      <w:r w:rsidR="001A21C0" w:rsidRPr="008E2847">
        <w:rPr>
          <w:rFonts w:ascii="Arial" w:hAnsi="Arial" w:cs="Arial"/>
          <w:sz w:val="20"/>
          <w:szCs w:val="20"/>
        </w:rPr>
        <w:t xml:space="preserve">do enunciado </w:t>
      </w:r>
      <w:r w:rsidRPr="008E2847">
        <w:rPr>
          <w:rFonts w:ascii="Arial" w:hAnsi="Arial" w:cs="Arial"/>
          <w:sz w:val="20"/>
          <w:szCs w:val="20"/>
        </w:rPr>
        <w:t>para contextualização:</w:t>
      </w:r>
    </w:p>
    <w:p w14:paraId="49CD9721" w14:textId="091513F2" w:rsidR="001A21C0" w:rsidRPr="008E2847" w:rsidRDefault="001A21C0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</w:rPr>
        <w:t>Por motivos de compatibilidade e possíveis diferenças de comportamento entre versões, recomendamos</w:t>
      </w:r>
      <w:r w:rsidRPr="008E2847">
        <w:rPr>
          <w:rStyle w:val="CdigoHTML"/>
          <w:rFonts w:ascii="Arial" w:eastAsiaTheme="majorEastAsia" w:hAnsi="Arial" w:cs="Arial"/>
        </w:rPr>
        <w:t xml:space="preserve"> </w:t>
      </w:r>
      <w:r w:rsidRPr="008E2847">
        <w:rPr>
          <w:rStyle w:val="CdigoHTML"/>
          <w:rFonts w:ascii="Arial" w:eastAsiaTheme="majorEastAsia" w:hAnsi="Arial" w:cs="Arial"/>
        </w:rPr>
        <w:t>ANTLR 4.13.2</w:t>
      </w:r>
      <w:r w:rsidRPr="008E2847">
        <w:rPr>
          <w:rStyle w:val="CdigoHTML"/>
          <w:rFonts w:ascii="Arial" w:eastAsiaTheme="majorEastAsia" w:hAnsi="Arial" w:cs="Arial"/>
        </w:rPr>
        <w:t xml:space="preserve"> e </w:t>
      </w:r>
      <w:proofErr w:type="spellStart"/>
      <w:r w:rsidRPr="008E2847">
        <w:rPr>
          <w:rStyle w:val="CdigoHTML"/>
          <w:rFonts w:ascii="Arial" w:eastAsiaTheme="majorEastAsia" w:hAnsi="Arial" w:cs="Arial"/>
        </w:rPr>
        <w:t>Python</w:t>
      </w:r>
      <w:proofErr w:type="spellEnd"/>
      <w:r w:rsidRPr="008E2847">
        <w:rPr>
          <w:rStyle w:val="CdigoHTML"/>
          <w:rFonts w:ascii="Arial" w:eastAsiaTheme="majorEastAsia" w:hAnsi="Arial" w:cs="Arial"/>
        </w:rPr>
        <w:t xml:space="preserve"> 3.1</w:t>
      </w:r>
      <w:r w:rsidRPr="008E2847">
        <w:rPr>
          <w:rStyle w:val="CdigoHTML"/>
          <w:rFonts w:ascii="Arial" w:eastAsiaTheme="majorEastAsia" w:hAnsi="Arial" w:cs="Arial"/>
        </w:rPr>
        <w:t xml:space="preserve">1, </w:t>
      </w:r>
      <w:r w:rsidRPr="008E2847">
        <w:rPr>
          <w:rStyle w:val="CdigoHTML"/>
          <w:rFonts w:ascii="Arial" w:eastAsiaTheme="majorEastAsia" w:hAnsi="Arial" w:cs="Arial"/>
        </w:rPr>
        <w:t>com a</w:t>
      </w:r>
      <w:r w:rsidRPr="008E2847">
        <w:rPr>
          <w:rStyle w:val="CdigoHTML"/>
          <w:rFonts w:ascii="Arial" w:eastAsiaTheme="majorEastAsia" w:hAnsi="Arial" w:cs="Arial"/>
        </w:rPr>
        <w:t>s</w:t>
      </w:r>
      <w:r w:rsidRPr="008E2847">
        <w:rPr>
          <w:rStyle w:val="CdigoHTML"/>
          <w:rFonts w:ascii="Arial" w:eastAsiaTheme="majorEastAsia" w:hAnsi="Arial" w:cs="Arial"/>
        </w:rPr>
        <w:t xml:space="preserve"> qua</w:t>
      </w:r>
      <w:r w:rsidRPr="008E2847">
        <w:rPr>
          <w:rStyle w:val="CdigoHTML"/>
          <w:rFonts w:ascii="Arial" w:eastAsiaTheme="majorEastAsia" w:hAnsi="Arial" w:cs="Arial"/>
        </w:rPr>
        <w:t>is</w:t>
      </w:r>
      <w:r w:rsidRPr="008E2847">
        <w:rPr>
          <w:rStyle w:val="CdigoHTML"/>
          <w:rFonts w:ascii="Arial" w:eastAsiaTheme="majorEastAsia" w:hAnsi="Arial" w:cs="Arial"/>
        </w:rPr>
        <w:t xml:space="preserve"> todos os testes foram realizado</w:t>
      </w:r>
      <w:r w:rsidRPr="008E2847">
        <w:rPr>
          <w:rStyle w:val="CdigoHTML"/>
          <w:rFonts w:ascii="Arial" w:eastAsiaTheme="majorEastAsia" w:hAnsi="Arial" w:cs="Arial"/>
        </w:rPr>
        <w:t>s.</w:t>
      </w:r>
    </w:p>
    <w:p w14:paraId="0A65D80E" w14:textId="77777777" w:rsidR="008E2847" w:rsidRPr="008E2847" w:rsidRDefault="008E2847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</w:rPr>
        <w:t>Sendo o foco desta atividade, a</w:t>
      </w:r>
      <w:r w:rsidRPr="008E2847">
        <w:rPr>
          <w:rStyle w:val="CdigoHTML"/>
          <w:rFonts w:ascii="Arial" w:eastAsiaTheme="majorEastAsia" w:hAnsi="Arial" w:cs="Arial"/>
        </w:rPr>
        <w:t xml:space="preserve"> análise léxica e sintática</w:t>
      </w:r>
      <w:r w:rsidRPr="008E2847">
        <w:rPr>
          <w:rStyle w:val="CdigoHTML"/>
          <w:rFonts w:ascii="Arial" w:eastAsiaTheme="majorEastAsia" w:hAnsi="Arial" w:cs="Arial"/>
        </w:rPr>
        <w:t>, foram gerados os seguintes ficheiros:</w:t>
      </w:r>
    </w:p>
    <w:p w14:paraId="0FDD2B27" w14:textId="77777777" w:rsidR="008E2847" w:rsidRPr="008E2847" w:rsidRDefault="008E2847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</w:rPr>
        <w:t>MOC.g4 – Gramática (</w:t>
      </w:r>
      <w:proofErr w:type="spellStart"/>
      <w:r w:rsidRPr="008E2847">
        <w:rPr>
          <w:rStyle w:val="CdigoHTML"/>
          <w:rFonts w:ascii="Arial" w:eastAsiaTheme="majorEastAsia" w:hAnsi="Arial" w:cs="Arial"/>
        </w:rPr>
        <w:t>Lexer</w:t>
      </w:r>
      <w:proofErr w:type="spellEnd"/>
      <w:r w:rsidRPr="008E2847">
        <w:rPr>
          <w:rStyle w:val="CdigoHTML"/>
          <w:rFonts w:ascii="Arial" w:eastAsiaTheme="majorEastAsia" w:hAnsi="Arial" w:cs="Arial"/>
        </w:rPr>
        <w:t xml:space="preserve"> e </w:t>
      </w:r>
      <w:proofErr w:type="spellStart"/>
      <w:r w:rsidRPr="008E2847">
        <w:rPr>
          <w:rStyle w:val="CdigoHTML"/>
          <w:rFonts w:ascii="Arial" w:eastAsiaTheme="majorEastAsia" w:hAnsi="Arial" w:cs="Arial"/>
        </w:rPr>
        <w:t>Parser</w:t>
      </w:r>
      <w:proofErr w:type="spellEnd"/>
      <w:r w:rsidRPr="008E2847">
        <w:rPr>
          <w:rStyle w:val="CdigoHTML"/>
          <w:rFonts w:ascii="Arial" w:eastAsiaTheme="majorEastAsia" w:hAnsi="Arial" w:cs="Arial"/>
        </w:rPr>
        <w:t>)</w:t>
      </w:r>
    </w:p>
    <w:p w14:paraId="3E343711" w14:textId="60329724" w:rsidR="001A21C0" w:rsidRPr="008C7110" w:rsidRDefault="008E2847" w:rsidP="008E2847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  <w:color w:val="FF0000"/>
        </w:rPr>
        <w:t xml:space="preserve">Adicionar aqui cada ficheiro e o que é </w:t>
      </w:r>
    </w:p>
    <w:p w14:paraId="0DB52FCC" w14:textId="3B04FFCD" w:rsidR="008C7110" w:rsidRPr="008C7110" w:rsidRDefault="008C7110" w:rsidP="008C7110">
      <w:p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  <w:color w:val="FF0000"/>
        </w:rPr>
      </w:pPr>
      <w:r w:rsidRPr="008C7110">
        <w:rPr>
          <w:rStyle w:val="CdigoHTML"/>
          <w:rFonts w:ascii="Arial" w:eastAsiaTheme="majorEastAsia" w:hAnsi="Arial" w:cs="Arial"/>
          <w:color w:val="FF0000"/>
        </w:rPr>
        <w:t>Como utilizar:</w:t>
      </w:r>
    </w:p>
    <w:p w14:paraId="3B1B4079" w14:textId="659938C0" w:rsidR="008C7110" w:rsidRPr="008C7110" w:rsidRDefault="008C7110" w:rsidP="008C7110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  <w:color w:val="FF0000"/>
        </w:rPr>
      </w:pPr>
      <w:r w:rsidRPr="008C7110">
        <w:rPr>
          <w:rStyle w:val="CdigoHTML"/>
          <w:rFonts w:ascii="Arial" w:eastAsiaTheme="majorEastAsia" w:hAnsi="Arial" w:cs="Arial"/>
          <w:color w:val="FF0000"/>
        </w:rPr>
        <w:t xml:space="preserve">Instruções </w:t>
      </w:r>
    </w:p>
    <w:p w14:paraId="268FE534" w14:textId="7958BBA7" w:rsidR="008E2847" w:rsidRPr="008E2847" w:rsidRDefault="00BB1AE9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 w:rsidRPr="00BB1AE9">
        <w:rPr>
          <w:rFonts w:ascii="Arial" w:hAnsi="Arial" w:cs="Arial"/>
          <w:noProof/>
          <w:sz w:val="20"/>
          <w:szCs w:val="20"/>
        </w:rPr>
        <w:pict w14:anchorId="5C23E59C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0311D682" w14:textId="2D32A323" w:rsidR="008E2847" w:rsidRPr="00874566" w:rsidRDefault="008E2847" w:rsidP="008E2847">
      <w:pPr>
        <w:spacing w:line="360" w:lineRule="auto"/>
        <w:rPr>
          <w:rStyle w:val="Forte"/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Gramática</w:t>
      </w:r>
    </w:p>
    <w:p w14:paraId="45994092" w14:textId="0A07E1CE" w:rsidR="00033950" w:rsidRPr="00ED0498" w:rsidRDefault="00033950" w:rsidP="0010342B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Começámos a definição da gramática pela análise léxica, através da implementação de </w:t>
      </w:r>
      <w:proofErr w:type="spellStart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tokens</w:t>
      </w:r>
      <w:proofErr w:type="spellEnd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de gramática </w:t>
      </w:r>
      <w:proofErr w:type="spellStart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antlr</w:t>
      </w:r>
      <w:proofErr w:type="spellEnd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, sendo a base que permite </w:t>
      </w:r>
      <w:r w:rsidR="0010342B"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construir</w:t>
      </w: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os elementos básios da nossa linguagem, segue</w:t>
      </w:r>
      <w:r w:rsidR="0010342B"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aqui</w:t>
      </w: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 sua definição</w:t>
      </w:r>
      <w:r w:rsidR="0010342B"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:</w:t>
      </w:r>
    </w:p>
    <w:p w14:paraId="611BF27D" w14:textId="4C89147F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Palavras-chave</w:t>
      </w:r>
      <w:r w:rsidRPr="00ED049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int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double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void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main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read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readc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reads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write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writec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writev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writes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if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else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while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for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i/>
          <w:iCs/>
        </w:rPr>
        <w:t>return</w:t>
      </w:r>
      <w:proofErr w:type="spellEnd"/>
      <w:r w:rsidRPr="00ED0498">
        <w:rPr>
          <w:rStyle w:val="CdigoHTML"/>
          <w:rFonts w:ascii="Arial" w:eastAsiaTheme="majorEastAsia" w:hAnsi="Arial" w:cs="Arial"/>
          <w:i/>
          <w:iCs/>
        </w:rPr>
        <w:t>,</w:t>
      </w:r>
    </w:p>
    <w:p w14:paraId="2A6D1ED8" w14:textId="0D8F4650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Operadores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Style w:val="CdigoHTML"/>
          <w:rFonts w:ascii="Arial" w:eastAsiaTheme="majorEastAsia" w:hAnsi="Arial" w:cs="Arial"/>
          <w:i/>
          <w:iCs/>
        </w:rPr>
        <w:t>+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-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*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/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%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&lt;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&lt;=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&gt;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&gt;=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==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!</w:t>
      </w:r>
      <w:proofErr w:type="gramEnd"/>
      <w:r w:rsidRPr="00ED0498">
        <w:rPr>
          <w:rStyle w:val="CdigoHTML"/>
          <w:rFonts w:ascii="Arial" w:eastAsiaTheme="majorEastAsia" w:hAnsi="Arial" w:cs="Arial"/>
          <w:i/>
          <w:iCs/>
        </w:rPr>
        <w:t>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&amp;&amp;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||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!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=</w:t>
      </w:r>
      <w:r w:rsidRPr="00ED0498">
        <w:rPr>
          <w:rStyle w:val="CdigoHTML"/>
          <w:rFonts w:ascii="Arial" w:eastAsiaTheme="majorEastAsia" w:hAnsi="Arial" w:cs="Arial"/>
          <w:i/>
          <w:iCs/>
        </w:rPr>
        <w:t>,</w:t>
      </w:r>
    </w:p>
    <w:p w14:paraId="430A9A73" w14:textId="7CD4DF81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Pontuação e símbolos</w:t>
      </w:r>
      <w:proofErr w:type="gramStart"/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Style w:val="CdigoHTML"/>
          <w:rFonts w:ascii="Arial" w:eastAsiaTheme="majorEastAsia" w:hAnsi="Arial" w:cs="Arial"/>
          <w:i/>
          <w:iCs/>
        </w:rPr>
        <w:t>,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[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]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{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}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(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)</w:t>
      </w:r>
      <w:proofErr w:type="gramEnd"/>
      <w:r w:rsidRPr="00ED0498">
        <w:rPr>
          <w:rStyle w:val="CdigoHTML"/>
          <w:rFonts w:ascii="Arial" w:eastAsiaTheme="majorEastAsia" w:hAnsi="Arial" w:cs="Arial"/>
          <w:i/>
          <w:iCs/>
        </w:rPr>
        <w:t>,</w:t>
      </w:r>
    </w:p>
    <w:p w14:paraId="094DB99D" w14:textId="0766E053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Literais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i/>
          <w:iCs/>
          <w:sz w:val="20"/>
          <w:szCs w:val="20"/>
        </w:rPr>
        <w:t>números inteiro</w:t>
      </w:r>
      <w:r w:rsidR="0010342B" w:rsidRPr="00ED0498">
        <w:rPr>
          <w:rFonts w:ascii="Arial" w:hAnsi="Arial" w:cs="Arial"/>
          <w:i/>
          <w:iCs/>
          <w:sz w:val="20"/>
          <w:szCs w:val="20"/>
        </w:rPr>
        <w:t>s</w:t>
      </w:r>
      <w:r w:rsidRPr="00ED0498">
        <w:rPr>
          <w:rFonts w:ascii="Arial" w:hAnsi="Arial" w:cs="Arial"/>
          <w:i/>
          <w:iCs/>
          <w:sz w:val="20"/>
          <w:szCs w:val="20"/>
        </w:rPr>
        <w:t>, números reais</w:t>
      </w:r>
      <w:r w:rsidR="0010342B" w:rsidRPr="00ED0498">
        <w:rPr>
          <w:rFonts w:ascii="Arial" w:hAnsi="Arial" w:cs="Arial"/>
          <w:i/>
          <w:iCs/>
          <w:sz w:val="20"/>
          <w:szCs w:val="20"/>
        </w:rPr>
        <w:t xml:space="preserve"> 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e </w:t>
      </w:r>
      <w:proofErr w:type="spellStart"/>
      <w:r w:rsidRPr="00ED0498">
        <w:rPr>
          <w:rFonts w:ascii="Arial" w:hAnsi="Arial" w:cs="Arial"/>
          <w:i/>
          <w:iCs/>
          <w:sz w:val="20"/>
          <w:szCs w:val="20"/>
        </w:rPr>
        <w:t>strings</w:t>
      </w:r>
      <w:proofErr w:type="spellEnd"/>
      <w:r w:rsidR="0010342B" w:rsidRPr="00ED0498">
        <w:rPr>
          <w:rFonts w:ascii="Arial" w:hAnsi="Arial" w:cs="Arial"/>
          <w:i/>
          <w:iCs/>
          <w:sz w:val="20"/>
          <w:szCs w:val="20"/>
        </w:rPr>
        <w:t>,</w:t>
      </w:r>
    </w:p>
    <w:p w14:paraId="78BE6F56" w14:textId="119029CF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Identificadores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nomes de variáveis, funções, etc. </w:t>
      </w:r>
    </w:p>
    <w:p w14:paraId="70A312B9" w14:textId="310F9572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Comentários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i/>
          <w:iCs/>
          <w:sz w:val="20"/>
          <w:szCs w:val="20"/>
        </w:rPr>
        <w:t>comentários de linha (</w:t>
      </w:r>
      <w:r w:rsidRPr="00ED0498">
        <w:rPr>
          <w:rStyle w:val="CdigoHTML"/>
          <w:rFonts w:ascii="Arial" w:eastAsiaTheme="majorEastAsia" w:hAnsi="Arial" w:cs="Arial"/>
          <w:i/>
          <w:iCs/>
        </w:rPr>
        <w:t>//</w:t>
      </w:r>
      <w:r w:rsidRPr="00ED0498">
        <w:rPr>
          <w:rFonts w:ascii="Arial" w:hAnsi="Arial" w:cs="Arial"/>
          <w:i/>
          <w:iCs/>
          <w:sz w:val="20"/>
          <w:szCs w:val="20"/>
        </w:rPr>
        <w:t>) e bloco (</w:t>
      </w:r>
      <w:r w:rsidRPr="00ED0498">
        <w:rPr>
          <w:rStyle w:val="CdigoHTML"/>
          <w:rFonts w:ascii="Arial" w:eastAsiaTheme="majorEastAsia" w:hAnsi="Arial" w:cs="Arial"/>
          <w:i/>
          <w:iCs/>
        </w:rPr>
        <w:t>/* ... */</w:t>
      </w:r>
      <w:r w:rsidRPr="00ED0498">
        <w:rPr>
          <w:rFonts w:ascii="Arial" w:hAnsi="Arial" w:cs="Arial"/>
          <w:i/>
          <w:iCs/>
          <w:sz w:val="20"/>
          <w:szCs w:val="20"/>
        </w:rPr>
        <w:t>)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 – ignorados pelo </w:t>
      </w:r>
      <w:proofErr w:type="spellStart"/>
      <w:r w:rsidRPr="00ED0498">
        <w:rPr>
          <w:rFonts w:ascii="Arial" w:hAnsi="Arial" w:cs="Arial"/>
          <w:i/>
          <w:iCs/>
          <w:sz w:val="20"/>
          <w:szCs w:val="20"/>
        </w:rPr>
        <w:t>lexer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>,</w:t>
      </w:r>
    </w:p>
    <w:p w14:paraId="7AF4E3A0" w14:textId="5F7B102C" w:rsidR="00ED0498" w:rsidRPr="00ED0498" w:rsidRDefault="00033950" w:rsidP="00ED049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Espaços em branco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sz w:val="20"/>
          <w:szCs w:val="20"/>
        </w:rPr>
        <w:t xml:space="preserve">ignorados pelo </w:t>
      </w:r>
      <w:proofErr w:type="spellStart"/>
      <w:r w:rsidRPr="00ED0498">
        <w:rPr>
          <w:rFonts w:ascii="Arial" w:hAnsi="Arial" w:cs="Arial"/>
          <w:sz w:val="20"/>
          <w:szCs w:val="20"/>
        </w:rPr>
        <w:t>lexer</w:t>
      </w:r>
      <w:proofErr w:type="spellEnd"/>
      <w:r w:rsidRPr="00ED0498">
        <w:rPr>
          <w:rFonts w:ascii="Arial" w:hAnsi="Arial" w:cs="Arial"/>
          <w:sz w:val="20"/>
          <w:szCs w:val="20"/>
        </w:rPr>
        <w:t>.</w:t>
      </w:r>
    </w:p>
    <w:p w14:paraId="6E98061B" w14:textId="688B786A" w:rsidR="0010342B" w:rsidRPr="00ED0498" w:rsidRDefault="0010342B" w:rsidP="0010342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 xml:space="preserve">A seguir foram implementadas regras sintáxicas, através da implementação de regras de </w:t>
      </w:r>
      <w:proofErr w:type="spellStart"/>
      <w:r w:rsidRPr="00ED0498">
        <w:rPr>
          <w:rFonts w:ascii="Arial" w:hAnsi="Arial" w:cs="Arial"/>
          <w:sz w:val="20"/>
          <w:szCs w:val="20"/>
        </w:rPr>
        <w:t>parser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que definem se a estrutura dos programas é válida, definidas pelas seguintes regras:</w:t>
      </w:r>
    </w:p>
    <w:p w14:paraId="3084CE87" w14:textId="77777777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b/>
          <w:bCs/>
          <w:sz w:val="20"/>
          <w:szCs w:val="20"/>
        </w:rPr>
        <w:t>programa</w:t>
      </w:r>
      <w:r w:rsidRPr="00ED0498">
        <w:rPr>
          <w:rFonts w:ascii="Arial" w:hAnsi="Arial" w:cs="Arial"/>
          <w:sz w:val="20"/>
          <w:szCs w:val="20"/>
        </w:rPr>
        <w:t>: estrutura global que combina os protótipos e o corpo principal do programa.</w:t>
      </w:r>
    </w:p>
    <w:p w14:paraId="71F3DED1" w14:textId="78DC2206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lastRenderedPageBreak/>
        <w:t>funcao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prototipo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funcaoPrincipal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prototipoPrincipal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: </w:t>
      </w:r>
      <w:r w:rsidR="0010342B" w:rsidRPr="00ED0498">
        <w:rPr>
          <w:rFonts w:ascii="Arial" w:hAnsi="Arial" w:cs="Arial"/>
          <w:sz w:val="20"/>
          <w:szCs w:val="20"/>
        </w:rPr>
        <w:t xml:space="preserve">usas para </w:t>
      </w:r>
      <w:r w:rsidRPr="00ED0498">
        <w:rPr>
          <w:rFonts w:ascii="Arial" w:hAnsi="Arial" w:cs="Arial"/>
          <w:sz w:val="20"/>
          <w:szCs w:val="20"/>
        </w:rPr>
        <w:t xml:space="preserve">definir e declarar funções, incluindo </w:t>
      </w:r>
      <w:proofErr w:type="spellStart"/>
      <w:r w:rsidRPr="00ED0498">
        <w:rPr>
          <w:rFonts w:ascii="Arial" w:hAnsi="Arial" w:cs="Arial"/>
          <w:sz w:val="20"/>
          <w:szCs w:val="20"/>
        </w:rPr>
        <w:t>main</w:t>
      </w:r>
      <w:proofErr w:type="spellEnd"/>
      <w:r w:rsidRPr="00ED0498">
        <w:rPr>
          <w:rFonts w:ascii="Arial" w:hAnsi="Arial" w:cs="Arial"/>
          <w:sz w:val="20"/>
          <w:szCs w:val="20"/>
        </w:rPr>
        <w:t>.</w:t>
      </w:r>
    </w:p>
    <w:p w14:paraId="33B7E699" w14:textId="77777777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declaracao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variavel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sz w:val="20"/>
          <w:szCs w:val="20"/>
        </w:rPr>
        <w:t xml:space="preserve"> regras para declaração de variáveis simples e vetores, com ou sem inicialização.</w:t>
      </w:r>
    </w:p>
    <w:p w14:paraId="31163A00" w14:textId="4CCC65F4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instrucao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regra base</w:t>
      </w:r>
      <w:r w:rsidRPr="00ED0498">
        <w:rPr>
          <w:rFonts w:ascii="Arial" w:hAnsi="Arial" w:cs="Arial"/>
          <w:sz w:val="20"/>
          <w:szCs w:val="20"/>
        </w:rPr>
        <w:t xml:space="preserve"> para todas as instruções possíveis, incluindo blocos, condições, ciclos, leitura/escrita e retorno.</w:t>
      </w:r>
    </w:p>
    <w:p w14:paraId="3CBBD13D" w14:textId="502ED09A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expressao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criada para suportar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o</w:t>
      </w:r>
      <w:r w:rsidRPr="00ED0498">
        <w:rPr>
          <w:rFonts w:ascii="Arial" w:hAnsi="Arial" w:cs="Arial"/>
          <w:sz w:val="20"/>
          <w:szCs w:val="20"/>
        </w:rPr>
        <w:t>perações</w:t>
      </w:r>
      <w:r w:rsidR="0010342B" w:rsidRPr="00ED0498">
        <w:rPr>
          <w:rFonts w:ascii="Arial" w:hAnsi="Arial" w:cs="Arial"/>
          <w:sz w:val="20"/>
          <w:szCs w:val="20"/>
        </w:rPr>
        <w:t>, nomeadamente:</w:t>
      </w:r>
      <w:r w:rsidRPr="00ED0498">
        <w:rPr>
          <w:rFonts w:ascii="Arial" w:hAnsi="Arial" w:cs="Arial"/>
          <w:sz w:val="20"/>
          <w:szCs w:val="20"/>
        </w:rPr>
        <w:t xml:space="preserve"> aritméticas, lógicas, relacionais e também operações de casting, chamadas a funções e acessos a vetores.</w:t>
      </w:r>
    </w:p>
    <w:p w14:paraId="0C56F6B1" w14:textId="26E58749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chamadaFuncao</w:t>
      </w:r>
      <w:proofErr w:type="spellEnd"/>
      <w:r w:rsidR="0010342B"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b/>
          <w:bCs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criada para suportar funções com</w:t>
      </w:r>
      <w:r w:rsidR="0010342B" w:rsidRPr="00ED0498">
        <w:rPr>
          <w:rFonts w:ascii="Arial" w:hAnsi="Arial" w:cs="Arial"/>
          <w:b/>
          <w:bCs/>
          <w:sz w:val="20"/>
          <w:szCs w:val="20"/>
        </w:rPr>
        <w:t xml:space="preserve"> </w:t>
      </w:r>
      <w:r w:rsidRPr="00ED0498">
        <w:rPr>
          <w:rFonts w:ascii="Arial" w:hAnsi="Arial" w:cs="Arial"/>
          <w:sz w:val="20"/>
          <w:szCs w:val="20"/>
        </w:rPr>
        <w:t xml:space="preserve">argumentos: suporte para chamadas como </w:t>
      </w:r>
      <w:proofErr w:type="spellStart"/>
      <w:proofErr w:type="gramStart"/>
      <w:r w:rsidRPr="00ED0498">
        <w:rPr>
          <w:rFonts w:ascii="Arial" w:hAnsi="Arial" w:cs="Arial"/>
          <w:sz w:val="20"/>
          <w:szCs w:val="20"/>
        </w:rPr>
        <w:t>read</w:t>
      </w:r>
      <w:proofErr w:type="spellEnd"/>
      <w:r w:rsidRPr="00ED0498">
        <w:rPr>
          <w:rFonts w:ascii="Arial" w:hAnsi="Arial" w:cs="Arial"/>
          <w:sz w:val="20"/>
          <w:szCs w:val="20"/>
        </w:rPr>
        <w:t>(</w:t>
      </w:r>
      <w:proofErr w:type="gramEnd"/>
      <w:r w:rsidRPr="00ED0498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ED0498">
        <w:rPr>
          <w:rFonts w:ascii="Arial" w:hAnsi="Arial" w:cs="Arial"/>
          <w:sz w:val="20"/>
          <w:szCs w:val="20"/>
        </w:rPr>
        <w:t>fact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(n) e leitura de </w:t>
      </w:r>
      <w:proofErr w:type="spellStart"/>
      <w:r w:rsidRPr="00ED0498">
        <w:rPr>
          <w:rFonts w:ascii="Arial" w:hAnsi="Arial" w:cs="Arial"/>
          <w:sz w:val="20"/>
          <w:szCs w:val="20"/>
        </w:rPr>
        <w:t>strings</w:t>
      </w:r>
      <w:proofErr w:type="spellEnd"/>
      <w:r w:rsidRPr="00ED0498">
        <w:rPr>
          <w:rFonts w:ascii="Arial" w:hAnsi="Arial" w:cs="Arial"/>
          <w:sz w:val="20"/>
          <w:szCs w:val="20"/>
        </w:rPr>
        <w:t>.</w:t>
      </w:r>
    </w:p>
    <w:p w14:paraId="4100DEDB" w14:textId="22198D3B" w:rsidR="0010342B" w:rsidRPr="00ED0498" w:rsidRDefault="00ED0498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>Esta informação está toda disponível e comentada corretamente no ficheiro MOC.g4.</w:t>
      </w:r>
    </w:p>
    <w:p w14:paraId="1C9E8871" w14:textId="1368F444" w:rsidR="0010342B" w:rsidRPr="00ED0498" w:rsidRDefault="0010342B" w:rsidP="0010342B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>Durante o desenvolvimento da gramática, surgiram alguns desafios específicos que exigiram ajustes manuais</w:t>
      </w:r>
      <w:r w:rsidRPr="00ED0498">
        <w:rPr>
          <w:rFonts w:ascii="Arial" w:hAnsi="Arial" w:cs="Arial"/>
          <w:sz w:val="20"/>
          <w:szCs w:val="20"/>
        </w:rPr>
        <w:t>, como por exemplo:</w:t>
      </w:r>
    </w:p>
    <w:p w14:paraId="629B88EB" w14:textId="26B28231" w:rsidR="00ED0498" w:rsidRPr="00ED0498" w:rsidRDefault="0010342B" w:rsidP="00ED0498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Style w:val="CdigoHTML"/>
          <w:rFonts w:ascii="Arial" w:eastAsiaTheme="minorHAnsi" w:hAnsi="Arial" w:cs="Arial"/>
        </w:rPr>
      </w:pPr>
      <w:r w:rsidRPr="00ED0498">
        <w:rPr>
          <w:rFonts w:ascii="Arial" w:hAnsi="Arial" w:cs="Arial"/>
          <w:sz w:val="20"/>
          <w:szCs w:val="20"/>
        </w:rPr>
        <w:t xml:space="preserve">Algumas palavras, como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main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read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writes</w:t>
      </w:r>
      <w:proofErr w:type="spellEnd"/>
      <w:r w:rsidRPr="00ED0498">
        <w:rPr>
          <w:rStyle w:val="CdigoHTML"/>
          <w:rFonts w:ascii="Arial" w:eastAsiaTheme="majorEastAsia" w:hAnsi="Arial" w:cs="Arial"/>
        </w:rPr>
        <w:t xml:space="preserve">, causaram conflitos na gramática devido a serem identificadores válidos, e embora estivessem definidas como </w:t>
      </w:r>
      <w:proofErr w:type="spellStart"/>
      <w:r w:rsidRPr="00ED0498">
        <w:rPr>
          <w:rStyle w:val="CdigoHTML"/>
          <w:rFonts w:ascii="Arial" w:eastAsiaTheme="majorEastAsia" w:hAnsi="Arial" w:cs="Arial"/>
        </w:rPr>
        <w:t>tokens</w:t>
      </w:r>
      <w:proofErr w:type="spellEnd"/>
      <w:r w:rsidRPr="00ED0498">
        <w:rPr>
          <w:rStyle w:val="CdigoHTML"/>
          <w:rFonts w:ascii="Arial" w:eastAsiaTheme="majorEastAsia" w:hAnsi="Arial" w:cs="Arial"/>
        </w:rPr>
        <w:t xml:space="preserve">, não eram reconhecidas corretamente pelo </w:t>
      </w:r>
      <w:proofErr w:type="spellStart"/>
      <w:r w:rsidRPr="00ED0498">
        <w:rPr>
          <w:rStyle w:val="CdigoHTML"/>
          <w:rFonts w:ascii="Arial" w:eastAsiaTheme="majorEastAsia" w:hAnsi="Arial" w:cs="Arial"/>
        </w:rPr>
        <w:t>parser</w:t>
      </w:r>
      <w:proofErr w:type="spellEnd"/>
      <w:r w:rsidRPr="00ED0498">
        <w:rPr>
          <w:rStyle w:val="CdigoHTML"/>
          <w:rFonts w:ascii="Arial" w:eastAsiaTheme="majorEastAsia" w:hAnsi="Arial" w:cs="Arial"/>
        </w:rPr>
        <w:t xml:space="preserve"> em algumas regras.</w:t>
      </w:r>
      <w:r w:rsidR="00ED0498" w:rsidRPr="00ED0498">
        <w:rPr>
          <w:rStyle w:val="CdigoHTML"/>
          <w:rFonts w:ascii="Arial" w:eastAsiaTheme="majorEastAsia" w:hAnsi="Arial" w:cs="Arial"/>
        </w:rPr>
        <w:t xml:space="preserve"> F</w:t>
      </w:r>
      <w:r w:rsidR="00ED0498" w:rsidRPr="00ED0498">
        <w:rPr>
          <w:rStyle w:val="CdigoHTML"/>
          <w:rFonts w:ascii="Arial" w:eastAsiaTheme="majorEastAsia" w:hAnsi="Arial" w:cs="Arial"/>
        </w:rPr>
        <w:t>oram utilizad</w:t>
      </w:r>
      <w:r w:rsidR="00ED0498" w:rsidRPr="00ED0498">
        <w:rPr>
          <w:rStyle w:val="CdigoHTML"/>
          <w:rFonts w:ascii="Arial" w:eastAsiaTheme="majorEastAsia" w:hAnsi="Arial" w:cs="Arial"/>
        </w:rPr>
        <w:t xml:space="preserve">as </w:t>
      </w:r>
      <w:r w:rsidR="00ED0498" w:rsidRPr="00ED0498">
        <w:rPr>
          <w:rStyle w:val="CdigoHTML"/>
          <w:rFonts w:ascii="Arial" w:eastAsiaTheme="majorEastAsia" w:hAnsi="Arial" w:cs="Arial"/>
        </w:rPr>
        <w:t>litera</w:t>
      </w:r>
      <w:r w:rsidR="00ED0498" w:rsidRPr="00ED0498">
        <w:rPr>
          <w:rStyle w:val="CdigoHTML"/>
          <w:rFonts w:ascii="Arial" w:eastAsiaTheme="majorEastAsia" w:hAnsi="Arial" w:cs="Arial"/>
        </w:rPr>
        <w:t xml:space="preserve">lmente </w:t>
      </w:r>
      <w:r w:rsidR="00ED0498" w:rsidRPr="00ED0498">
        <w:rPr>
          <w:rStyle w:val="CdigoHTML"/>
          <w:rFonts w:ascii="Arial" w:eastAsiaTheme="majorEastAsia" w:hAnsi="Arial" w:cs="Arial"/>
        </w:rPr>
        <w:t xml:space="preserve">nas regras do </w:t>
      </w:r>
      <w:proofErr w:type="spellStart"/>
      <w:r w:rsidR="00ED0498" w:rsidRPr="00ED0498">
        <w:rPr>
          <w:rStyle w:val="CdigoHTML"/>
          <w:rFonts w:ascii="Arial" w:eastAsiaTheme="majorEastAsia" w:hAnsi="Arial" w:cs="Arial"/>
        </w:rPr>
        <w:t>parser</w:t>
      </w:r>
      <w:proofErr w:type="spellEnd"/>
      <w:r w:rsidR="00ED0498" w:rsidRPr="00ED0498">
        <w:rPr>
          <w:rStyle w:val="CdigoHTML"/>
          <w:rFonts w:ascii="Arial" w:eastAsiaTheme="majorEastAsia" w:hAnsi="Arial" w:cs="Arial"/>
        </w:rPr>
        <w:t xml:space="preserve"> ('</w:t>
      </w:r>
      <w:proofErr w:type="spellStart"/>
      <w:r w:rsidR="00ED0498" w:rsidRPr="00ED0498">
        <w:rPr>
          <w:rStyle w:val="CdigoHTML"/>
          <w:rFonts w:ascii="Arial" w:eastAsiaTheme="majorEastAsia" w:hAnsi="Arial" w:cs="Arial"/>
        </w:rPr>
        <w:t>main</w:t>
      </w:r>
      <w:proofErr w:type="spellEnd"/>
      <w:r w:rsidR="00ED0498" w:rsidRPr="00ED0498">
        <w:rPr>
          <w:rStyle w:val="CdigoHTML"/>
          <w:rFonts w:ascii="Arial" w:eastAsiaTheme="majorEastAsia" w:hAnsi="Arial" w:cs="Arial"/>
        </w:rPr>
        <w:t>', '</w:t>
      </w:r>
      <w:proofErr w:type="spellStart"/>
      <w:r w:rsidR="00ED0498" w:rsidRPr="00ED0498">
        <w:rPr>
          <w:rStyle w:val="CdigoHTML"/>
          <w:rFonts w:ascii="Arial" w:eastAsiaTheme="majorEastAsia" w:hAnsi="Arial" w:cs="Arial"/>
        </w:rPr>
        <w:t>read</w:t>
      </w:r>
      <w:proofErr w:type="spellEnd"/>
      <w:r w:rsidR="00ED0498" w:rsidRPr="00ED0498">
        <w:rPr>
          <w:rStyle w:val="CdigoHTML"/>
          <w:rFonts w:ascii="Arial" w:eastAsiaTheme="majorEastAsia" w:hAnsi="Arial" w:cs="Arial"/>
        </w:rPr>
        <w:t>', etc.), o que resolveu o</w:t>
      </w:r>
      <w:r w:rsidR="00ED0498" w:rsidRPr="00ED0498">
        <w:rPr>
          <w:rStyle w:val="CdigoHTML"/>
          <w:rFonts w:ascii="Arial" w:eastAsiaTheme="majorEastAsia" w:hAnsi="Arial" w:cs="Arial"/>
        </w:rPr>
        <w:t xml:space="preserve"> nosso</w:t>
      </w:r>
      <w:r w:rsidR="00ED0498" w:rsidRPr="00ED0498">
        <w:rPr>
          <w:rStyle w:val="CdigoHTML"/>
          <w:rFonts w:ascii="Arial" w:eastAsiaTheme="majorEastAsia" w:hAnsi="Arial" w:cs="Arial"/>
        </w:rPr>
        <w:t xml:space="preserve"> </w:t>
      </w:r>
      <w:r w:rsidR="00ED0498" w:rsidRPr="00ED0498">
        <w:rPr>
          <w:rStyle w:val="CdigoHTML"/>
          <w:rFonts w:ascii="Arial" w:eastAsiaTheme="majorEastAsia" w:hAnsi="Arial" w:cs="Arial"/>
        </w:rPr>
        <w:t>problema,</w:t>
      </w:r>
      <w:r w:rsidR="00ED0498" w:rsidRPr="00ED0498">
        <w:rPr>
          <w:rStyle w:val="CdigoHTML"/>
          <w:rFonts w:ascii="Arial" w:eastAsiaTheme="majorEastAsia" w:hAnsi="Arial" w:cs="Arial"/>
        </w:rPr>
        <w:t xml:space="preserve"> </w:t>
      </w:r>
      <w:r w:rsidR="00ED0498" w:rsidRPr="00ED0498">
        <w:rPr>
          <w:rStyle w:val="CdigoHTML"/>
          <w:rFonts w:ascii="Arial" w:eastAsiaTheme="majorEastAsia" w:hAnsi="Arial" w:cs="Arial"/>
        </w:rPr>
        <w:t>mas</w:t>
      </w:r>
      <w:r w:rsidR="00ED0498" w:rsidRPr="00ED0498">
        <w:rPr>
          <w:rStyle w:val="CdigoHTML"/>
          <w:rFonts w:ascii="Arial" w:eastAsiaTheme="majorEastAsia" w:hAnsi="Arial" w:cs="Arial"/>
        </w:rPr>
        <w:t xml:space="preserve"> esta abordagem ainda levanta dúvidas teóricas sobre o uso correto de palavras reservadas em gramáticas ANTLR, não tendo sido encontrado um fundamento claro que a justifique ou contraindique.</w:t>
      </w:r>
    </w:p>
    <w:p w14:paraId="7F639167" w14:textId="77777777" w:rsidR="00ED0498" w:rsidRPr="00ED0498" w:rsidRDefault="00033950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 xml:space="preserve">As expressões </w:t>
      </w:r>
      <w:r w:rsidRPr="00ED0498">
        <w:rPr>
          <w:rStyle w:val="CdigoHTML"/>
          <w:rFonts w:ascii="Arial" w:eastAsiaTheme="majorEastAsia" w:hAnsi="Arial" w:cs="Arial"/>
        </w:rPr>
        <w:t>v(i)</w:t>
      </w:r>
      <w:r w:rsidRPr="00ED0498">
        <w:rPr>
          <w:rFonts w:ascii="Arial" w:hAnsi="Arial" w:cs="Arial"/>
          <w:sz w:val="20"/>
          <w:szCs w:val="20"/>
        </w:rPr>
        <w:t xml:space="preserve"> (chamada de função) e </w:t>
      </w:r>
      <w:r w:rsidRPr="00ED0498">
        <w:rPr>
          <w:rStyle w:val="CdigoHTML"/>
          <w:rFonts w:ascii="Arial" w:eastAsiaTheme="majorEastAsia" w:hAnsi="Arial" w:cs="Arial"/>
        </w:rPr>
        <w:t>v[i]</w:t>
      </w:r>
      <w:r w:rsidRPr="00ED0498">
        <w:rPr>
          <w:rFonts w:ascii="Arial" w:hAnsi="Arial" w:cs="Arial"/>
          <w:sz w:val="20"/>
          <w:szCs w:val="20"/>
        </w:rPr>
        <w:t xml:space="preserve"> (acesso a vetor) </w:t>
      </w:r>
      <w:r w:rsidR="00ED0498" w:rsidRPr="00ED0498">
        <w:rPr>
          <w:rFonts w:ascii="Arial" w:hAnsi="Arial" w:cs="Arial"/>
          <w:sz w:val="20"/>
          <w:szCs w:val="20"/>
        </w:rPr>
        <w:t xml:space="preserve">tinham sido construídas inicialmente como uma única regra, e </w:t>
      </w:r>
      <w:r w:rsidRPr="00ED0498">
        <w:rPr>
          <w:rFonts w:ascii="Arial" w:hAnsi="Arial" w:cs="Arial"/>
          <w:sz w:val="20"/>
          <w:szCs w:val="20"/>
        </w:rPr>
        <w:t xml:space="preserve">apresentavam ambiguidade </w:t>
      </w:r>
      <w:r w:rsidR="00ED0498" w:rsidRPr="00ED0498">
        <w:rPr>
          <w:rFonts w:ascii="Arial" w:hAnsi="Arial" w:cs="Arial"/>
          <w:sz w:val="20"/>
          <w:szCs w:val="20"/>
        </w:rPr>
        <w:t xml:space="preserve">sintáxica, </w:t>
      </w:r>
      <w:r w:rsidRPr="00ED0498">
        <w:rPr>
          <w:rFonts w:ascii="Arial" w:hAnsi="Arial" w:cs="Arial"/>
          <w:sz w:val="20"/>
          <w:szCs w:val="20"/>
        </w:rPr>
        <w:t xml:space="preserve">foi necessário </w:t>
      </w: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separar explicitamente </w:t>
      </w:r>
      <w:r w:rsidRPr="00ED0498">
        <w:rPr>
          <w:rFonts w:ascii="Arial" w:hAnsi="Arial" w:cs="Arial"/>
          <w:sz w:val="20"/>
          <w:szCs w:val="20"/>
        </w:rPr>
        <w:t>em regras distintas (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chamadaGenerica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acessoVetor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), garantindo que o </w:t>
      </w:r>
      <w:proofErr w:type="spellStart"/>
      <w:r w:rsidRPr="00ED0498">
        <w:rPr>
          <w:rFonts w:ascii="Arial" w:hAnsi="Arial" w:cs="Arial"/>
          <w:sz w:val="20"/>
          <w:szCs w:val="20"/>
        </w:rPr>
        <w:t>parser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conseguisse distinguir corretamente cada forma.</w:t>
      </w:r>
    </w:p>
    <w:p w14:paraId="7BB2636E" w14:textId="75ACFC95" w:rsidR="00033950" w:rsidRDefault="00033950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 xml:space="preserve">A regra original de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expressao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tratava apenas operações simples e diretas, mas não reconhecia corretamente estruturas </w:t>
      </w:r>
      <w:r w:rsidR="00ED0498" w:rsidRPr="00ED0498">
        <w:rPr>
          <w:rFonts w:ascii="Arial" w:hAnsi="Arial" w:cs="Arial"/>
          <w:sz w:val="20"/>
          <w:szCs w:val="20"/>
        </w:rPr>
        <w:t xml:space="preserve">mais complexas </w:t>
      </w:r>
      <w:r w:rsidRPr="00ED0498">
        <w:rPr>
          <w:rFonts w:ascii="Arial" w:hAnsi="Arial" w:cs="Arial"/>
          <w:sz w:val="20"/>
          <w:szCs w:val="20"/>
        </w:rPr>
        <w:t>como:</w:t>
      </w:r>
      <w:r w:rsidR="00ED0498" w:rsidRPr="00ED04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0498">
        <w:rPr>
          <w:rStyle w:val="CdigoHTML"/>
          <w:rFonts w:ascii="Arial" w:eastAsiaTheme="majorEastAsia" w:hAnsi="Arial" w:cs="Arial"/>
        </w:rPr>
        <w:t>fact</w:t>
      </w:r>
      <w:proofErr w:type="spellEnd"/>
      <w:r w:rsidRPr="00ED0498">
        <w:rPr>
          <w:rStyle w:val="CdigoHTML"/>
          <w:rFonts w:ascii="Arial" w:eastAsiaTheme="majorEastAsia" w:hAnsi="Arial" w:cs="Arial"/>
        </w:rPr>
        <w:t>(n)</w:t>
      </w:r>
      <w:r w:rsidR="00ED0498" w:rsidRPr="00ED0498">
        <w:rPr>
          <w:rStyle w:val="CdigoHTML"/>
          <w:rFonts w:ascii="Arial" w:eastAsiaTheme="majorEastAsia" w:hAnsi="Arial" w:cs="Arial"/>
        </w:rPr>
        <w:t xml:space="preserve">, </w:t>
      </w:r>
      <w:r w:rsidRPr="00ED0498">
        <w:rPr>
          <w:rStyle w:val="CdigoHTML"/>
          <w:rFonts w:ascii="Arial" w:eastAsiaTheme="majorEastAsia" w:hAnsi="Arial" w:cs="Arial"/>
        </w:rPr>
        <w:t>v[i]</w:t>
      </w:r>
      <w:r w:rsidR="00ED0498" w:rsidRPr="00ED0498">
        <w:rPr>
          <w:rStyle w:val="CdigoHTML"/>
          <w:rFonts w:ascii="Arial" w:eastAsiaTheme="majorEastAsia" w:hAnsi="Arial" w:cs="Arial"/>
        </w:rPr>
        <w:t xml:space="preserve"> e castings de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Pr="00ED0498">
        <w:rPr>
          <w:rStyle w:val="CdigoHTML"/>
          <w:rFonts w:ascii="Arial" w:eastAsiaTheme="majorEastAsia" w:hAnsi="Arial" w:cs="Arial"/>
        </w:rPr>
        <w:t>(</w:t>
      </w:r>
      <w:proofErr w:type="spellStart"/>
      <w:r w:rsidRPr="00ED0498">
        <w:rPr>
          <w:rStyle w:val="CdigoHTML"/>
          <w:rFonts w:ascii="Arial" w:eastAsiaTheme="majorEastAsia" w:hAnsi="Arial" w:cs="Arial"/>
        </w:rPr>
        <w:t>int</w:t>
      </w:r>
      <w:proofErr w:type="spellEnd"/>
      <w:r w:rsidRPr="00ED0498">
        <w:rPr>
          <w:rStyle w:val="CdigoHTML"/>
          <w:rFonts w:ascii="Arial" w:eastAsiaTheme="majorEastAsia" w:hAnsi="Arial" w:cs="Arial"/>
        </w:rPr>
        <w:t>) x</w:t>
      </w:r>
      <w:r w:rsidRPr="00ED0498">
        <w:rPr>
          <w:rFonts w:ascii="Arial" w:hAnsi="Arial" w:cs="Arial"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</w:rPr>
        <w:t>(</w:t>
      </w:r>
      <w:proofErr w:type="spellStart"/>
      <w:r w:rsidRPr="00ED0498">
        <w:rPr>
          <w:rStyle w:val="CdigoHTML"/>
          <w:rFonts w:ascii="Arial" w:eastAsiaTheme="majorEastAsia" w:hAnsi="Arial" w:cs="Arial"/>
        </w:rPr>
        <w:t>double</w:t>
      </w:r>
      <w:proofErr w:type="spellEnd"/>
      <w:r w:rsidRPr="00ED0498">
        <w:rPr>
          <w:rStyle w:val="CdigoHTML"/>
          <w:rFonts w:ascii="Arial" w:eastAsiaTheme="majorEastAsia" w:hAnsi="Arial" w:cs="Arial"/>
        </w:rPr>
        <w:t>) y</w:t>
      </w:r>
      <w:r w:rsidR="00ED0498" w:rsidRPr="00ED0498">
        <w:rPr>
          <w:rStyle w:val="CdigoHTML"/>
          <w:rFonts w:ascii="Arial" w:eastAsiaTheme="majorEastAsia" w:hAnsi="Arial" w:cs="Arial"/>
        </w:rPr>
        <w:t xml:space="preserve">. Neste caso tivemos de fazer uma total reformulação da regra </w:t>
      </w:r>
      <w:proofErr w:type="spellStart"/>
      <w:r w:rsidR="00ED0498" w:rsidRPr="00ED0498">
        <w:rPr>
          <w:rStyle w:val="CdigoHTML"/>
          <w:rFonts w:ascii="Arial" w:eastAsiaTheme="majorEastAsia" w:hAnsi="Arial" w:cs="Arial"/>
        </w:rPr>
        <w:t>primary</w:t>
      </w:r>
      <w:proofErr w:type="spellEnd"/>
      <w:r w:rsidR="00ED0498" w:rsidRPr="00ED0498">
        <w:rPr>
          <w:rStyle w:val="CdigoHTML"/>
          <w:rFonts w:ascii="Arial" w:eastAsiaTheme="majorEastAsia" w:hAnsi="Arial" w:cs="Arial"/>
        </w:rPr>
        <w:t xml:space="preserve"> e as suas ramificações, </w:t>
      </w:r>
      <w:r w:rsidRPr="00ED0498">
        <w:rPr>
          <w:rFonts w:ascii="Arial" w:hAnsi="Arial" w:cs="Arial"/>
          <w:sz w:val="20"/>
          <w:szCs w:val="20"/>
        </w:rPr>
        <w:t>permitindo expressar essas construções de forma clara e não ambígua, respeitando a precedência dos operadores.</w:t>
      </w:r>
    </w:p>
    <w:p w14:paraId="0FC49115" w14:textId="1E9C2CCF" w:rsidR="00ED0498" w:rsidRPr="00ED0498" w:rsidRDefault="00ED0498" w:rsidP="00ED0498">
      <w:pPr>
        <w:spacing w:before="100" w:beforeAutospacing="1" w:after="100" w:afterAutospacing="1" w:line="360" w:lineRule="auto"/>
        <w:rPr>
          <w:rFonts w:ascii="Arial" w:hAnsi="Arial" w:cs="Arial"/>
          <w:color w:val="FF0000"/>
          <w:sz w:val="20"/>
          <w:szCs w:val="20"/>
        </w:rPr>
      </w:pPr>
      <w:r w:rsidRPr="00ED0498">
        <w:rPr>
          <w:rFonts w:ascii="Arial" w:hAnsi="Arial" w:cs="Arial"/>
          <w:color w:val="FF0000"/>
          <w:sz w:val="20"/>
          <w:szCs w:val="20"/>
        </w:rPr>
        <w:t>Ver se queremos adicionar mais alguma coisa aqui</w:t>
      </w:r>
    </w:p>
    <w:p w14:paraId="649E26C3" w14:textId="77777777" w:rsidR="00CE6D13" w:rsidRPr="008E2847" w:rsidRDefault="00BB1AE9" w:rsidP="008E2847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B1AE9">
        <w:rPr>
          <w:rFonts w:ascii="Arial" w:hAnsi="Arial" w:cs="Arial"/>
          <w:noProof/>
          <w:sz w:val="20"/>
          <w:szCs w:val="20"/>
        </w:rPr>
        <w:pict w14:anchorId="785938C4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6199D450" w14:textId="6F2C2F3B" w:rsidR="008E2847" w:rsidRPr="00874566" w:rsidRDefault="008E2847" w:rsidP="008E2847">
      <w:pPr>
        <w:spacing w:line="360" w:lineRule="auto"/>
        <w:rPr>
          <w:rStyle w:val="Forte"/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Validação e testes</w:t>
      </w:r>
    </w:p>
    <w:p w14:paraId="67B906D5" w14:textId="558E3DD1" w:rsidR="008E2847" w:rsidRDefault="008E2847" w:rsidP="008E2847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A nossa estratégia de testes teve como objetivo cobrir os vários aspetos possíveis do compilador, começando por validar cada um dos cenários de sucesso (</w:t>
      </w:r>
      <w:proofErr w:type="spellStart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happy</w:t>
      </w:r>
      <w:proofErr w:type="spellEnd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path</w:t>
      </w:r>
      <w:proofErr w:type="spellEnd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) da </w:t>
      </w:r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lastRenderedPageBreak/>
        <w:t>gramática identificados no enunciado (declarações e atribuições) de modo unitário para nos ajudar a validar durante a construção. De seguida avançámos para testes de integração, tendo como dados iniciais os exemplos de programas completos providenciados, focando-nos finalmente nos casos de limite e falha.</w:t>
      </w:r>
    </w:p>
    <w:p w14:paraId="25D667EF" w14:textId="62EB87FB" w:rsidR="008C7110" w:rsidRPr="008E2847" w:rsidRDefault="008C7110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sz w:val="20"/>
          <w:szCs w:val="20"/>
        </w:rPr>
        <w:br/>
        <w:t>Nos Anexos podem encontrar um resumo mais completo dos testes concluídos.</w:t>
      </w:r>
    </w:p>
    <w:p w14:paraId="62E116EE" w14:textId="77777777" w:rsidR="00CE6D13" w:rsidRPr="008E2847" w:rsidRDefault="00BB1AE9" w:rsidP="008E2847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B1AE9">
        <w:rPr>
          <w:rFonts w:ascii="Arial" w:hAnsi="Arial" w:cs="Arial"/>
          <w:noProof/>
          <w:sz w:val="20"/>
          <w:szCs w:val="20"/>
        </w:rPr>
        <w:pict w14:anchorId="66C9707E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3CBB6045" w14:textId="645B58E1" w:rsidR="008E2847" w:rsidRPr="00874566" w:rsidRDefault="008E2847" w:rsidP="008E2847">
      <w:pPr>
        <w:spacing w:line="360" w:lineRule="auto"/>
        <w:rPr>
          <w:rStyle w:val="Forte"/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Conclusão e comentários</w:t>
      </w:r>
    </w:p>
    <w:p w14:paraId="02A0456C" w14:textId="32F4C68B" w:rsidR="008E2847" w:rsidRPr="00874566" w:rsidRDefault="00874566" w:rsidP="008E2847">
      <w:pPr>
        <w:spacing w:line="360" w:lineRule="auto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Se quisermos adicionar aqui a informação do nosso </w:t>
      </w:r>
      <w:proofErr w:type="spellStart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Visitor</w:t>
      </w:r>
      <w:proofErr w:type="spellEnd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ou </w:t>
      </w:r>
      <w:proofErr w:type="spellStart"/>
      <w:proofErr w:type="gramStart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Listener</w:t>
      </w:r>
      <w:proofErr w:type="spellEnd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</w:t>
      </w:r>
      <w:r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,</w:t>
      </w:r>
      <w:proofErr w:type="gramEnd"/>
      <w:r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</w:t>
      </w:r>
      <w:proofErr w:type="gramStart"/>
      <w:r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etc..</w:t>
      </w:r>
      <w:proofErr w:type="gramEnd"/>
    </w:p>
    <w:p w14:paraId="2118101C" w14:textId="77777777" w:rsidR="008E2847" w:rsidRPr="008E2847" w:rsidRDefault="008E2847" w:rsidP="008E2847">
      <w:pPr>
        <w:spacing w:before="100" w:beforeAutospacing="1" w:after="100" w:afterAutospacing="1" w:line="360" w:lineRule="auto"/>
        <w:jc w:val="right"/>
        <w:rPr>
          <w:rFonts w:ascii="Arial" w:hAnsi="Arial" w:cs="Arial"/>
          <w:sz w:val="20"/>
          <w:szCs w:val="20"/>
        </w:rPr>
      </w:pPr>
      <w:r w:rsidRPr="008E2847">
        <w:rPr>
          <w:rFonts w:ascii="Arial" w:hAnsi="Arial" w:cs="Arial"/>
          <w:sz w:val="20"/>
          <w:szCs w:val="20"/>
        </w:rPr>
        <w:t>Andreia Romão (1702430)</w:t>
      </w:r>
    </w:p>
    <w:p w14:paraId="1D60AEA1" w14:textId="6BDA4065" w:rsidR="008E2847" w:rsidRPr="008E2847" w:rsidRDefault="008E2847" w:rsidP="008E2847">
      <w:pPr>
        <w:spacing w:before="100" w:beforeAutospacing="1" w:after="100" w:afterAutospacing="1" w:line="360" w:lineRule="auto"/>
        <w:jc w:val="right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E2847">
        <w:rPr>
          <w:rFonts w:ascii="Arial" w:hAnsi="Arial" w:cs="Arial"/>
          <w:sz w:val="20"/>
          <w:szCs w:val="20"/>
        </w:rPr>
        <w:t>Cátia Santos (1702194)</w:t>
      </w:r>
    </w:p>
    <w:p w14:paraId="0A4CD3DA" w14:textId="0FB83D10" w:rsidR="008E2847" w:rsidRDefault="00BB1AE9" w:rsidP="008E2847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BB1AE9">
        <w:rPr>
          <w:rFonts w:ascii="Arial" w:hAnsi="Arial" w:cs="Arial"/>
          <w:noProof/>
          <w:sz w:val="20"/>
          <w:szCs w:val="20"/>
        </w:rPr>
        <w:pict w14:anchorId="2A0B4BCE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9BEFCDC" w14:textId="7B691B64" w:rsidR="008E2847" w:rsidRPr="008E2847" w:rsidRDefault="008E2847" w:rsidP="008E2847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74566">
        <w:rPr>
          <w:rStyle w:val="Forte"/>
          <w:rFonts w:ascii="Arial" w:hAnsi="Arial" w:cs="Arial"/>
        </w:rPr>
        <w:t>Referências</w:t>
      </w:r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br/>
      </w:r>
      <w:r w:rsidRPr="008E2847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Adicionar </w:t>
      </w:r>
      <w:proofErr w:type="spellStart"/>
      <w:r w:rsidRPr="008E2847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chatgpt</w:t>
      </w:r>
      <w:proofErr w:type="spellEnd"/>
    </w:p>
    <w:p w14:paraId="2BA2A16C" w14:textId="4564CB6B" w:rsidR="00CE6D13" w:rsidRPr="00874566" w:rsidRDefault="008E2847" w:rsidP="00CE6D13">
      <w:pPr>
        <w:spacing w:line="360" w:lineRule="auto"/>
        <w:rPr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Anexos</w:t>
      </w:r>
    </w:p>
    <w:p w14:paraId="2A5B5787" w14:textId="77777777" w:rsidR="008C7110" w:rsidRPr="008C7110" w:rsidRDefault="008C7110" w:rsidP="008C7110">
      <w:pPr>
        <w:pStyle w:val="PargrafodaLista"/>
        <w:numPr>
          <w:ilvl w:val="0"/>
          <w:numId w:val="18"/>
        </w:num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sz w:val="20"/>
          <w:szCs w:val="20"/>
        </w:rPr>
        <w:t>Casos Validados com Sucesso</w:t>
      </w:r>
    </w:p>
    <w:p w14:paraId="0D39A638" w14:textId="77777777" w:rsidR="008C7110" w:rsidRPr="008C7110" w:rsidRDefault="008C7110" w:rsidP="008C7110">
      <w:pPr>
        <w:spacing w:line="360" w:lineRule="auto"/>
        <w:ind w:left="360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Adicionar em formato tabela resumo (metemos depois em anexo os testes)</w:t>
      </w:r>
    </w:p>
    <w:p w14:paraId="77AA7374" w14:textId="77777777" w:rsidR="008C7110" w:rsidRPr="008C7110" w:rsidRDefault="008C7110" w:rsidP="008C7110">
      <w:pPr>
        <w:pStyle w:val="PargrafodaLista"/>
        <w:numPr>
          <w:ilvl w:val="0"/>
          <w:numId w:val="18"/>
        </w:num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sz w:val="20"/>
          <w:szCs w:val="20"/>
        </w:rPr>
        <w:t>Casos de Erro Intencional</w:t>
      </w:r>
    </w:p>
    <w:p w14:paraId="611C236C" w14:textId="77777777" w:rsidR="008C7110" w:rsidRPr="008C7110" w:rsidRDefault="008C7110" w:rsidP="008C7110">
      <w:pPr>
        <w:spacing w:line="360" w:lineRule="auto"/>
        <w:ind w:left="360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Adicionar em formato tabela resumo (metemos depois em anexo os testes)</w:t>
      </w:r>
    </w:p>
    <w:p w14:paraId="14F56EAC" w14:textId="2EF569D5" w:rsidR="0074194A" w:rsidRPr="00CE6D13" w:rsidRDefault="00CE6D13" w:rsidP="008E2847">
      <w:pPr>
        <w:spacing w:line="360" w:lineRule="auto"/>
        <w:rPr>
          <w:rFonts w:ascii="Arial" w:hAnsi="Arial" w:cs="Arial"/>
          <w:sz w:val="20"/>
          <w:szCs w:val="20"/>
        </w:rPr>
      </w:pPr>
      <w:r w:rsidRPr="00CE6D13">
        <w:rPr>
          <w:rFonts w:ascii="Arial" w:hAnsi="Arial" w:cs="Arial"/>
          <w:sz w:val="20"/>
          <w:szCs w:val="20"/>
        </w:rPr>
        <w:br/>
      </w:r>
    </w:p>
    <w:sectPr w:rsidR="0074194A" w:rsidRPr="00CE6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EAD"/>
    <w:multiLevelType w:val="multilevel"/>
    <w:tmpl w:val="893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05D"/>
    <w:multiLevelType w:val="hybridMultilevel"/>
    <w:tmpl w:val="75107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6047D"/>
    <w:multiLevelType w:val="multilevel"/>
    <w:tmpl w:val="B60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F267D"/>
    <w:multiLevelType w:val="multilevel"/>
    <w:tmpl w:val="664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A5672"/>
    <w:multiLevelType w:val="hybridMultilevel"/>
    <w:tmpl w:val="5B728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4387D"/>
    <w:multiLevelType w:val="multilevel"/>
    <w:tmpl w:val="A12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3248B"/>
    <w:multiLevelType w:val="multilevel"/>
    <w:tmpl w:val="5BE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50761"/>
    <w:multiLevelType w:val="multilevel"/>
    <w:tmpl w:val="93C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D016D"/>
    <w:multiLevelType w:val="multilevel"/>
    <w:tmpl w:val="D5C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45ACB"/>
    <w:multiLevelType w:val="hybridMultilevel"/>
    <w:tmpl w:val="D5DAAE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36C"/>
    <w:multiLevelType w:val="hybridMultilevel"/>
    <w:tmpl w:val="27AA22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B2632"/>
    <w:multiLevelType w:val="multilevel"/>
    <w:tmpl w:val="178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E5388"/>
    <w:multiLevelType w:val="multilevel"/>
    <w:tmpl w:val="8E5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7271A"/>
    <w:multiLevelType w:val="multilevel"/>
    <w:tmpl w:val="7B2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39C0"/>
    <w:multiLevelType w:val="hybridMultilevel"/>
    <w:tmpl w:val="622CC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54186"/>
    <w:multiLevelType w:val="multilevel"/>
    <w:tmpl w:val="08E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B5C7A"/>
    <w:multiLevelType w:val="hybridMultilevel"/>
    <w:tmpl w:val="F7DEA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C78E7"/>
    <w:multiLevelType w:val="multilevel"/>
    <w:tmpl w:val="079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38920">
    <w:abstractNumId w:val="11"/>
  </w:num>
  <w:num w:numId="2" w16cid:durableId="1189370548">
    <w:abstractNumId w:val="17"/>
  </w:num>
  <w:num w:numId="3" w16cid:durableId="436994308">
    <w:abstractNumId w:val="0"/>
  </w:num>
  <w:num w:numId="4" w16cid:durableId="502009506">
    <w:abstractNumId w:val="3"/>
  </w:num>
  <w:num w:numId="5" w16cid:durableId="2044015430">
    <w:abstractNumId w:val="2"/>
  </w:num>
  <w:num w:numId="6" w16cid:durableId="1927837702">
    <w:abstractNumId w:val="7"/>
  </w:num>
  <w:num w:numId="7" w16cid:durableId="72973208">
    <w:abstractNumId w:val="15"/>
  </w:num>
  <w:num w:numId="8" w16cid:durableId="1877695344">
    <w:abstractNumId w:val="12"/>
  </w:num>
  <w:num w:numId="9" w16cid:durableId="1299187619">
    <w:abstractNumId w:val="5"/>
  </w:num>
  <w:num w:numId="10" w16cid:durableId="1136099083">
    <w:abstractNumId w:val="1"/>
  </w:num>
  <w:num w:numId="11" w16cid:durableId="37441362">
    <w:abstractNumId w:val="10"/>
  </w:num>
  <w:num w:numId="12" w16cid:durableId="1205411555">
    <w:abstractNumId w:val="4"/>
  </w:num>
  <w:num w:numId="13" w16cid:durableId="640311596">
    <w:abstractNumId w:val="13"/>
  </w:num>
  <w:num w:numId="14" w16cid:durableId="628978530">
    <w:abstractNumId w:val="6"/>
  </w:num>
  <w:num w:numId="15" w16cid:durableId="1071852981">
    <w:abstractNumId w:val="8"/>
  </w:num>
  <w:num w:numId="16" w16cid:durableId="241069155">
    <w:abstractNumId w:val="14"/>
  </w:num>
  <w:num w:numId="17" w16cid:durableId="623655193">
    <w:abstractNumId w:val="9"/>
  </w:num>
  <w:num w:numId="18" w16cid:durableId="646133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A"/>
    <w:rsid w:val="00033950"/>
    <w:rsid w:val="00040C04"/>
    <w:rsid w:val="00090E20"/>
    <w:rsid w:val="0010342B"/>
    <w:rsid w:val="001A21C0"/>
    <w:rsid w:val="002F7AFE"/>
    <w:rsid w:val="00302C86"/>
    <w:rsid w:val="0074194A"/>
    <w:rsid w:val="00874566"/>
    <w:rsid w:val="008C7110"/>
    <w:rsid w:val="008E2847"/>
    <w:rsid w:val="00BB1AE9"/>
    <w:rsid w:val="00CE6D13"/>
    <w:rsid w:val="00D87454"/>
    <w:rsid w:val="00ED0498"/>
    <w:rsid w:val="00F8084C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F260"/>
  <w15:chartTrackingRefBased/>
  <w15:docId w15:val="{97A7BBB7-8BB0-469D-9B03-EC828477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4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41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4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41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4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4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4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4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41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419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419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41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419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41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41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4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4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4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419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9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419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4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419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4194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CE6D13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CE6D13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1A21C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A21C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A21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uab.pt/pluginfile.php/3918150/mod_assign/introattachment/0/MOCC.pdf?forcedownloa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807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Romão</dc:creator>
  <cp:keywords/>
  <dc:description/>
  <cp:lastModifiedBy>Cátia Santos</cp:lastModifiedBy>
  <cp:revision>9</cp:revision>
  <dcterms:created xsi:type="dcterms:W3CDTF">2025-04-07T11:40:00Z</dcterms:created>
  <dcterms:modified xsi:type="dcterms:W3CDTF">2025-04-10T21:43:00Z</dcterms:modified>
</cp:coreProperties>
</file>