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0B5D5" w14:textId="77777777" w:rsidR="004A7AE0" w:rsidRDefault="004A7AE0" w:rsidP="00686EBB">
      <w:pPr>
        <w:pStyle w:val="Title"/>
        <w:rPr>
          <w:u w:val="single"/>
        </w:rPr>
      </w:pPr>
      <w:r>
        <w:t xml:space="preserve">RAC/WARDEN APPLICATION </w:t>
      </w:r>
      <w:r>
        <w:rPr>
          <w:u w:val="single"/>
        </w:rPr>
        <w:t>FOR RESEARCH SUPPORT</w:t>
      </w:r>
    </w:p>
    <w:p w14:paraId="741C6C84" w14:textId="77777777" w:rsidR="004A7AE0" w:rsidRDefault="004A7AE0" w:rsidP="00BE7921">
      <w:pPr>
        <w:rPr>
          <w:rFonts w:ascii="Franklin Gothic Book" w:hAnsi="Franklin Gothic Book"/>
        </w:rPr>
      </w:pPr>
    </w:p>
    <w:p w14:paraId="017BF061" w14:textId="77777777" w:rsidR="004A7AE0" w:rsidRDefault="004A7AE0" w:rsidP="00686EBB">
      <w:pPr>
        <w:pStyle w:val="Title"/>
        <w:rPr>
          <w:sz w:val="24"/>
        </w:rPr>
      </w:pPr>
    </w:p>
    <w:p w14:paraId="0AC1666C" w14:textId="77777777" w:rsidR="004A7AE0" w:rsidRDefault="004A7AE0" w:rsidP="00686EBB">
      <w:pPr>
        <w:pStyle w:val="Title"/>
        <w:rPr>
          <w:sz w:val="24"/>
        </w:rPr>
      </w:pPr>
    </w:p>
    <w:p w14:paraId="38830505" w14:textId="3727805B" w:rsidR="004A7AE0" w:rsidRPr="00D91D3B" w:rsidRDefault="004A7AE0" w:rsidP="00686EBB">
      <w:pPr>
        <w:pStyle w:val="Title"/>
        <w:jc w:val="left"/>
        <w:rPr>
          <w:rFonts w:ascii="Arial" w:hAnsi="Arial" w:cs="Arial"/>
          <w:b/>
          <w:bCs/>
          <w:sz w:val="20"/>
          <w:szCs w:val="20"/>
        </w:rPr>
      </w:pPr>
      <w:r w:rsidRPr="00682E0A">
        <w:rPr>
          <w:rFonts w:ascii="Arial" w:hAnsi="Arial" w:cs="Arial"/>
          <w:sz w:val="20"/>
          <w:szCs w:val="20"/>
        </w:rPr>
        <w:t>Name:</w:t>
      </w:r>
      <w:r w:rsidR="00D91D3B">
        <w:rPr>
          <w:rFonts w:ascii="Arial" w:hAnsi="Arial" w:cs="Arial"/>
          <w:sz w:val="20"/>
          <w:szCs w:val="20"/>
        </w:rPr>
        <w:t xml:space="preserve"> </w:t>
      </w:r>
      <w:r w:rsidR="008529CC" w:rsidRPr="00D91D3B">
        <w:rPr>
          <w:rFonts w:ascii="Arial" w:hAnsi="Arial" w:cs="Arial"/>
          <w:b/>
          <w:bCs/>
          <w:sz w:val="20"/>
          <w:szCs w:val="20"/>
        </w:rPr>
        <w:t>Catie Brown</w:t>
      </w:r>
      <w:r w:rsidR="00D91D3B">
        <w:rPr>
          <w:rFonts w:ascii="Arial" w:hAnsi="Arial" w:cs="Arial"/>
          <w:sz w:val="20"/>
          <w:szCs w:val="20"/>
        </w:rPr>
        <w:tab/>
      </w:r>
      <w:r w:rsidR="00D91D3B">
        <w:rPr>
          <w:rFonts w:ascii="Arial" w:hAnsi="Arial" w:cs="Arial"/>
          <w:sz w:val="20"/>
          <w:szCs w:val="20"/>
        </w:rPr>
        <w:tab/>
      </w:r>
      <w:r w:rsidR="00D91D3B">
        <w:rPr>
          <w:rFonts w:ascii="Arial" w:hAnsi="Arial" w:cs="Arial"/>
          <w:sz w:val="20"/>
          <w:szCs w:val="20"/>
        </w:rPr>
        <w:tab/>
      </w:r>
      <w:r w:rsidR="00D91D3B">
        <w:rPr>
          <w:rFonts w:ascii="Arial" w:hAnsi="Arial" w:cs="Arial"/>
          <w:sz w:val="20"/>
          <w:szCs w:val="20"/>
        </w:rPr>
        <w:tab/>
      </w:r>
      <w:r w:rsidR="007639AD">
        <w:rPr>
          <w:rFonts w:ascii="Arial" w:hAnsi="Arial" w:cs="Arial"/>
          <w:sz w:val="20"/>
          <w:szCs w:val="20"/>
        </w:rPr>
        <w:t>Date:</w:t>
      </w:r>
      <w:r w:rsidR="00D91D3B">
        <w:rPr>
          <w:rFonts w:ascii="Arial" w:hAnsi="Arial" w:cs="Arial"/>
          <w:sz w:val="20"/>
          <w:szCs w:val="20"/>
        </w:rPr>
        <w:t xml:space="preserve"> </w:t>
      </w:r>
      <w:r w:rsidR="00D91D3B" w:rsidRPr="00D91D3B">
        <w:rPr>
          <w:rFonts w:ascii="Arial" w:hAnsi="Arial" w:cs="Arial"/>
          <w:b/>
          <w:bCs/>
          <w:sz w:val="20"/>
          <w:szCs w:val="20"/>
        </w:rPr>
        <w:t>9/12/2019</w:t>
      </w:r>
    </w:p>
    <w:p w14:paraId="1564503F" w14:textId="77777777" w:rsidR="004A7AE0" w:rsidRDefault="004A7AE0" w:rsidP="00686EBB">
      <w:pPr>
        <w:pStyle w:val="Title"/>
        <w:jc w:val="left"/>
        <w:rPr>
          <w:rFonts w:ascii="Arial" w:hAnsi="Arial" w:cs="Arial"/>
          <w:sz w:val="20"/>
          <w:szCs w:val="20"/>
        </w:rPr>
      </w:pPr>
    </w:p>
    <w:p w14:paraId="44673E54" w14:textId="45047448" w:rsidR="004A7AE0" w:rsidRPr="00682E0A" w:rsidRDefault="004A7AE0" w:rsidP="00686EBB">
      <w:pPr>
        <w:pStyle w:val="Title"/>
        <w:jc w:val="left"/>
        <w:rPr>
          <w:rFonts w:ascii="Arial" w:hAnsi="Arial" w:cs="Arial"/>
          <w:sz w:val="20"/>
          <w:szCs w:val="20"/>
        </w:rPr>
      </w:pPr>
      <w:r w:rsidRPr="00682E0A">
        <w:rPr>
          <w:rFonts w:ascii="Arial" w:hAnsi="Arial" w:cs="Arial"/>
          <w:sz w:val="20"/>
          <w:szCs w:val="20"/>
        </w:rPr>
        <w:t>Are you a Clinical Student</w:t>
      </w:r>
      <w:r>
        <w:rPr>
          <w:rFonts w:ascii="Arial" w:hAnsi="Arial" w:cs="Arial"/>
          <w:sz w:val="20"/>
          <w:szCs w:val="20"/>
        </w:rPr>
        <w:t>?</w:t>
      </w:r>
      <w:r w:rsidRPr="00682E0A">
        <w:rPr>
          <w:rFonts w:ascii="Arial" w:hAnsi="Arial" w:cs="Arial"/>
          <w:sz w:val="20"/>
          <w:szCs w:val="20"/>
        </w:rPr>
        <w:t xml:space="preserve"> (Y/N) </w:t>
      </w:r>
      <w:r w:rsidR="000670E5" w:rsidRPr="00D91D3B">
        <w:rPr>
          <w:rFonts w:ascii="Arial" w:hAnsi="Arial" w:cs="Arial"/>
          <w:b/>
          <w:bCs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ab/>
        <w:t>Your e-mail</w:t>
      </w:r>
      <w:r w:rsidR="000670E5">
        <w:rPr>
          <w:rFonts w:ascii="Arial" w:hAnsi="Arial" w:cs="Arial"/>
          <w:sz w:val="20"/>
          <w:szCs w:val="20"/>
        </w:rPr>
        <w:t xml:space="preserve">: </w:t>
      </w:r>
      <w:r w:rsidR="00D91D3B" w:rsidRPr="00D91D3B">
        <w:rPr>
          <w:rFonts w:ascii="Arial" w:hAnsi="Arial" w:cs="Arial"/>
          <w:b/>
          <w:bCs/>
          <w:sz w:val="20"/>
          <w:szCs w:val="20"/>
        </w:rPr>
        <w:t>catherinebrown</w:t>
      </w:r>
      <w:r w:rsidR="000670E5" w:rsidRPr="00D91D3B">
        <w:rPr>
          <w:rFonts w:ascii="Arial" w:hAnsi="Arial" w:cs="Arial"/>
          <w:b/>
          <w:bCs/>
          <w:sz w:val="20"/>
          <w:szCs w:val="20"/>
        </w:rPr>
        <w:t>@huskers.unl.edu</w:t>
      </w:r>
    </w:p>
    <w:p w14:paraId="47CEF442" w14:textId="77777777" w:rsidR="004A7AE0" w:rsidRPr="00686EBB" w:rsidRDefault="004A7AE0" w:rsidP="00686EBB">
      <w:pPr>
        <w:rPr>
          <w:rFonts w:ascii="Arial" w:hAnsi="Arial" w:cs="Arial"/>
          <w:sz w:val="20"/>
          <w:szCs w:val="20"/>
        </w:rPr>
      </w:pPr>
    </w:p>
    <w:p w14:paraId="697D5659" w14:textId="5B27F7E6" w:rsidR="004A7AE0" w:rsidRPr="00D91D3B" w:rsidRDefault="004A7AE0" w:rsidP="00686EB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 of Project</w:t>
      </w:r>
      <w:r w:rsidR="000670E5">
        <w:rPr>
          <w:rFonts w:ascii="Arial" w:hAnsi="Arial" w:cs="Arial"/>
          <w:sz w:val="20"/>
          <w:szCs w:val="20"/>
        </w:rPr>
        <w:t xml:space="preserve">: </w:t>
      </w:r>
      <w:r w:rsidR="003B5457" w:rsidRPr="00D91D3B">
        <w:rPr>
          <w:rFonts w:ascii="Arial" w:hAnsi="Arial" w:cs="Arial"/>
          <w:b/>
          <w:bCs/>
          <w:sz w:val="20"/>
          <w:szCs w:val="20"/>
        </w:rPr>
        <w:t>Ambiguous Words</w:t>
      </w:r>
      <w:r w:rsidR="00B679CD" w:rsidRPr="00D91D3B">
        <w:rPr>
          <w:rFonts w:ascii="Arial" w:hAnsi="Arial" w:cs="Arial"/>
          <w:b/>
          <w:bCs/>
          <w:sz w:val="20"/>
          <w:szCs w:val="20"/>
        </w:rPr>
        <w:t xml:space="preserve"> </w:t>
      </w:r>
      <w:r w:rsidR="00D91D3B" w:rsidRPr="00D91D3B">
        <w:rPr>
          <w:rFonts w:ascii="Arial" w:hAnsi="Arial" w:cs="Arial"/>
          <w:b/>
          <w:bCs/>
          <w:sz w:val="20"/>
          <w:szCs w:val="20"/>
        </w:rPr>
        <w:t>Validation</w:t>
      </w:r>
      <w:r w:rsidR="000670E5" w:rsidRPr="00D91D3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8669463" w14:textId="77777777" w:rsidR="004A7AE0" w:rsidRDefault="004A7AE0" w:rsidP="00686EBB">
      <w:pPr>
        <w:rPr>
          <w:rFonts w:ascii="Arial" w:hAnsi="Arial" w:cs="Arial"/>
          <w:sz w:val="20"/>
          <w:szCs w:val="20"/>
        </w:rPr>
      </w:pPr>
    </w:p>
    <w:p w14:paraId="62575DB3" w14:textId="1EABEF35" w:rsidR="004A7AE0" w:rsidRPr="00686EBB" w:rsidRDefault="004A7AE0" w:rsidP="00686E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Is this a project for your </w:t>
      </w:r>
      <w:r w:rsidRPr="003B5457">
        <w:rPr>
          <w:rFonts w:ascii="Arial" w:hAnsi="Arial" w:cs="Arial"/>
          <w:sz w:val="20"/>
          <w:szCs w:val="20"/>
        </w:rPr>
        <w:t>MERP</w:t>
      </w:r>
      <w:r w:rsidRPr="000670E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or Dissertation (circle </w:t>
      </w:r>
      <w:proofErr w:type="gramStart"/>
      <w:r>
        <w:rPr>
          <w:rFonts w:ascii="Arial" w:hAnsi="Arial" w:cs="Arial"/>
          <w:sz w:val="20"/>
          <w:szCs w:val="20"/>
        </w:rPr>
        <w:t>one).</w:t>
      </w:r>
      <w:proofErr w:type="gramEnd"/>
      <w:r>
        <w:rPr>
          <w:rFonts w:ascii="Arial" w:hAnsi="Arial" w:cs="Arial"/>
          <w:sz w:val="20"/>
          <w:szCs w:val="20"/>
        </w:rPr>
        <w:t xml:space="preserve"> Other projects may be funded but if funds are limited, MERPs and dissertations will be given priority.</w:t>
      </w:r>
      <w:r w:rsidR="00D91D3B">
        <w:rPr>
          <w:rFonts w:ascii="Arial" w:hAnsi="Arial" w:cs="Arial"/>
          <w:sz w:val="20"/>
          <w:szCs w:val="20"/>
        </w:rPr>
        <w:t xml:space="preserve"> </w:t>
      </w:r>
      <w:r w:rsidR="00D91D3B" w:rsidRPr="00D91D3B">
        <w:rPr>
          <w:rFonts w:ascii="Arial" w:hAnsi="Arial" w:cs="Arial"/>
          <w:b/>
          <w:bCs/>
          <w:sz w:val="20"/>
          <w:szCs w:val="20"/>
        </w:rPr>
        <w:t>No</w:t>
      </w:r>
    </w:p>
    <w:p w14:paraId="4CB27DA9" w14:textId="77777777" w:rsidR="004A7AE0" w:rsidRPr="00686EBB" w:rsidRDefault="004A7AE0" w:rsidP="00686EBB">
      <w:pPr>
        <w:rPr>
          <w:rFonts w:ascii="Arial" w:hAnsi="Arial" w:cs="Arial"/>
          <w:sz w:val="20"/>
          <w:szCs w:val="20"/>
        </w:rPr>
      </w:pPr>
    </w:p>
    <w:p w14:paraId="768B89DE" w14:textId="678C2665" w:rsidR="004A7AE0" w:rsidRDefault="004A7AE0" w:rsidP="00686E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Research compliance (IRB or IACUC) approval status (give date of approval and project number if approval has been </w:t>
      </w:r>
      <w:proofErr w:type="gramStart"/>
      <w:r>
        <w:rPr>
          <w:rFonts w:ascii="Arial" w:hAnsi="Arial" w:cs="Arial"/>
          <w:sz w:val="20"/>
          <w:szCs w:val="20"/>
        </w:rPr>
        <w:t>completed)*</w:t>
      </w:r>
      <w:proofErr w:type="gramEnd"/>
      <w:r w:rsidRPr="00686EBB">
        <w:rPr>
          <w:rFonts w:ascii="Arial" w:hAnsi="Arial" w:cs="Arial"/>
          <w:sz w:val="20"/>
          <w:szCs w:val="20"/>
        </w:rPr>
        <w:t xml:space="preserve"> </w:t>
      </w:r>
      <w:r w:rsidR="000670E5" w:rsidRPr="00D91D3B">
        <w:rPr>
          <w:rFonts w:ascii="Arial" w:hAnsi="Arial" w:cs="Arial"/>
          <w:b/>
          <w:bCs/>
          <w:sz w:val="20"/>
          <w:szCs w:val="20"/>
        </w:rPr>
        <w:t>Approved</w:t>
      </w:r>
      <w:r w:rsidR="00093ED7" w:rsidRPr="00D91D3B">
        <w:rPr>
          <w:rFonts w:ascii="Arial" w:hAnsi="Arial" w:cs="Arial"/>
          <w:b/>
          <w:bCs/>
          <w:sz w:val="20"/>
          <w:szCs w:val="20"/>
        </w:rPr>
        <w:t xml:space="preserve"> </w:t>
      </w:r>
      <w:r w:rsidR="0003415B" w:rsidRPr="00D91D3B">
        <w:rPr>
          <w:rFonts w:ascii="Arial" w:hAnsi="Arial" w:cs="Arial"/>
          <w:b/>
          <w:bCs/>
          <w:sz w:val="20"/>
          <w:szCs w:val="20"/>
        </w:rPr>
        <w:t>1/16/2015</w:t>
      </w:r>
      <w:r w:rsidR="000670E5" w:rsidRPr="00D91D3B">
        <w:rPr>
          <w:rFonts w:ascii="Arial" w:hAnsi="Arial" w:cs="Arial"/>
          <w:b/>
          <w:bCs/>
          <w:sz w:val="20"/>
          <w:szCs w:val="20"/>
        </w:rPr>
        <w:t xml:space="preserve">.  </w:t>
      </w:r>
      <w:r w:rsidRPr="00D91D3B">
        <w:rPr>
          <w:rFonts w:ascii="Arial" w:hAnsi="Arial" w:cs="Arial"/>
          <w:b/>
          <w:bCs/>
          <w:sz w:val="20"/>
          <w:szCs w:val="20"/>
        </w:rPr>
        <w:t xml:space="preserve"> </w:t>
      </w:r>
      <w:r w:rsidR="00E23637" w:rsidRPr="00D91D3B">
        <w:rPr>
          <w:rFonts w:ascii="Arial" w:hAnsi="Arial" w:cs="Arial"/>
          <w:b/>
          <w:bCs/>
          <w:sz w:val="20"/>
          <w:szCs w:val="20"/>
        </w:rPr>
        <w:t>Project #</w:t>
      </w:r>
      <w:r w:rsidR="0003415B" w:rsidRPr="00D91D3B">
        <w:rPr>
          <w:rFonts w:ascii="Arial" w:hAnsi="Arial" w:cs="Arial"/>
          <w:b/>
          <w:bCs/>
          <w:sz w:val="20"/>
          <w:szCs w:val="20"/>
        </w:rPr>
        <w:t>14791</w:t>
      </w:r>
      <w:r w:rsidR="00E23637">
        <w:rPr>
          <w:rFonts w:ascii="Arial" w:hAnsi="Arial" w:cs="Arial"/>
          <w:sz w:val="20"/>
          <w:szCs w:val="20"/>
        </w:rPr>
        <w:t xml:space="preserve"> </w:t>
      </w:r>
    </w:p>
    <w:p w14:paraId="623502CE" w14:textId="77777777" w:rsidR="004A7AE0" w:rsidRDefault="004A7AE0" w:rsidP="00686EBB">
      <w:pPr>
        <w:rPr>
          <w:rFonts w:ascii="Arial" w:hAnsi="Arial" w:cs="Arial"/>
          <w:sz w:val="20"/>
          <w:szCs w:val="20"/>
        </w:rPr>
      </w:pPr>
    </w:p>
    <w:p w14:paraId="26B98E1A" w14:textId="77777777" w:rsidR="004A7AE0" w:rsidRPr="0080705E" w:rsidRDefault="004A7AE0" w:rsidP="00686EBB">
      <w:pPr>
        <w:rPr>
          <w:rFonts w:ascii="Arial" w:hAnsi="Arial" w:cs="Arial"/>
          <w:sz w:val="16"/>
          <w:szCs w:val="16"/>
        </w:rPr>
      </w:pPr>
      <w:r w:rsidRPr="0080705E">
        <w:rPr>
          <w:rFonts w:ascii="Arial" w:hAnsi="Arial" w:cs="Arial"/>
          <w:sz w:val="16"/>
          <w:szCs w:val="16"/>
        </w:rPr>
        <w:t xml:space="preserve">*Research funds cannot be </w:t>
      </w:r>
      <w:r>
        <w:rPr>
          <w:rFonts w:ascii="Arial" w:hAnsi="Arial" w:cs="Arial"/>
          <w:sz w:val="16"/>
          <w:szCs w:val="16"/>
        </w:rPr>
        <w:t>used for</w:t>
      </w:r>
      <w:r>
        <w:rPr>
          <w:rFonts w:ascii="Arial" w:hAnsi="Arial" w:cs="Arial"/>
          <w:i/>
          <w:sz w:val="16"/>
          <w:szCs w:val="16"/>
        </w:rPr>
        <w:t xml:space="preserve"> conducting</w:t>
      </w:r>
      <w:r>
        <w:rPr>
          <w:rFonts w:ascii="Arial" w:hAnsi="Arial" w:cs="Arial"/>
          <w:sz w:val="16"/>
          <w:szCs w:val="16"/>
        </w:rPr>
        <w:t xml:space="preserve"> research</w:t>
      </w:r>
      <w:r w:rsidRPr="0080705E">
        <w:rPr>
          <w:rFonts w:ascii="Arial" w:hAnsi="Arial" w:cs="Arial"/>
          <w:sz w:val="16"/>
          <w:szCs w:val="16"/>
        </w:rPr>
        <w:t xml:space="preserve"> until research compliance has been approved, but proposals can be reviewed while IRB or IACUC approval is pending.</w:t>
      </w:r>
      <w:r>
        <w:rPr>
          <w:rFonts w:ascii="Arial" w:hAnsi="Arial" w:cs="Arial"/>
          <w:sz w:val="16"/>
          <w:szCs w:val="16"/>
        </w:rPr>
        <w:t xml:space="preserve">  In</w:t>
      </w:r>
      <w:r w:rsidR="00E035C7">
        <w:rPr>
          <w:rFonts w:ascii="Arial" w:hAnsi="Arial" w:cs="Arial"/>
          <w:sz w:val="16"/>
          <w:szCs w:val="16"/>
        </w:rPr>
        <w:t xml:space="preserve"> some rare catch-22 cases (e.g., </w:t>
      </w:r>
      <w:r>
        <w:rPr>
          <w:rFonts w:ascii="Arial" w:hAnsi="Arial" w:cs="Arial"/>
          <w:sz w:val="16"/>
          <w:szCs w:val="16"/>
        </w:rPr>
        <w:t>where the IRB will not approve a proposal without seeing a copyrighted test instrument that is to be purchased with requested funds) permission can be granted for reimbursement for such a purchase.</w:t>
      </w:r>
    </w:p>
    <w:p w14:paraId="378D3930" w14:textId="77777777" w:rsidR="004A7AE0" w:rsidRPr="00686EBB" w:rsidRDefault="004A7AE0" w:rsidP="00686EBB">
      <w:pPr>
        <w:rPr>
          <w:rFonts w:ascii="Arial" w:hAnsi="Arial" w:cs="Arial"/>
          <w:sz w:val="20"/>
          <w:szCs w:val="20"/>
        </w:rPr>
      </w:pPr>
      <w:r w:rsidRPr="00686EBB">
        <w:rPr>
          <w:rFonts w:ascii="Arial" w:hAnsi="Arial" w:cs="Arial"/>
          <w:sz w:val="20"/>
          <w:szCs w:val="20"/>
        </w:rPr>
        <w:t xml:space="preserve"> </w:t>
      </w:r>
    </w:p>
    <w:p w14:paraId="3FD7B3B0" w14:textId="3AA35F4B" w:rsidR="004A7AE0" w:rsidRPr="00D91D3B" w:rsidRDefault="004A7AE0" w:rsidP="00686EB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Total Amount Requested ($500 max depending on availability of </w:t>
      </w:r>
      <w:proofErr w:type="gramStart"/>
      <w:r>
        <w:rPr>
          <w:rFonts w:ascii="Arial" w:hAnsi="Arial" w:cs="Arial"/>
          <w:sz w:val="20"/>
          <w:szCs w:val="20"/>
        </w:rPr>
        <w:t xml:space="preserve">funds)  </w:t>
      </w:r>
      <w:r w:rsidR="003B5457" w:rsidRPr="00D91D3B">
        <w:rPr>
          <w:rFonts w:ascii="Arial" w:hAnsi="Arial" w:cs="Arial"/>
          <w:b/>
          <w:bCs/>
          <w:sz w:val="20"/>
          <w:szCs w:val="20"/>
        </w:rPr>
        <w:t>$</w:t>
      </w:r>
      <w:proofErr w:type="gramEnd"/>
      <w:r w:rsidR="008529CC" w:rsidRPr="00D91D3B">
        <w:rPr>
          <w:rFonts w:ascii="Arial" w:hAnsi="Arial" w:cs="Arial"/>
          <w:b/>
          <w:bCs/>
          <w:sz w:val="21"/>
          <w:szCs w:val="21"/>
        </w:rPr>
        <w:t>485.10</w:t>
      </w:r>
    </w:p>
    <w:p w14:paraId="51154B31" w14:textId="77777777" w:rsidR="004A7AE0" w:rsidRDefault="004A7AE0" w:rsidP="007737BB">
      <w:pPr>
        <w:rPr>
          <w:rFonts w:ascii="Arial" w:hAnsi="Arial" w:cs="Arial"/>
          <w:sz w:val="20"/>
          <w:szCs w:val="20"/>
        </w:rPr>
      </w:pPr>
      <w:r w:rsidRPr="00686EBB">
        <w:rPr>
          <w:rFonts w:ascii="Arial" w:hAnsi="Arial" w:cs="Arial"/>
          <w:sz w:val="20"/>
          <w:szCs w:val="20"/>
        </w:rPr>
        <w:tab/>
        <w:t xml:space="preserve">   </w:t>
      </w:r>
    </w:p>
    <w:p w14:paraId="38F271FD" w14:textId="77777777" w:rsidR="004A7AE0" w:rsidRDefault="004A7AE0" w:rsidP="002167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all other funding sources to which you have applied to support this project and indicate the amount, if any, you have been awarded:</w:t>
      </w:r>
    </w:p>
    <w:p w14:paraId="480BD2EC" w14:textId="77777777" w:rsidR="004A7AE0" w:rsidRDefault="004A7AE0" w:rsidP="002167B9">
      <w:pPr>
        <w:rPr>
          <w:rFonts w:ascii="Arial" w:hAnsi="Arial" w:cs="Arial"/>
          <w:sz w:val="20"/>
          <w:szCs w:val="20"/>
        </w:rPr>
      </w:pPr>
    </w:p>
    <w:p w14:paraId="08A783AD" w14:textId="27402622" w:rsidR="004A7AE0" w:rsidRDefault="00995E98" w:rsidP="002167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Nick Harp received </w:t>
      </w:r>
      <w:r w:rsidR="008529CC">
        <w:rPr>
          <w:rFonts w:ascii="Arial" w:hAnsi="Arial" w:cs="Arial"/>
          <w:sz w:val="20"/>
          <w:szCs w:val="20"/>
        </w:rPr>
        <w:t>RAC/Warden Spring 2019 - $500 used for pilot study</w:t>
      </w:r>
    </w:p>
    <w:p w14:paraId="1D733275" w14:textId="77777777" w:rsidR="004A7AE0" w:rsidRDefault="004A7AE0" w:rsidP="002167B9">
      <w:pPr>
        <w:rPr>
          <w:rFonts w:ascii="Arial" w:hAnsi="Arial" w:cs="Arial"/>
          <w:sz w:val="20"/>
          <w:szCs w:val="20"/>
        </w:rPr>
      </w:pPr>
    </w:p>
    <w:p w14:paraId="6763653A" w14:textId="77777777" w:rsidR="004A7AE0" w:rsidRDefault="004A7AE0" w:rsidP="002167B9">
      <w:pPr>
        <w:rPr>
          <w:rFonts w:ascii="Arial" w:hAnsi="Arial" w:cs="Arial"/>
          <w:sz w:val="20"/>
          <w:szCs w:val="20"/>
        </w:rPr>
      </w:pPr>
    </w:p>
    <w:p w14:paraId="6B2F6125" w14:textId="77777777" w:rsidR="004A7AE0" w:rsidRDefault="004A7AE0" w:rsidP="002167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attach a </w:t>
      </w:r>
      <w:proofErr w:type="gramStart"/>
      <w:r>
        <w:rPr>
          <w:rFonts w:ascii="Arial" w:hAnsi="Arial" w:cs="Arial"/>
          <w:sz w:val="20"/>
          <w:szCs w:val="20"/>
        </w:rPr>
        <w:t>1-2 page</w:t>
      </w:r>
      <w:proofErr w:type="gramEnd"/>
      <w:r>
        <w:rPr>
          <w:rFonts w:ascii="Arial" w:hAnsi="Arial" w:cs="Arial"/>
          <w:sz w:val="20"/>
          <w:szCs w:val="20"/>
        </w:rPr>
        <w:t xml:space="preserve"> description of the research project that includes a </w:t>
      </w:r>
      <w:r w:rsidRPr="004B1787">
        <w:rPr>
          <w:rFonts w:ascii="Arial" w:hAnsi="Arial" w:cs="Arial"/>
          <w:b/>
          <w:sz w:val="20"/>
          <w:szCs w:val="20"/>
        </w:rPr>
        <w:t>budget</w:t>
      </w:r>
      <w:r>
        <w:rPr>
          <w:rFonts w:ascii="Arial" w:hAnsi="Arial" w:cs="Arial"/>
          <w:sz w:val="20"/>
          <w:szCs w:val="20"/>
        </w:rPr>
        <w:t xml:space="preserve"> and a </w:t>
      </w:r>
      <w:r w:rsidRPr="004B1787">
        <w:rPr>
          <w:rFonts w:ascii="Arial" w:hAnsi="Arial" w:cs="Arial"/>
          <w:b/>
          <w:sz w:val="20"/>
          <w:szCs w:val="20"/>
        </w:rPr>
        <w:t>description and justification of each item in that budget</w:t>
      </w:r>
      <w:r>
        <w:rPr>
          <w:rFonts w:ascii="Arial" w:hAnsi="Arial" w:cs="Arial"/>
          <w:sz w:val="20"/>
          <w:szCs w:val="20"/>
        </w:rPr>
        <w:t>.  Please refer to the documentation of RAC/Warden funding policies for information about items that are not likely to be reimbursed or require specific detailed justification as outlined in the Graduate Handbook</w:t>
      </w:r>
    </w:p>
    <w:p w14:paraId="13AECB0B" w14:textId="77777777" w:rsidR="004A7AE0" w:rsidRDefault="004A7AE0" w:rsidP="002167B9">
      <w:pPr>
        <w:rPr>
          <w:rFonts w:ascii="Arial" w:hAnsi="Arial" w:cs="Arial"/>
          <w:sz w:val="20"/>
          <w:szCs w:val="20"/>
        </w:rPr>
      </w:pPr>
    </w:p>
    <w:p w14:paraId="33B02F8D" w14:textId="7831121F" w:rsidR="004A7AE0" w:rsidRDefault="004A7AE0" w:rsidP="002167B9">
      <w:pPr>
        <w:rPr>
          <w:rFonts w:ascii="Arial" w:hAnsi="Arial" w:cs="Arial"/>
          <w:sz w:val="20"/>
          <w:szCs w:val="20"/>
        </w:rPr>
      </w:pPr>
    </w:p>
    <w:p w14:paraId="091D03CD" w14:textId="44C76ED1" w:rsidR="004A7AE0" w:rsidRDefault="00C82D4C" w:rsidP="002167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Faculty Sponsor’s Signature _</w:t>
      </w:r>
      <w:r w:rsidR="008529CC">
        <w:rPr>
          <w:rFonts w:ascii="Arial" w:hAnsi="Arial" w:cs="Arial"/>
          <w:sz w:val="20"/>
          <w:szCs w:val="20"/>
        </w:rPr>
        <w:t>_____________</w:t>
      </w:r>
      <w:r>
        <w:rPr>
          <w:rFonts w:ascii="Arial" w:hAnsi="Arial" w:cs="Arial"/>
          <w:sz w:val="20"/>
          <w:szCs w:val="20"/>
        </w:rPr>
        <w:t>_</w:t>
      </w:r>
      <w:r w:rsidR="00FA0F4E" w:rsidRPr="00965F15">
        <w:rPr>
          <w:rFonts w:ascii="Arial" w:hAnsi="Arial" w:cs="Arial"/>
          <w:sz w:val="20"/>
          <w:szCs w:val="20"/>
          <w:u w:val="single"/>
        </w:rPr>
        <w:t>__</w:t>
      </w:r>
      <w:r w:rsidR="00FA0F4E">
        <w:rPr>
          <w:rFonts w:ascii="Arial" w:hAnsi="Arial" w:cs="Arial"/>
          <w:sz w:val="20"/>
          <w:szCs w:val="20"/>
        </w:rPr>
        <w:t xml:space="preserve">     Your Signature </w:t>
      </w:r>
      <w:r w:rsidR="008529CC">
        <w:rPr>
          <w:rFonts w:ascii="Arial" w:hAnsi="Arial" w:cs="Arial"/>
          <w:sz w:val="20"/>
          <w:szCs w:val="20"/>
        </w:rPr>
        <w:t>_______________</w:t>
      </w:r>
      <w:r w:rsidR="008529CC" w:rsidRPr="00965F15">
        <w:rPr>
          <w:rFonts w:ascii="Arial" w:hAnsi="Arial" w:cs="Arial"/>
          <w:sz w:val="20"/>
          <w:szCs w:val="20"/>
          <w:u w:val="single"/>
        </w:rPr>
        <w:t>__</w:t>
      </w:r>
      <w:r w:rsidR="008529CC">
        <w:rPr>
          <w:rFonts w:ascii="Arial" w:hAnsi="Arial" w:cs="Arial"/>
          <w:sz w:val="20"/>
          <w:szCs w:val="20"/>
        </w:rPr>
        <w:t xml:space="preserve">     </w:t>
      </w:r>
    </w:p>
    <w:p w14:paraId="39277F34" w14:textId="77777777" w:rsidR="004A7AE0" w:rsidRDefault="004A7AE0" w:rsidP="002167B9">
      <w:pPr>
        <w:rPr>
          <w:rFonts w:ascii="Arial" w:hAnsi="Arial" w:cs="Arial"/>
          <w:sz w:val="20"/>
          <w:szCs w:val="20"/>
        </w:rPr>
      </w:pPr>
    </w:p>
    <w:p w14:paraId="3B47BC6B" w14:textId="77777777" w:rsidR="004A7AE0" w:rsidRDefault="004A7AE0" w:rsidP="002167B9">
      <w:pPr>
        <w:rPr>
          <w:rFonts w:ascii="Arial" w:hAnsi="Arial" w:cs="Arial"/>
          <w:sz w:val="20"/>
          <w:szCs w:val="20"/>
        </w:rPr>
      </w:pPr>
    </w:p>
    <w:p w14:paraId="4A141622" w14:textId="77777777" w:rsidR="004A7AE0" w:rsidRDefault="004A7AE0" w:rsidP="002167B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PLEASE SUBMIT </w:t>
      </w:r>
      <w:r>
        <w:rPr>
          <w:rFonts w:ascii="Arial" w:hAnsi="Arial" w:cs="Arial"/>
          <w:b/>
          <w:i/>
          <w:sz w:val="20"/>
          <w:szCs w:val="20"/>
        </w:rPr>
        <w:t>ONE</w:t>
      </w:r>
      <w:r>
        <w:rPr>
          <w:rFonts w:ascii="Arial" w:hAnsi="Arial" w:cs="Arial"/>
          <w:b/>
          <w:sz w:val="20"/>
          <w:szCs w:val="20"/>
        </w:rPr>
        <w:t xml:space="preserve"> COPY OF THIS COMPLETED AND SIGNED FORM AND ATTACHMENTS TO JAMIE IN THE PSYCHOLOGY DEPARTMENT OFFICE, 238 BURNETT.  WHILE APPLICATIONS FOR RESEARCH SUPPORT MAY BE SUBMITTED AT ANY</w:t>
      </w:r>
      <w:r w:rsidR="00E035C7">
        <w:rPr>
          <w:rFonts w:ascii="Arial" w:hAnsi="Arial" w:cs="Arial"/>
          <w:b/>
          <w:sz w:val="20"/>
          <w:szCs w:val="20"/>
        </w:rPr>
        <w:t xml:space="preserve"> TIME DURING A FUNDING PERIOD, </w:t>
      </w:r>
      <w:r>
        <w:rPr>
          <w:rFonts w:ascii="Arial" w:hAnsi="Arial" w:cs="Arial"/>
          <w:b/>
          <w:sz w:val="20"/>
          <w:szCs w:val="20"/>
        </w:rPr>
        <w:t>SUBMISSION BY TRAVEL FORM DEADLINES (Sept 15</w:t>
      </w:r>
      <w:r w:rsidRPr="00BE7921"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>, Jan 30</w:t>
      </w:r>
      <w:r w:rsidRPr="00BE7921"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 xml:space="preserve"> and June 1</w:t>
      </w:r>
      <w:r w:rsidRPr="00BE7921">
        <w:rPr>
          <w:rFonts w:ascii="Arial" w:hAnsi="Arial" w:cs="Arial"/>
          <w:b/>
          <w:sz w:val="20"/>
          <w:szCs w:val="20"/>
          <w:vertAlign w:val="superscript"/>
        </w:rPr>
        <w:t>st</w:t>
      </w:r>
      <w:r>
        <w:rPr>
          <w:rFonts w:ascii="Arial" w:hAnsi="Arial" w:cs="Arial"/>
          <w:b/>
          <w:sz w:val="20"/>
          <w:szCs w:val="20"/>
        </w:rPr>
        <w:t>) WILL FACILITATE TIMELY CONSIDERATION.  NOTE THAT PER WARDEN POLICY, STUDENTS MAY NOT RECEIVE RESEARCH AND TRAVEL FUNDING IN THE SAME PERIOD (e.g., receive both for Sept-Jan) BUT THIS DOES NOT APPLY TO RAC.</w:t>
      </w:r>
    </w:p>
    <w:p w14:paraId="4715A702" w14:textId="77777777" w:rsidR="00170B47" w:rsidRDefault="00170B47" w:rsidP="002167B9">
      <w:pPr>
        <w:rPr>
          <w:rFonts w:ascii="Arial" w:hAnsi="Arial" w:cs="Arial"/>
          <w:b/>
          <w:sz w:val="20"/>
          <w:szCs w:val="20"/>
        </w:rPr>
      </w:pPr>
    </w:p>
    <w:p w14:paraId="24B4C20F" w14:textId="77777777" w:rsidR="00170B47" w:rsidRDefault="00170B47" w:rsidP="002167B9">
      <w:pPr>
        <w:rPr>
          <w:rFonts w:ascii="Arial" w:hAnsi="Arial" w:cs="Arial"/>
          <w:b/>
          <w:sz w:val="20"/>
          <w:szCs w:val="20"/>
        </w:rPr>
      </w:pPr>
    </w:p>
    <w:p w14:paraId="4585741E" w14:textId="77777777" w:rsidR="00170B47" w:rsidRDefault="00170B47" w:rsidP="002167B9">
      <w:pPr>
        <w:rPr>
          <w:rFonts w:ascii="Arial" w:hAnsi="Arial" w:cs="Arial"/>
          <w:b/>
          <w:sz w:val="20"/>
          <w:szCs w:val="20"/>
        </w:rPr>
      </w:pPr>
    </w:p>
    <w:p w14:paraId="2BC4855B" w14:textId="77777777" w:rsidR="00170B47" w:rsidRDefault="00170B47" w:rsidP="002167B9">
      <w:pPr>
        <w:rPr>
          <w:rFonts w:ascii="Arial" w:hAnsi="Arial" w:cs="Arial"/>
          <w:b/>
          <w:sz w:val="20"/>
          <w:szCs w:val="20"/>
        </w:rPr>
      </w:pPr>
    </w:p>
    <w:p w14:paraId="2D3CC176" w14:textId="77777777" w:rsidR="00170B47" w:rsidRDefault="00170B47" w:rsidP="002167B9">
      <w:pPr>
        <w:rPr>
          <w:rFonts w:ascii="Arial" w:hAnsi="Arial" w:cs="Arial"/>
          <w:b/>
          <w:sz w:val="20"/>
          <w:szCs w:val="20"/>
        </w:rPr>
      </w:pPr>
    </w:p>
    <w:p w14:paraId="0ED697B3" w14:textId="77777777" w:rsidR="00170B47" w:rsidRDefault="00170B47" w:rsidP="002167B9">
      <w:pPr>
        <w:rPr>
          <w:rFonts w:ascii="Arial" w:hAnsi="Arial" w:cs="Arial"/>
          <w:b/>
          <w:sz w:val="20"/>
          <w:szCs w:val="20"/>
        </w:rPr>
      </w:pPr>
    </w:p>
    <w:p w14:paraId="59865A9C" w14:textId="77777777" w:rsidR="00170B47" w:rsidRDefault="00170B47" w:rsidP="002167B9">
      <w:pPr>
        <w:rPr>
          <w:rFonts w:ascii="Arial" w:hAnsi="Arial" w:cs="Arial"/>
          <w:b/>
          <w:sz w:val="20"/>
          <w:szCs w:val="20"/>
        </w:rPr>
      </w:pPr>
    </w:p>
    <w:p w14:paraId="4BE01877" w14:textId="77777777" w:rsidR="00170B47" w:rsidRDefault="00170B47" w:rsidP="002167B9">
      <w:pPr>
        <w:rPr>
          <w:rFonts w:ascii="Arial" w:hAnsi="Arial" w:cs="Arial"/>
          <w:b/>
          <w:sz w:val="20"/>
          <w:szCs w:val="20"/>
        </w:rPr>
      </w:pPr>
    </w:p>
    <w:p w14:paraId="571B511B" w14:textId="77777777" w:rsidR="008529CC" w:rsidRDefault="008529CC" w:rsidP="001A68E2">
      <w:pPr>
        <w:jc w:val="center"/>
        <w:rPr>
          <w:b/>
        </w:rPr>
      </w:pPr>
    </w:p>
    <w:p w14:paraId="74662F5B" w14:textId="77777777" w:rsidR="008529CC" w:rsidRDefault="008529CC" w:rsidP="001A68E2">
      <w:pPr>
        <w:jc w:val="center"/>
        <w:rPr>
          <w:b/>
        </w:rPr>
      </w:pPr>
    </w:p>
    <w:p w14:paraId="650D4C59" w14:textId="194938C9" w:rsidR="008529CC" w:rsidRPr="00D91D3B" w:rsidRDefault="001A68E2" w:rsidP="00D91D3B">
      <w:pPr>
        <w:jc w:val="center"/>
        <w:rPr>
          <w:rFonts w:ascii="Arial" w:hAnsi="Arial" w:cs="Arial"/>
          <w:b/>
          <w:sz w:val="22"/>
          <w:szCs w:val="22"/>
        </w:rPr>
      </w:pPr>
      <w:r w:rsidRPr="008529CC">
        <w:rPr>
          <w:rFonts w:ascii="Arial" w:hAnsi="Arial" w:cs="Arial"/>
          <w:b/>
          <w:sz w:val="22"/>
          <w:szCs w:val="22"/>
        </w:rPr>
        <w:lastRenderedPageBreak/>
        <w:t>Intro</w:t>
      </w:r>
      <w:r w:rsidR="00555A80" w:rsidRPr="008529CC">
        <w:rPr>
          <w:rFonts w:ascii="Arial" w:hAnsi="Arial" w:cs="Arial"/>
          <w:b/>
          <w:sz w:val="22"/>
          <w:szCs w:val="22"/>
        </w:rPr>
        <w:t>duction</w:t>
      </w:r>
    </w:p>
    <w:p w14:paraId="51BB4FC8" w14:textId="6229A682" w:rsidR="00170B47" w:rsidRDefault="003B5457" w:rsidP="002167B9">
      <w:pPr>
        <w:rPr>
          <w:rFonts w:ascii="Arial" w:hAnsi="Arial" w:cs="Arial"/>
          <w:sz w:val="22"/>
          <w:szCs w:val="22"/>
        </w:rPr>
      </w:pPr>
      <w:r w:rsidRPr="008529CC">
        <w:rPr>
          <w:rFonts w:ascii="Arial" w:hAnsi="Arial" w:cs="Arial"/>
          <w:sz w:val="22"/>
          <w:szCs w:val="22"/>
        </w:rPr>
        <w:t>Emotionally ambiguous stimuli</w:t>
      </w:r>
      <w:r w:rsidR="00663031" w:rsidRPr="008529CC">
        <w:rPr>
          <w:rFonts w:ascii="Arial" w:hAnsi="Arial" w:cs="Arial"/>
          <w:sz w:val="22"/>
          <w:szCs w:val="22"/>
        </w:rPr>
        <w:t xml:space="preserve"> (e.g., surprised facial expressions) </w:t>
      </w:r>
      <w:r w:rsidR="00DA0AEE" w:rsidRPr="008529CC">
        <w:rPr>
          <w:rFonts w:ascii="Arial" w:hAnsi="Arial" w:cs="Arial"/>
          <w:sz w:val="22"/>
          <w:szCs w:val="22"/>
        </w:rPr>
        <w:t>are a</w:t>
      </w:r>
      <w:r w:rsidRPr="008529CC">
        <w:rPr>
          <w:rFonts w:ascii="Arial" w:hAnsi="Arial" w:cs="Arial"/>
          <w:sz w:val="22"/>
          <w:szCs w:val="22"/>
        </w:rPr>
        <w:t xml:space="preserve"> powerful tool for </w:t>
      </w:r>
      <w:r w:rsidR="00663031" w:rsidRPr="008529CC">
        <w:rPr>
          <w:rFonts w:ascii="Arial" w:hAnsi="Arial" w:cs="Arial"/>
          <w:sz w:val="22"/>
          <w:szCs w:val="22"/>
        </w:rPr>
        <w:t>quantifying</w:t>
      </w:r>
      <w:r w:rsidRPr="008529CC">
        <w:rPr>
          <w:rFonts w:ascii="Arial" w:hAnsi="Arial" w:cs="Arial"/>
          <w:sz w:val="22"/>
          <w:szCs w:val="22"/>
        </w:rPr>
        <w:t xml:space="preserve"> emotional biases</w:t>
      </w:r>
      <w:r w:rsidR="00A97DB8" w:rsidRPr="008529CC">
        <w:rPr>
          <w:rFonts w:ascii="Arial" w:hAnsi="Arial" w:cs="Arial"/>
          <w:sz w:val="22"/>
          <w:szCs w:val="22"/>
        </w:rPr>
        <w:t xml:space="preserve"> towards either positivity or negativity</w:t>
      </w:r>
      <w:r w:rsidR="00891245" w:rsidRPr="008529CC">
        <w:rPr>
          <w:rFonts w:ascii="Arial" w:hAnsi="Arial" w:cs="Arial"/>
          <w:sz w:val="22"/>
          <w:szCs w:val="22"/>
        </w:rPr>
        <w:t>;</w:t>
      </w:r>
      <w:r w:rsidR="00A978CD" w:rsidRPr="008529CC">
        <w:rPr>
          <w:rFonts w:ascii="Arial" w:hAnsi="Arial" w:cs="Arial"/>
          <w:sz w:val="22"/>
          <w:szCs w:val="22"/>
        </w:rPr>
        <w:t xml:space="preserve"> </w:t>
      </w:r>
      <w:r w:rsidR="00891245" w:rsidRPr="008529CC">
        <w:rPr>
          <w:rFonts w:ascii="Arial" w:hAnsi="Arial" w:cs="Arial"/>
          <w:sz w:val="22"/>
          <w:szCs w:val="22"/>
        </w:rPr>
        <w:t>t</w:t>
      </w:r>
      <w:r w:rsidR="00A97DB8" w:rsidRPr="008529CC">
        <w:rPr>
          <w:rFonts w:ascii="Arial" w:hAnsi="Arial" w:cs="Arial"/>
          <w:sz w:val="22"/>
          <w:szCs w:val="22"/>
        </w:rPr>
        <w:t xml:space="preserve">his </w:t>
      </w:r>
      <w:r w:rsidR="00DA0AEE" w:rsidRPr="008529CC">
        <w:rPr>
          <w:rFonts w:ascii="Arial" w:hAnsi="Arial" w:cs="Arial"/>
          <w:sz w:val="22"/>
          <w:szCs w:val="22"/>
        </w:rPr>
        <w:t xml:space="preserve">measurement </w:t>
      </w:r>
      <w:r w:rsidR="00A97DB8" w:rsidRPr="008529CC">
        <w:rPr>
          <w:rFonts w:ascii="Arial" w:hAnsi="Arial" w:cs="Arial"/>
          <w:sz w:val="22"/>
          <w:szCs w:val="22"/>
        </w:rPr>
        <w:t>is known as v</w:t>
      </w:r>
      <w:r w:rsidR="00A978CD" w:rsidRPr="008529CC">
        <w:rPr>
          <w:rFonts w:ascii="Arial" w:hAnsi="Arial" w:cs="Arial"/>
          <w:sz w:val="22"/>
          <w:szCs w:val="22"/>
        </w:rPr>
        <w:t>alence bias</w:t>
      </w:r>
      <w:r w:rsidR="00A97DB8" w:rsidRPr="008529CC">
        <w:rPr>
          <w:rFonts w:ascii="Arial" w:hAnsi="Arial" w:cs="Arial"/>
          <w:sz w:val="22"/>
          <w:szCs w:val="22"/>
        </w:rPr>
        <w:t xml:space="preserve">. Surprised expressions, </w:t>
      </w:r>
      <w:r w:rsidR="00663031" w:rsidRPr="008529CC">
        <w:rPr>
          <w:rFonts w:ascii="Arial" w:hAnsi="Arial" w:cs="Arial"/>
          <w:sz w:val="22"/>
          <w:szCs w:val="22"/>
        </w:rPr>
        <w:t>like</w:t>
      </w:r>
      <w:r w:rsidR="00A97DB8" w:rsidRPr="008529CC">
        <w:rPr>
          <w:rFonts w:ascii="Arial" w:hAnsi="Arial" w:cs="Arial"/>
          <w:sz w:val="22"/>
          <w:szCs w:val="22"/>
        </w:rPr>
        <w:t xml:space="preserve"> other ambiguous stimuli, </w:t>
      </w:r>
      <w:r w:rsidR="00891245" w:rsidRPr="008529CC">
        <w:rPr>
          <w:rFonts w:ascii="Arial" w:hAnsi="Arial" w:cs="Arial"/>
          <w:sz w:val="22"/>
          <w:szCs w:val="22"/>
        </w:rPr>
        <w:t xml:space="preserve">predict </w:t>
      </w:r>
      <w:r w:rsidR="00A978CD" w:rsidRPr="008529CC">
        <w:rPr>
          <w:rFonts w:ascii="Arial" w:hAnsi="Arial" w:cs="Arial"/>
          <w:sz w:val="22"/>
          <w:szCs w:val="22"/>
        </w:rPr>
        <w:t xml:space="preserve">both positive (e.g., birthday party) and negative (e.g., car accident) events. Previous work shows that individuals differ in their tendency to interpret </w:t>
      </w:r>
      <w:r w:rsidR="00A97DB8" w:rsidRPr="008529CC">
        <w:rPr>
          <w:rFonts w:ascii="Arial" w:hAnsi="Arial" w:cs="Arial"/>
          <w:sz w:val="22"/>
          <w:szCs w:val="22"/>
        </w:rPr>
        <w:t>ambiguous</w:t>
      </w:r>
      <w:r w:rsidR="00A978CD" w:rsidRPr="008529CC">
        <w:rPr>
          <w:rFonts w:ascii="Arial" w:hAnsi="Arial" w:cs="Arial"/>
          <w:sz w:val="22"/>
          <w:szCs w:val="22"/>
        </w:rPr>
        <w:t xml:space="preserve"> faces (Neta, Norris, &amp; Whalen, 2009)</w:t>
      </w:r>
      <w:r w:rsidR="00A97DB8" w:rsidRPr="008529CC">
        <w:rPr>
          <w:rFonts w:ascii="Arial" w:hAnsi="Arial" w:cs="Arial"/>
          <w:sz w:val="22"/>
          <w:szCs w:val="22"/>
        </w:rPr>
        <w:t xml:space="preserve">, </w:t>
      </w:r>
      <w:r w:rsidR="00DA0AEE" w:rsidRPr="008529CC">
        <w:rPr>
          <w:rFonts w:ascii="Arial" w:hAnsi="Arial" w:cs="Arial"/>
          <w:sz w:val="22"/>
          <w:szCs w:val="22"/>
        </w:rPr>
        <w:t xml:space="preserve">and that this is positively correlated with </w:t>
      </w:r>
      <w:r w:rsidR="00185A1B" w:rsidRPr="008529CC">
        <w:rPr>
          <w:rFonts w:ascii="Arial" w:hAnsi="Arial" w:cs="Arial"/>
          <w:sz w:val="22"/>
          <w:szCs w:val="22"/>
        </w:rPr>
        <w:t xml:space="preserve">their </w:t>
      </w:r>
      <w:r w:rsidR="00DA0AEE" w:rsidRPr="008529CC">
        <w:rPr>
          <w:rFonts w:ascii="Arial" w:hAnsi="Arial" w:cs="Arial"/>
          <w:sz w:val="22"/>
          <w:szCs w:val="22"/>
        </w:rPr>
        <w:t>interpretations of ambiguous scenes as well</w:t>
      </w:r>
      <w:r w:rsidR="00A97DB8" w:rsidRPr="008529CC">
        <w:rPr>
          <w:rFonts w:ascii="Arial" w:hAnsi="Arial" w:cs="Arial"/>
          <w:sz w:val="22"/>
          <w:szCs w:val="22"/>
        </w:rPr>
        <w:t xml:space="preserve"> (</w:t>
      </w:r>
      <w:r w:rsidR="006740B3" w:rsidRPr="008529CC">
        <w:rPr>
          <w:rFonts w:ascii="Arial" w:hAnsi="Arial" w:cs="Arial"/>
          <w:sz w:val="22"/>
          <w:szCs w:val="22"/>
        </w:rPr>
        <w:t>Neta, Kelley, &amp; Whalen, 2013</w:t>
      </w:r>
      <w:r w:rsidR="00A97DB8" w:rsidRPr="008529CC">
        <w:rPr>
          <w:rFonts w:ascii="Arial" w:hAnsi="Arial" w:cs="Arial"/>
          <w:sz w:val="22"/>
          <w:szCs w:val="22"/>
        </w:rPr>
        <w:t xml:space="preserve">). </w:t>
      </w:r>
      <w:r w:rsidR="00A978CD" w:rsidRPr="008529CC">
        <w:rPr>
          <w:rFonts w:ascii="Arial" w:hAnsi="Arial" w:cs="Arial"/>
          <w:sz w:val="22"/>
          <w:szCs w:val="22"/>
        </w:rPr>
        <w:t xml:space="preserve"> </w:t>
      </w:r>
      <w:r w:rsidR="00666DBD" w:rsidRPr="008529CC">
        <w:rPr>
          <w:rFonts w:ascii="Arial" w:hAnsi="Arial" w:cs="Arial"/>
          <w:sz w:val="22"/>
          <w:szCs w:val="22"/>
        </w:rPr>
        <w:t>Differences</w:t>
      </w:r>
      <w:r w:rsidR="00A978CD" w:rsidRPr="008529CC">
        <w:rPr>
          <w:rFonts w:ascii="Arial" w:hAnsi="Arial" w:cs="Arial"/>
          <w:sz w:val="22"/>
          <w:szCs w:val="22"/>
        </w:rPr>
        <w:t xml:space="preserve"> in interpretation biases </w:t>
      </w:r>
      <w:r w:rsidR="00A97DB8" w:rsidRPr="008529CC">
        <w:rPr>
          <w:rFonts w:ascii="Arial" w:hAnsi="Arial" w:cs="Arial"/>
          <w:sz w:val="22"/>
          <w:szCs w:val="22"/>
        </w:rPr>
        <w:t xml:space="preserve">are </w:t>
      </w:r>
      <w:r w:rsidR="00A978CD" w:rsidRPr="008529CC">
        <w:rPr>
          <w:rFonts w:ascii="Arial" w:hAnsi="Arial" w:cs="Arial"/>
          <w:sz w:val="22"/>
          <w:szCs w:val="22"/>
        </w:rPr>
        <w:t xml:space="preserve">linked to psychopathology, </w:t>
      </w:r>
      <w:r w:rsidR="00666DBD" w:rsidRPr="008529CC">
        <w:rPr>
          <w:rFonts w:ascii="Arial" w:hAnsi="Arial" w:cs="Arial"/>
          <w:sz w:val="22"/>
          <w:szCs w:val="22"/>
        </w:rPr>
        <w:t>including</w:t>
      </w:r>
      <w:r w:rsidR="00A978CD" w:rsidRPr="008529CC">
        <w:rPr>
          <w:rFonts w:ascii="Arial" w:hAnsi="Arial" w:cs="Arial"/>
          <w:sz w:val="22"/>
          <w:szCs w:val="22"/>
        </w:rPr>
        <w:t xml:space="preserve"> depression and anxiety (Matthews &amp; </w:t>
      </w:r>
      <w:proofErr w:type="spellStart"/>
      <w:r w:rsidR="00A978CD" w:rsidRPr="008529CC">
        <w:rPr>
          <w:rFonts w:ascii="Arial" w:hAnsi="Arial" w:cs="Arial"/>
          <w:sz w:val="22"/>
          <w:szCs w:val="22"/>
        </w:rPr>
        <w:t>MacLeods</w:t>
      </w:r>
      <w:proofErr w:type="spellEnd"/>
      <w:r w:rsidR="00A978CD" w:rsidRPr="008529CC">
        <w:rPr>
          <w:rFonts w:ascii="Arial" w:hAnsi="Arial" w:cs="Arial"/>
          <w:sz w:val="22"/>
          <w:szCs w:val="22"/>
        </w:rPr>
        <w:t>, 2005)</w:t>
      </w:r>
      <w:r w:rsidR="002747AA" w:rsidRPr="008529CC">
        <w:rPr>
          <w:rFonts w:ascii="Arial" w:hAnsi="Arial" w:cs="Arial"/>
          <w:sz w:val="22"/>
          <w:szCs w:val="22"/>
        </w:rPr>
        <w:t xml:space="preserve">, making these a valuable tool for evaluating behavioral variation in healthy populations that may </w:t>
      </w:r>
      <w:r w:rsidR="00B92460" w:rsidRPr="008529CC">
        <w:rPr>
          <w:rFonts w:ascii="Arial" w:hAnsi="Arial" w:cs="Arial"/>
          <w:sz w:val="22"/>
          <w:szCs w:val="22"/>
        </w:rPr>
        <w:t>be related</w:t>
      </w:r>
      <w:r w:rsidR="002747AA" w:rsidRPr="008529CC">
        <w:rPr>
          <w:rFonts w:ascii="Arial" w:hAnsi="Arial" w:cs="Arial"/>
          <w:sz w:val="22"/>
          <w:szCs w:val="22"/>
        </w:rPr>
        <w:t xml:space="preserve"> to pathological behavior</w:t>
      </w:r>
      <w:r w:rsidR="00A978CD" w:rsidRPr="008529CC">
        <w:rPr>
          <w:rFonts w:ascii="Arial" w:hAnsi="Arial" w:cs="Arial"/>
          <w:sz w:val="22"/>
          <w:szCs w:val="22"/>
        </w:rPr>
        <w:t xml:space="preserve">. </w:t>
      </w:r>
      <w:r w:rsidR="00666DBD" w:rsidRPr="008529CC">
        <w:rPr>
          <w:rFonts w:ascii="Arial" w:hAnsi="Arial" w:cs="Arial"/>
          <w:sz w:val="22"/>
          <w:szCs w:val="22"/>
        </w:rPr>
        <w:t>In the present research, we</w:t>
      </w:r>
      <w:r w:rsidR="000E5EC3" w:rsidRPr="008529CC">
        <w:rPr>
          <w:rFonts w:ascii="Arial" w:hAnsi="Arial" w:cs="Arial"/>
          <w:sz w:val="22"/>
          <w:szCs w:val="22"/>
        </w:rPr>
        <w:t xml:space="preserve"> intend to </w:t>
      </w:r>
      <w:r w:rsidR="00D91D3B">
        <w:rPr>
          <w:rFonts w:ascii="Arial" w:hAnsi="Arial" w:cs="Arial"/>
          <w:sz w:val="22"/>
          <w:szCs w:val="22"/>
        </w:rPr>
        <w:t>compare ratings of our newly developed set of ambiguous</w:t>
      </w:r>
      <w:r w:rsidR="00666DBD" w:rsidRPr="008529CC">
        <w:rPr>
          <w:rFonts w:ascii="Arial" w:hAnsi="Arial" w:cs="Arial"/>
          <w:sz w:val="22"/>
          <w:szCs w:val="22"/>
        </w:rPr>
        <w:t xml:space="preserve"> words </w:t>
      </w:r>
      <w:r w:rsidR="00D91D3B" w:rsidRPr="008529CC">
        <w:rPr>
          <w:rFonts w:ascii="Arial" w:hAnsi="Arial" w:cs="Arial"/>
          <w:sz w:val="22"/>
          <w:szCs w:val="22"/>
        </w:rPr>
        <w:t xml:space="preserve">(e.g., jam, patient) </w:t>
      </w:r>
      <w:r w:rsidR="00D91D3B">
        <w:rPr>
          <w:rFonts w:ascii="Arial" w:hAnsi="Arial" w:cs="Arial"/>
          <w:sz w:val="22"/>
          <w:szCs w:val="22"/>
        </w:rPr>
        <w:t>to ratings of ambiguous scenes and ambiguous facial expressions (e.g., surprise)</w:t>
      </w:r>
      <w:r w:rsidR="00A97DB8" w:rsidRPr="008529CC">
        <w:rPr>
          <w:rFonts w:ascii="Arial" w:hAnsi="Arial" w:cs="Arial"/>
          <w:sz w:val="22"/>
          <w:szCs w:val="22"/>
        </w:rPr>
        <w:t xml:space="preserve">. </w:t>
      </w:r>
      <w:r w:rsidR="00D91D3B">
        <w:rPr>
          <w:rFonts w:ascii="Arial" w:hAnsi="Arial" w:cs="Arial"/>
          <w:sz w:val="22"/>
          <w:szCs w:val="22"/>
        </w:rPr>
        <w:t>W</w:t>
      </w:r>
      <w:r w:rsidR="00666DBD" w:rsidRPr="008529CC">
        <w:rPr>
          <w:rFonts w:ascii="Arial" w:hAnsi="Arial" w:cs="Arial"/>
          <w:sz w:val="22"/>
          <w:szCs w:val="22"/>
        </w:rPr>
        <w:t>e</w:t>
      </w:r>
      <w:r w:rsidR="00A97DB8" w:rsidRPr="008529CC">
        <w:rPr>
          <w:rFonts w:ascii="Arial" w:hAnsi="Arial" w:cs="Arial"/>
          <w:sz w:val="22"/>
          <w:szCs w:val="22"/>
        </w:rPr>
        <w:t xml:space="preserve"> predict that valence bias, </w:t>
      </w:r>
      <w:r w:rsidR="00D91D3B">
        <w:rPr>
          <w:rFonts w:ascii="Arial" w:hAnsi="Arial" w:cs="Arial"/>
          <w:sz w:val="22"/>
          <w:szCs w:val="22"/>
        </w:rPr>
        <w:t xml:space="preserve">as </w:t>
      </w:r>
      <w:r w:rsidR="00666DBD" w:rsidRPr="008529CC">
        <w:rPr>
          <w:rFonts w:ascii="Arial" w:hAnsi="Arial" w:cs="Arial"/>
          <w:sz w:val="22"/>
          <w:szCs w:val="22"/>
        </w:rPr>
        <w:t>measured with faces and scenes</w:t>
      </w:r>
      <w:r w:rsidR="00A97DB8" w:rsidRPr="008529CC">
        <w:rPr>
          <w:rFonts w:ascii="Arial" w:hAnsi="Arial" w:cs="Arial"/>
          <w:sz w:val="22"/>
          <w:szCs w:val="22"/>
        </w:rPr>
        <w:t xml:space="preserve">, will correlate with biases in the interpretation </w:t>
      </w:r>
      <w:r w:rsidR="00D91D3B">
        <w:rPr>
          <w:rFonts w:ascii="Arial" w:hAnsi="Arial" w:cs="Arial"/>
          <w:sz w:val="22"/>
          <w:szCs w:val="22"/>
        </w:rPr>
        <w:t>of</w:t>
      </w:r>
      <w:r w:rsidR="00A97DB8" w:rsidRPr="008529CC">
        <w:rPr>
          <w:rFonts w:ascii="Arial" w:hAnsi="Arial" w:cs="Arial"/>
          <w:sz w:val="22"/>
          <w:szCs w:val="22"/>
        </w:rPr>
        <w:t xml:space="preserve"> ambiguous words</w:t>
      </w:r>
      <w:r w:rsidR="00D91D3B">
        <w:rPr>
          <w:rFonts w:ascii="Arial" w:hAnsi="Arial" w:cs="Arial"/>
          <w:sz w:val="22"/>
          <w:szCs w:val="22"/>
        </w:rPr>
        <w:t>.</w:t>
      </w:r>
    </w:p>
    <w:p w14:paraId="1D44D0BD" w14:textId="77777777" w:rsidR="008529CC" w:rsidRPr="008529CC" w:rsidRDefault="008529CC" w:rsidP="002167B9">
      <w:pPr>
        <w:rPr>
          <w:rFonts w:ascii="Arial" w:hAnsi="Arial" w:cs="Arial"/>
          <w:sz w:val="22"/>
          <w:szCs w:val="22"/>
        </w:rPr>
      </w:pPr>
    </w:p>
    <w:p w14:paraId="0BAD8946" w14:textId="2802D779" w:rsidR="008529CC" w:rsidRPr="008529CC" w:rsidRDefault="00995E98" w:rsidP="00D91D3B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Completed Pilot</w:t>
      </w:r>
      <w:r w:rsidR="008529CC" w:rsidRPr="008529CC">
        <w:rPr>
          <w:rFonts w:ascii="Arial" w:hAnsi="Arial" w:cs="Arial"/>
          <w:b/>
          <w:bCs/>
          <w:sz w:val="22"/>
          <w:szCs w:val="22"/>
        </w:rPr>
        <w:t xml:space="preserve"> Study</w:t>
      </w:r>
      <w:r w:rsidR="00D91D3B">
        <w:rPr>
          <w:rFonts w:ascii="Arial" w:hAnsi="Arial" w:cs="Arial"/>
          <w:b/>
          <w:bCs/>
          <w:sz w:val="22"/>
          <w:szCs w:val="22"/>
        </w:rPr>
        <w:t xml:space="preserve"> – Identifying Ambiguous Words</w:t>
      </w:r>
    </w:p>
    <w:p w14:paraId="7D876249" w14:textId="7703EB8D" w:rsidR="008529CC" w:rsidRDefault="005C7D3E" w:rsidP="00D91D3B">
      <w:pPr>
        <w:rPr>
          <w:rFonts w:ascii="Arial" w:hAnsi="Arial" w:cs="Arial"/>
          <w:sz w:val="22"/>
          <w:szCs w:val="22"/>
        </w:rPr>
      </w:pPr>
      <w:r w:rsidRPr="008529CC">
        <w:rPr>
          <w:rFonts w:ascii="Arial" w:hAnsi="Arial" w:cs="Arial"/>
          <w:sz w:val="22"/>
          <w:szCs w:val="22"/>
        </w:rPr>
        <w:t xml:space="preserve">Participants recruited from </w:t>
      </w:r>
      <w:r w:rsidR="00C21DC4" w:rsidRPr="008529CC">
        <w:rPr>
          <w:rFonts w:ascii="Arial" w:hAnsi="Arial" w:cs="Arial"/>
          <w:sz w:val="22"/>
          <w:szCs w:val="22"/>
        </w:rPr>
        <w:t>Amazon’s Mechanical</w:t>
      </w:r>
      <w:r w:rsidR="00D91D3B">
        <w:rPr>
          <w:rFonts w:ascii="Arial" w:hAnsi="Arial" w:cs="Arial"/>
          <w:sz w:val="22"/>
          <w:szCs w:val="22"/>
        </w:rPr>
        <w:t xml:space="preserve"> </w:t>
      </w:r>
      <w:r w:rsidR="00C21DC4" w:rsidRPr="008529CC">
        <w:rPr>
          <w:rFonts w:ascii="Arial" w:hAnsi="Arial" w:cs="Arial"/>
          <w:sz w:val="22"/>
          <w:szCs w:val="22"/>
        </w:rPr>
        <w:t>Turk</w:t>
      </w:r>
      <w:r w:rsidR="00AD6D31" w:rsidRPr="008529CC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AD6D31" w:rsidRPr="008529CC">
        <w:rPr>
          <w:rFonts w:ascii="Arial" w:hAnsi="Arial" w:cs="Arial"/>
          <w:sz w:val="22"/>
          <w:szCs w:val="22"/>
        </w:rPr>
        <w:t>MTurk</w:t>
      </w:r>
      <w:proofErr w:type="spellEnd"/>
      <w:r w:rsidR="00AD6D31" w:rsidRPr="008529CC">
        <w:rPr>
          <w:rFonts w:ascii="Arial" w:hAnsi="Arial" w:cs="Arial"/>
          <w:sz w:val="22"/>
          <w:szCs w:val="22"/>
        </w:rPr>
        <w:t>)</w:t>
      </w:r>
      <w:r w:rsidR="008529CC">
        <w:rPr>
          <w:rFonts w:ascii="Arial" w:hAnsi="Arial" w:cs="Arial"/>
          <w:sz w:val="22"/>
          <w:szCs w:val="22"/>
        </w:rPr>
        <w:t xml:space="preserve"> were shown a pilot list of 59 ambiguous, 267 positive, and 30</w:t>
      </w:r>
      <w:r w:rsidR="00995E98">
        <w:rPr>
          <w:rFonts w:ascii="Arial" w:hAnsi="Arial" w:cs="Arial"/>
          <w:sz w:val="22"/>
          <w:szCs w:val="22"/>
        </w:rPr>
        <w:t>3</w:t>
      </w:r>
      <w:bookmarkStart w:id="0" w:name="_GoBack"/>
      <w:bookmarkEnd w:id="0"/>
      <w:r w:rsidR="008529CC">
        <w:rPr>
          <w:rFonts w:ascii="Arial" w:hAnsi="Arial" w:cs="Arial"/>
          <w:sz w:val="22"/>
          <w:szCs w:val="22"/>
        </w:rPr>
        <w:t xml:space="preserve"> negative words as positive or negative. All words were drawn from existing word banks (</w:t>
      </w:r>
      <w:proofErr w:type="spellStart"/>
      <w:r w:rsidR="008529CC" w:rsidRPr="008529CC">
        <w:rPr>
          <w:rFonts w:ascii="Arial" w:hAnsi="Arial" w:cs="Arial"/>
          <w:sz w:val="22"/>
          <w:szCs w:val="22"/>
        </w:rPr>
        <w:t>Balota</w:t>
      </w:r>
      <w:proofErr w:type="spellEnd"/>
      <w:r w:rsidR="008529CC" w:rsidRPr="008529CC">
        <w:rPr>
          <w:rFonts w:ascii="Arial" w:hAnsi="Arial" w:cs="Arial"/>
          <w:sz w:val="22"/>
          <w:szCs w:val="22"/>
        </w:rPr>
        <w:t xml:space="preserve"> et al., 2007</w:t>
      </w:r>
      <w:r w:rsidR="008529CC">
        <w:rPr>
          <w:rFonts w:ascii="Arial" w:hAnsi="Arial" w:cs="Arial"/>
          <w:sz w:val="22"/>
          <w:szCs w:val="22"/>
        </w:rPr>
        <w:t xml:space="preserve">; </w:t>
      </w:r>
      <w:r w:rsidR="008529CC" w:rsidRPr="008529CC">
        <w:rPr>
          <w:rFonts w:ascii="Arial" w:hAnsi="Arial" w:cs="Arial"/>
          <w:sz w:val="22"/>
          <w:szCs w:val="22"/>
        </w:rPr>
        <w:t xml:space="preserve">Warriner, </w:t>
      </w:r>
      <w:proofErr w:type="spellStart"/>
      <w:r w:rsidR="008529CC" w:rsidRPr="008529CC">
        <w:rPr>
          <w:rFonts w:ascii="Arial" w:hAnsi="Arial" w:cs="Arial"/>
          <w:sz w:val="22"/>
          <w:szCs w:val="22"/>
        </w:rPr>
        <w:t>Kuperman</w:t>
      </w:r>
      <w:proofErr w:type="spellEnd"/>
      <w:r w:rsidR="008529CC" w:rsidRPr="008529CC">
        <w:rPr>
          <w:rFonts w:ascii="Arial" w:hAnsi="Arial" w:cs="Arial"/>
          <w:sz w:val="22"/>
          <w:szCs w:val="22"/>
        </w:rPr>
        <w:t xml:space="preserve">, </w:t>
      </w:r>
      <w:r w:rsidR="008529CC">
        <w:rPr>
          <w:rFonts w:ascii="Arial" w:hAnsi="Arial" w:cs="Arial"/>
          <w:sz w:val="22"/>
          <w:szCs w:val="22"/>
        </w:rPr>
        <w:t>&amp;</w:t>
      </w:r>
      <w:r w:rsidR="008529CC" w:rsidRPr="008529C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529CC" w:rsidRPr="008529CC">
        <w:rPr>
          <w:rFonts w:ascii="Arial" w:hAnsi="Arial" w:cs="Arial"/>
          <w:sz w:val="22"/>
          <w:szCs w:val="22"/>
        </w:rPr>
        <w:t>Brysbaert</w:t>
      </w:r>
      <w:proofErr w:type="spellEnd"/>
      <w:r w:rsidR="008529CC">
        <w:rPr>
          <w:rFonts w:ascii="Arial" w:hAnsi="Arial" w:cs="Arial"/>
          <w:sz w:val="22"/>
          <w:szCs w:val="22"/>
        </w:rPr>
        <w:t xml:space="preserve">, </w:t>
      </w:r>
      <w:r w:rsidR="008529CC" w:rsidRPr="008529CC">
        <w:rPr>
          <w:rFonts w:ascii="Arial" w:hAnsi="Arial" w:cs="Arial"/>
          <w:sz w:val="22"/>
          <w:szCs w:val="22"/>
        </w:rPr>
        <w:t>2013)</w:t>
      </w:r>
      <w:r w:rsidR="008529CC">
        <w:rPr>
          <w:rFonts w:ascii="Arial" w:hAnsi="Arial" w:cs="Arial"/>
          <w:sz w:val="22"/>
          <w:szCs w:val="22"/>
        </w:rPr>
        <w:t xml:space="preserve"> and were matched on relevant lexical characteristics</w:t>
      </w:r>
      <w:r w:rsidR="008529CC" w:rsidRPr="008529CC">
        <w:rPr>
          <w:rFonts w:ascii="Arial" w:hAnsi="Arial" w:cs="Arial"/>
          <w:sz w:val="22"/>
          <w:szCs w:val="22"/>
        </w:rPr>
        <w:t>.</w:t>
      </w:r>
      <w:r w:rsidR="008529CC">
        <w:rPr>
          <w:rFonts w:ascii="Arial" w:hAnsi="Arial" w:cs="Arial"/>
          <w:sz w:val="22"/>
          <w:szCs w:val="22"/>
        </w:rPr>
        <w:t xml:space="preserve"> Participants rated each word as positive or negative by pressing either A or L on their keyboard. The resulting data </w:t>
      </w:r>
      <w:r w:rsidR="00D91D3B">
        <w:rPr>
          <w:rFonts w:ascii="Arial" w:hAnsi="Arial" w:cs="Arial"/>
          <w:sz w:val="22"/>
          <w:szCs w:val="22"/>
        </w:rPr>
        <w:t>(reaction time and % negative rating) revealed 16 clearly positive words, 16 clearly negative words, and 32 words which were rated as positive by some participants but as negative by others.</w:t>
      </w:r>
    </w:p>
    <w:p w14:paraId="2AC98AB6" w14:textId="77777777" w:rsidR="008529CC" w:rsidRDefault="008529CC" w:rsidP="002167B9">
      <w:pPr>
        <w:rPr>
          <w:rFonts w:ascii="Arial" w:hAnsi="Arial" w:cs="Arial"/>
          <w:sz w:val="22"/>
          <w:szCs w:val="22"/>
        </w:rPr>
      </w:pPr>
    </w:p>
    <w:p w14:paraId="46D92120" w14:textId="474DB88B" w:rsidR="008529CC" w:rsidRPr="008529CC" w:rsidRDefault="008529CC" w:rsidP="00D91D3B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8529CC">
        <w:rPr>
          <w:rFonts w:ascii="Arial" w:hAnsi="Arial" w:cs="Arial"/>
          <w:b/>
          <w:bCs/>
          <w:sz w:val="22"/>
          <w:szCs w:val="22"/>
        </w:rPr>
        <w:t>Present Study</w:t>
      </w:r>
      <w:r w:rsidR="00D91D3B">
        <w:rPr>
          <w:rFonts w:ascii="Arial" w:hAnsi="Arial" w:cs="Arial"/>
          <w:b/>
          <w:bCs/>
          <w:sz w:val="22"/>
          <w:szCs w:val="22"/>
        </w:rPr>
        <w:t xml:space="preserve"> – Validating Ambiguous Words</w:t>
      </w:r>
    </w:p>
    <w:p w14:paraId="467ACD08" w14:textId="20F618E5" w:rsidR="008F1F20" w:rsidRPr="008529CC" w:rsidRDefault="00D91D3B" w:rsidP="00D91D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present study will compare valence bias (% negative ratings of ambiguity) across stimuli types: faces, scenes, and words. A</w:t>
      </w:r>
      <w:r w:rsidR="008529CC">
        <w:rPr>
          <w:rFonts w:ascii="Arial" w:hAnsi="Arial" w:cs="Arial"/>
          <w:sz w:val="22"/>
          <w:szCs w:val="22"/>
        </w:rPr>
        <w:t xml:space="preserve"> new group of</w:t>
      </w:r>
      <w:r w:rsidR="00E33FE7" w:rsidRPr="008529CC">
        <w:rPr>
          <w:rFonts w:ascii="Arial" w:hAnsi="Arial" w:cs="Arial"/>
          <w:sz w:val="22"/>
          <w:szCs w:val="22"/>
        </w:rPr>
        <w:t xml:space="preserve"> participants </w:t>
      </w:r>
      <w:r w:rsidR="008529CC">
        <w:rPr>
          <w:rFonts w:ascii="Arial" w:hAnsi="Arial" w:cs="Arial"/>
          <w:sz w:val="22"/>
          <w:szCs w:val="22"/>
        </w:rPr>
        <w:t xml:space="preserve">will </w:t>
      </w:r>
      <w:r w:rsidR="00E33FE7" w:rsidRPr="008529CC">
        <w:rPr>
          <w:rFonts w:ascii="Arial" w:hAnsi="Arial" w:cs="Arial"/>
          <w:sz w:val="22"/>
          <w:szCs w:val="22"/>
        </w:rPr>
        <w:t xml:space="preserve">rate </w:t>
      </w:r>
      <w:r>
        <w:rPr>
          <w:rFonts w:ascii="Arial" w:hAnsi="Arial" w:cs="Arial"/>
          <w:sz w:val="22"/>
          <w:szCs w:val="22"/>
        </w:rPr>
        <w:t>each set of stimuli</w:t>
      </w:r>
      <w:r w:rsidR="00E33FE7" w:rsidRPr="008529CC">
        <w:rPr>
          <w:rFonts w:ascii="Arial" w:hAnsi="Arial" w:cs="Arial"/>
          <w:sz w:val="22"/>
          <w:szCs w:val="22"/>
        </w:rPr>
        <w:t xml:space="preserve"> in a forced-choice paradigm (positive, negative)</w:t>
      </w:r>
      <w:r w:rsidR="00FC0145" w:rsidRPr="008529CC">
        <w:rPr>
          <w:rFonts w:ascii="Arial" w:hAnsi="Arial" w:cs="Arial"/>
          <w:sz w:val="22"/>
          <w:szCs w:val="22"/>
        </w:rPr>
        <w:t>.</w:t>
      </w:r>
      <w:r w:rsidR="00C84A9D" w:rsidRPr="008529C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We predict that those who rate ambiguous faces and scenes more negatively will also interpret ambiguous words more negatively. </w:t>
      </w:r>
      <w:r w:rsidR="00C84A9D" w:rsidRPr="008529CC">
        <w:rPr>
          <w:rFonts w:ascii="Arial" w:hAnsi="Arial" w:cs="Arial"/>
          <w:sz w:val="22"/>
          <w:szCs w:val="22"/>
        </w:rPr>
        <w:t xml:space="preserve">Additionally, participants will complete the Implicit Positive and Negative Affect Test (IPANAT; </w:t>
      </w:r>
      <w:proofErr w:type="spellStart"/>
      <w:r w:rsidR="00C84A9D" w:rsidRPr="008529CC">
        <w:rPr>
          <w:rFonts w:ascii="Arial" w:hAnsi="Arial" w:cs="Arial"/>
          <w:sz w:val="22"/>
          <w:szCs w:val="22"/>
        </w:rPr>
        <w:t>Quirin</w:t>
      </w:r>
      <w:proofErr w:type="spellEnd"/>
      <w:r w:rsidR="005C361C" w:rsidRPr="008529C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C361C" w:rsidRPr="008529CC">
        <w:rPr>
          <w:rFonts w:ascii="Arial" w:hAnsi="Arial" w:cs="Arial"/>
          <w:sz w:val="22"/>
          <w:szCs w:val="22"/>
        </w:rPr>
        <w:t>Kazen</w:t>
      </w:r>
      <w:proofErr w:type="spellEnd"/>
      <w:r w:rsidR="005C361C" w:rsidRPr="008529CC">
        <w:rPr>
          <w:rFonts w:ascii="Arial" w:hAnsi="Arial" w:cs="Arial"/>
          <w:sz w:val="22"/>
          <w:szCs w:val="22"/>
        </w:rPr>
        <w:t>, &amp; Kuhl</w:t>
      </w:r>
      <w:r w:rsidR="00C84A9D" w:rsidRPr="008529CC">
        <w:rPr>
          <w:rFonts w:ascii="Arial" w:hAnsi="Arial" w:cs="Arial"/>
          <w:sz w:val="22"/>
          <w:szCs w:val="22"/>
        </w:rPr>
        <w:t>, 20</w:t>
      </w:r>
      <w:r w:rsidR="005C361C" w:rsidRPr="008529CC">
        <w:rPr>
          <w:rFonts w:ascii="Arial" w:hAnsi="Arial" w:cs="Arial"/>
          <w:sz w:val="22"/>
          <w:szCs w:val="22"/>
        </w:rPr>
        <w:t>09</w:t>
      </w:r>
      <w:r w:rsidR="00C84A9D" w:rsidRPr="008529CC">
        <w:rPr>
          <w:rFonts w:ascii="Arial" w:hAnsi="Arial" w:cs="Arial"/>
          <w:sz w:val="22"/>
          <w:szCs w:val="22"/>
        </w:rPr>
        <w:t xml:space="preserve">). This measure asks participants to rate </w:t>
      </w:r>
      <w:r w:rsidRPr="008529CC">
        <w:rPr>
          <w:rFonts w:ascii="Arial" w:hAnsi="Arial" w:cs="Arial"/>
          <w:sz w:val="22"/>
          <w:szCs w:val="22"/>
        </w:rPr>
        <w:t xml:space="preserve">non-words </w:t>
      </w:r>
      <w:r>
        <w:rPr>
          <w:rFonts w:ascii="Arial" w:hAnsi="Arial" w:cs="Arial"/>
          <w:sz w:val="22"/>
          <w:szCs w:val="22"/>
        </w:rPr>
        <w:t>(</w:t>
      </w:r>
      <w:r w:rsidRPr="008529CC">
        <w:rPr>
          <w:rFonts w:ascii="Arial" w:hAnsi="Arial" w:cs="Arial"/>
          <w:sz w:val="22"/>
          <w:szCs w:val="22"/>
        </w:rPr>
        <w:t xml:space="preserve">e.g., </w:t>
      </w:r>
      <w:proofErr w:type="spellStart"/>
      <w:r w:rsidRPr="008529CC">
        <w:rPr>
          <w:rFonts w:ascii="Arial" w:hAnsi="Arial" w:cs="Arial"/>
          <w:sz w:val="22"/>
          <w:szCs w:val="22"/>
        </w:rPr>
        <w:t>tunba</w:t>
      </w:r>
      <w:proofErr w:type="spellEnd"/>
      <w:r w:rsidRPr="008529C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529CC">
        <w:rPr>
          <w:rFonts w:ascii="Arial" w:hAnsi="Arial" w:cs="Arial"/>
          <w:sz w:val="22"/>
          <w:szCs w:val="22"/>
        </w:rPr>
        <w:t>volkov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="00C84A9D" w:rsidRPr="008529CC">
        <w:rPr>
          <w:rFonts w:ascii="Arial" w:hAnsi="Arial" w:cs="Arial"/>
          <w:sz w:val="22"/>
          <w:szCs w:val="22"/>
        </w:rPr>
        <w:t xml:space="preserve">on both positive and negative dimensions. Including both non-words will allow for us to test the effects of valence bias on ambiguous stimuli with and without prior connotations. </w:t>
      </w:r>
      <w:r>
        <w:rPr>
          <w:rFonts w:ascii="Arial" w:hAnsi="Arial" w:cs="Arial"/>
          <w:sz w:val="22"/>
          <w:szCs w:val="22"/>
        </w:rPr>
        <w:t>Together, these findings will establish the usefulness of ambiguous words as a measure of individuals’ biases toward negativity.</w:t>
      </w:r>
    </w:p>
    <w:p w14:paraId="0754ABEA" w14:textId="77777777" w:rsidR="005C7D3E" w:rsidRPr="008529CC" w:rsidRDefault="005C7D3E" w:rsidP="002167B9">
      <w:pPr>
        <w:rPr>
          <w:rFonts w:ascii="Arial" w:hAnsi="Arial" w:cs="Arial"/>
          <w:sz w:val="22"/>
          <w:szCs w:val="22"/>
        </w:rPr>
      </w:pPr>
    </w:p>
    <w:p w14:paraId="71EA22FB" w14:textId="0BAD7F38" w:rsidR="005D2B2D" w:rsidRPr="00D91D3B" w:rsidRDefault="001A68E2" w:rsidP="00D91D3B">
      <w:pPr>
        <w:jc w:val="center"/>
        <w:rPr>
          <w:rFonts w:ascii="Arial" w:hAnsi="Arial" w:cs="Arial"/>
          <w:b/>
          <w:sz w:val="22"/>
          <w:szCs w:val="22"/>
        </w:rPr>
      </w:pPr>
      <w:r w:rsidRPr="008529CC">
        <w:rPr>
          <w:rFonts w:ascii="Arial" w:hAnsi="Arial" w:cs="Arial"/>
          <w:b/>
          <w:sz w:val="22"/>
          <w:szCs w:val="22"/>
        </w:rPr>
        <w:t>Budget</w:t>
      </w:r>
    </w:p>
    <w:p w14:paraId="6953D459" w14:textId="6CE09606" w:rsidR="005C7D3E" w:rsidRDefault="008529CC" w:rsidP="008529CC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130 complete</w:t>
      </w:r>
      <w:r w:rsidR="005C7D3E" w:rsidRPr="008529CC">
        <w:rPr>
          <w:rFonts w:ascii="Arial" w:hAnsi="Arial" w:cs="Arial"/>
          <w:sz w:val="22"/>
          <w:szCs w:val="22"/>
        </w:rPr>
        <w:t xml:space="preserve"> participants</w:t>
      </w:r>
      <w:r w:rsidR="00FC0145" w:rsidRPr="008529CC">
        <w:rPr>
          <w:rFonts w:ascii="Arial" w:hAnsi="Arial" w:cs="Arial"/>
          <w:sz w:val="22"/>
          <w:szCs w:val="22"/>
        </w:rPr>
        <w:t xml:space="preserve"> </w:t>
      </w:r>
      <w:r w:rsidRPr="008529CC">
        <w:rPr>
          <w:rFonts w:ascii="Arial" w:hAnsi="Arial" w:cs="Arial"/>
          <w:color w:val="222222"/>
          <w:sz w:val="22"/>
          <w:szCs w:val="22"/>
          <w:shd w:val="clear" w:color="auto" w:fill="FFFFFF"/>
        </w:rPr>
        <w:t>×</w:t>
      </w:r>
      <w:r w:rsidR="00E33FE7" w:rsidRPr="008529C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Pr="008529CC">
        <w:rPr>
          <w:rFonts w:ascii="Arial" w:hAnsi="Arial" w:cs="Arial"/>
          <w:sz w:val="22"/>
          <w:szCs w:val="22"/>
        </w:rPr>
        <w:t xml:space="preserve">$2.59 </w:t>
      </w:r>
      <w:proofErr w:type="spellStart"/>
      <w:r w:rsidRPr="008529CC">
        <w:rPr>
          <w:rFonts w:ascii="Arial" w:hAnsi="Arial" w:cs="Arial"/>
          <w:sz w:val="22"/>
          <w:szCs w:val="22"/>
        </w:rPr>
        <w:t>MTurk</w:t>
      </w:r>
      <w:proofErr w:type="spellEnd"/>
      <w:r w:rsidRPr="008529CC">
        <w:rPr>
          <w:rFonts w:ascii="Arial" w:hAnsi="Arial" w:cs="Arial"/>
          <w:sz w:val="22"/>
          <w:szCs w:val="22"/>
        </w:rPr>
        <w:t xml:space="preserve"> payment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+</w:t>
      </w:r>
      <w:r w:rsidRPr="008529CC">
        <w:rPr>
          <w:rFonts w:ascii="Arial" w:hAnsi="Arial" w:cs="Arial"/>
          <w:sz w:val="22"/>
          <w:szCs w:val="22"/>
        </w:rPr>
        <w:t xml:space="preserve"> $1.08 Gorilla fee</w:t>
      </w:r>
      <w:r>
        <w:rPr>
          <w:rFonts w:ascii="Arial" w:hAnsi="Arial" w:cs="Arial"/>
          <w:sz w:val="22"/>
          <w:szCs w:val="22"/>
        </w:rPr>
        <w:t>)</w:t>
      </w:r>
      <w:r w:rsidRPr="008529C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= $477.10</w:t>
      </w:r>
    </w:p>
    <w:p w14:paraId="7B8548B3" w14:textId="5123D9CA" w:rsidR="008529CC" w:rsidRDefault="008529CC" w:rsidP="008529CC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40 ineligible participants (estimate)</w:t>
      </w:r>
      <w:r w:rsidRPr="008529CC">
        <w:rPr>
          <w:rFonts w:ascii="Arial" w:hAnsi="Arial" w:cs="Arial"/>
          <w:sz w:val="22"/>
          <w:szCs w:val="22"/>
        </w:rPr>
        <w:t xml:space="preserve"> </w:t>
      </w:r>
      <w:r w:rsidRPr="008529CC">
        <w:rPr>
          <w:rFonts w:ascii="Arial" w:hAnsi="Arial" w:cs="Arial"/>
          <w:color w:val="222222"/>
          <w:sz w:val="22"/>
          <w:szCs w:val="22"/>
          <w:shd w:val="clear" w:color="auto" w:fill="FFFFFF"/>
        </w:rPr>
        <w:t>×</w:t>
      </w:r>
      <w:r w:rsidRPr="008529CC">
        <w:rPr>
          <w:rFonts w:ascii="Arial" w:hAnsi="Arial" w:cs="Arial"/>
          <w:sz w:val="22"/>
          <w:szCs w:val="22"/>
        </w:rPr>
        <w:t xml:space="preserve"> $</w:t>
      </w:r>
      <w:r>
        <w:rPr>
          <w:rFonts w:ascii="Arial" w:hAnsi="Arial" w:cs="Arial"/>
          <w:sz w:val="22"/>
          <w:szCs w:val="22"/>
        </w:rPr>
        <w:t>0.20</w:t>
      </w:r>
      <w:r w:rsidRPr="008529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529CC">
        <w:rPr>
          <w:rFonts w:ascii="Arial" w:hAnsi="Arial" w:cs="Arial"/>
          <w:sz w:val="22"/>
          <w:szCs w:val="22"/>
        </w:rPr>
        <w:t>MTurk</w:t>
      </w:r>
      <w:proofErr w:type="spellEnd"/>
      <w:r w:rsidRPr="008529CC">
        <w:rPr>
          <w:rFonts w:ascii="Arial" w:hAnsi="Arial" w:cs="Arial"/>
          <w:sz w:val="22"/>
          <w:szCs w:val="22"/>
        </w:rPr>
        <w:t xml:space="preserve"> payment </w:t>
      </w:r>
      <w:r>
        <w:rPr>
          <w:rFonts w:ascii="Arial" w:hAnsi="Arial" w:cs="Arial"/>
          <w:sz w:val="22"/>
          <w:szCs w:val="22"/>
        </w:rPr>
        <w:t>= $8.00</w:t>
      </w:r>
    </w:p>
    <w:p w14:paraId="78E06CEB" w14:textId="14990A32" w:rsidR="008529CC" w:rsidRPr="008529CC" w:rsidRDefault="008529CC" w:rsidP="008529CC">
      <w:pPr>
        <w:ind w:left="5760"/>
        <w:jc w:val="righ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</w:t>
      </w:r>
      <w:r w:rsidRPr="008529CC">
        <w:rPr>
          <w:rFonts w:ascii="Arial" w:hAnsi="Arial" w:cs="Arial"/>
          <w:b/>
          <w:bCs/>
          <w:sz w:val="22"/>
          <w:szCs w:val="22"/>
        </w:rPr>
        <w:t>Total = $4</w:t>
      </w:r>
      <w:r>
        <w:rPr>
          <w:rFonts w:ascii="Arial" w:hAnsi="Arial" w:cs="Arial"/>
          <w:b/>
          <w:bCs/>
          <w:sz w:val="22"/>
          <w:szCs w:val="22"/>
        </w:rPr>
        <w:t>85</w:t>
      </w:r>
      <w:r w:rsidRPr="008529CC">
        <w:rPr>
          <w:rFonts w:ascii="Arial" w:hAnsi="Arial" w:cs="Arial"/>
          <w:b/>
          <w:bCs/>
          <w:sz w:val="22"/>
          <w:szCs w:val="22"/>
        </w:rPr>
        <w:t>.10</w:t>
      </w:r>
    </w:p>
    <w:p w14:paraId="7C16971F" w14:textId="06A9DFE4" w:rsidR="005D2B2D" w:rsidRPr="008529CC" w:rsidRDefault="005D2B2D" w:rsidP="002167B9">
      <w:pPr>
        <w:rPr>
          <w:rFonts w:ascii="Arial" w:hAnsi="Arial" w:cs="Arial"/>
          <w:sz w:val="22"/>
          <w:szCs w:val="22"/>
        </w:rPr>
      </w:pPr>
    </w:p>
    <w:p w14:paraId="17C5BA0C" w14:textId="0A1BA8DC" w:rsidR="0003415B" w:rsidRPr="008529CC" w:rsidRDefault="0003415B" w:rsidP="00D91D3B">
      <w:pPr>
        <w:rPr>
          <w:rFonts w:ascii="Arial" w:hAnsi="Arial" w:cs="Arial"/>
          <w:sz w:val="22"/>
          <w:szCs w:val="22"/>
        </w:rPr>
      </w:pPr>
      <w:r w:rsidRPr="008529CC">
        <w:rPr>
          <w:rFonts w:ascii="Arial" w:hAnsi="Arial" w:cs="Arial"/>
          <w:sz w:val="22"/>
          <w:szCs w:val="22"/>
        </w:rPr>
        <w:t xml:space="preserve">Participants will receive $2.25 for participating in the </w:t>
      </w:r>
      <w:r w:rsidR="008529CC" w:rsidRPr="008529CC">
        <w:rPr>
          <w:rFonts w:ascii="Arial" w:hAnsi="Arial" w:cs="Arial"/>
          <w:sz w:val="22"/>
          <w:szCs w:val="22"/>
        </w:rPr>
        <w:t>entire task</w:t>
      </w:r>
      <w:r w:rsidRPr="008529CC">
        <w:rPr>
          <w:rFonts w:ascii="Arial" w:hAnsi="Arial" w:cs="Arial"/>
          <w:sz w:val="22"/>
          <w:szCs w:val="22"/>
        </w:rPr>
        <w:t xml:space="preserve">. Amazon charges a 15% fee for </w:t>
      </w:r>
      <w:proofErr w:type="spellStart"/>
      <w:r w:rsidRPr="008529CC">
        <w:rPr>
          <w:rFonts w:ascii="Arial" w:hAnsi="Arial" w:cs="Arial"/>
          <w:sz w:val="22"/>
          <w:szCs w:val="22"/>
        </w:rPr>
        <w:t>Mturk</w:t>
      </w:r>
      <w:proofErr w:type="spellEnd"/>
      <w:r w:rsidRPr="008529CC">
        <w:rPr>
          <w:rFonts w:ascii="Arial" w:hAnsi="Arial" w:cs="Arial"/>
          <w:sz w:val="22"/>
          <w:szCs w:val="22"/>
        </w:rPr>
        <w:t xml:space="preserve"> participants, so the actual cost per participant will be $2.59. </w:t>
      </w:r>
      <w:r w:rsidR="008529CC" w:rsidRPr="008529CC">
        <w:rPr>
          <w:rFonts w:ascii="Arial" w:hAnsi="Arial" w:cs="Arial"/>
          <w:sz w:val="22"/>
          <w:szCs w:val="22"/>
        </w:rPr>
        <w:t xml:space="preserve">We will host the task on an online platform called Gorilla (gorilla.sc), which charges $1.08 per participant. </w:t>
      </w:r>
      <w:r w:rsidR="008529CC">
        <w:rPr>
          <w:rFonts w:ascii="Arial" w:hAnsi="Arial" w:cs="Arial"/>
          <w:sz w:val="22"/>
          <w:szCs w:val="22"/>
        </w:rPr>
        <w:t xml:space="preserve">Participants who complete an eligibility screener but are not eligible will receive $0.20 compensation. In our pilot study, 42 out of 145 participants only completed the eligibility screener. </w:t>
      </w:r>
      <w:r w:rsidRPr="008529CC">
        <w:rPr>
          <w:rFonts w:ascii="Arial" w:hAnsi="Arial" w:cs="Arial"/>
          <w:sz w:val="22"/>
          <w:szCs w:val="22"/>
        </w:rPr>
        <w:t xml:space="preserve">We would like to maximize our sample size in order to achieve sufficient power to detect these effects, but also to gather a diverse and representative sample since these stimuli will be used in many future studies. </w:t>
      </w:r>
    </w:p>
    <w:p w14:paraId="70D000BD" w14:textId="55948B5A" w:rsidR="001A68E2" w:rsidRPr="008529CC" w:rsidRDefault="001A68E2" w:rsidP="001A68E2">
      <w:pPr>
        <w:jc w:val="center"/>
        <w:rPr>
          <w:rFonts w:ascii="Arial" w:hAnsi="Arial" w:cs="Arial"/>
          <w:b/>
          <w:sz w:val="22"/>
          <w:szCs w:val="22"/>
        </w:rPr>
      </w:pPr>
      <w:r w:rsidRPr="008529CC">
        <w:rPr>
          <w:rFonts w:ascii="Arial" w:hAnsi="Arial" w:cs="Arial"/>
          <w:b/>
          <w:sz w:val="22"/>
          <w:szCs w:val="22"/>
        </w:rPr>
        <w:lastRenderedPageBreak/>
        <w:t>References</w:t>
      </w:r>
    </w:p>
    <w:p w14:paraId="3EB2D0E4" w14:textId="77777777" w:rsidR="00206078" w:rsidRPr="008529CC" w:rsidRDefault="00206078" w:rsidP="001A68E2">
      <w:pPr>
        <w:jc w:val="center"/>
        <w:rPr>
          <w:rFonts w:ascii="Arial" w:hAnsi="Arial" w:cs="Arial"/>
          <w:b/>
          <w:sz w:val="22"/>
          <w:szCs w:val="22"/>
        </w:rPr>
      </w:pPr>
    </w:p>
    <w:p w14:paraId="5790390E" w14:textId="62789EE2" w:rsidR="00D91D3B" w:rsidRPr="00D91D3B" w:rsidRDefault="00D91D3B" w:rsidP="00D91D3B">
      <w:pPr>
        <w:ind w:left="720" w:hanging="720"/>
        <w:rPr>
          <w:rFonts w:ascii="Arial" w:hAnsi="Arial" w:cs="Arial"/>
          <w:sz w:val="22"/>
          <w:szCs w:val="22"/>
        </w:rPr>
      </w:pPr>
      <w:proofErr w:type="spellStart"/>
      <w:r w:rsidRPr="00D91D3B">
        <w:rPr>
          <w:rFonts w:ascii="Arial" w:hAnsi="Arial" w:cs="Arial"/>
          <w:sz w:val="22"/>
          <w:szCs w:val="22"/>
        </w:rPr>
        <w:t>Balota</w:t>
      </w:r>
      <w:proofErr w:type="spellEnd"/>
      <w:r w:rsidRPr="00D91D3B">
        <w:rPr>
          <w:rFonts w:ascii="Arial" w:hAnsi="Arial" w:cs="Arial"/>
          <w:sz w:val="22"/>
          <w:szCs w:val="22"/>
        </w:rPr>
        <w:t xml:space="preserve">, D. A., Yap, M. J., Hutchison, K. A., Cortese, M. J., Kessler, B., Loftis, B., ... &amp; </w:t>
      </w:r>
      <w:proofErr w:type="spellStart"/>
      <w:r w:rsidRPr="00D91D3B">
        <w:rPr>
          <w:rFonts w:ascii="Arial" w:hAnsi="Arial" w:cs="Arial"/>
          <w:sz w:val="22"/>
          <w:szCs w:val="22"/>
        </w:rPr>
        <w:t>Treiman</w:t>
      </w:r>
      <w:proofErr w:type="spellEnd"/>
      <w:r w:rsidRPr="00D91D3B">
        <w:rPr>
          <w:rFonts w:ascii="Arial" w:hAnsi="Arial" w:cs="Arial"/>
          <w:sz w:val="22"/>
          <w:szCs w:val="22"/>
        </w:rPr>
        <w:t xml:space="preserve">, R. (2007). The English lexicon </w:t>
      </w:r>
      <w:proofErr w:type="gramStart"/>
      <w:r w:rsidRPr="00D91D3B">
        <w:rPr>
          <w:rFonts w:ascii="Arial" w:hAnsi="Arial" w:cs="Arial"/>
          <w:sz w:val="22"/>
          <w:szCs w:val="22"/>
        </w:rPr>
        <w:t>project</w:t>
      </w:r>
      <w:proofErr w:type="gramEnd"/>
      <w:r w:rsidRPr="00D91D3B">
        <w:rPr>
          <w:rFonts w:ascii="Arial" w:hAnsi="Arial" w:cs="Arial"/>
          <w:sz w:val="22"/>
          <w:szCs w:val="22"/>
        </w:rPr>
        <w:t>. </w:t>
      </w:r>
      <w:r w:rsidRPr="00D91D3B">
        <w:rPr>
          <w:rFonts w:ascii="Arial" w:hAnsi="Arial" w:cs="Arial"/>
          <w:i/>
          <w:iCs/>
          <w:sz w:val="22"/>
          <w:szCs w:val="22"/>
        </w:rPr>
        <w:t xml:space="preserve">Behavior </w:t>
      </w:r>
      <w:r>
        <w:rPr>
          <w:rFonts w:ascii="Arial" w:hAnsi="Arial" w:cs="Arial"/>
          <w:i/>
          <w:iCs/>
          <w:sz w:val="22"/>
          <w:szCs w:val="22"/>
        </w:rPr>
        <w:t>R</w:t>
      </w:r>
      <w:r w:rsidRPr="00D91D3B">
        <w:rPr>
          <w:rFonts w:ascii="Arial" w:hAnsi="Arial" w:cs="Arial"/>
          <w:i/>
          <w:iCs/>
          <w:sz w:val="22"/>
          <w:szCs w:val="22"/>
        </w:rPr>
        <w:t xml:space="preserve">esearch </w:t>
      </w:r>
      <w:r>
        <w:rPr>
          <w:rFonts w:ascii="Arial" w:hAnsi="Arial" w:cs="Arial"/>
          <w:i/>
          <w:iCs/>
          <w:sz w:val="22"/>
          <w:szCs w:val="22"/>
        </w:rPr>
        <w:t>M</w:t>
      </w:r>
      <w:r w:rsidRPr="00D91D3B">
        <w:rPr>
          <w:rFonts w:ascii="Arial" w:hAnsi="Arial" w:cs="Arial"/>
          <w:i/>
          <w:iCs/>
          <w:sz w:val="22"/>
          <w:szCs w:val="22"/>
        </w:rPr>
        <w:t>ethods</w:t>
      </w:r>
      <w:r w:rsidRPr="00D91D3B">
        <w:rPr>
          <w:rFonts w:ascii="Arial" w:hAnsi="Arial" w:cs="Arial"/>
          <w:sz w:val="22"/>
          <w:szCs w:val="22"/>
        </w:rPr>
        <w:t>, </w:t>
      </w:r>
      <w:r w:rsidRPr="00D91D3B">
        <w:rPr>
          <w:rFonts w:ascii="Arial" w:hAnsi="Arial" w:cs="Arial"/>
          <w:i/>
          <w:iCs/>
          <w:sz w:val="22"/>
          <w:szCs w:val="22"/>
        </w:rPr>
        <w:t>39</w:t>
      </w:r>
      <w:r w:rsidRPr="00D91D3B">
        <w:rPr>
          <w:rFonts w:ascii="Arial" w:hAnsi="Arial" w:cs="Arial"/>
          <w:sz w:val="22"/>
          <w:szCs w:val="22"/>
        </w:rPr>
        <w:t>(3), 445-459.</w:t>
      </w:r>
    </w:p>
    <w:p w14:paraId="0BF51A46" w14:textId="0BE90435" w:rsidR="00ED7D7D" w:rsidRPr="008529CC" w:rsidRDefault="00ED7D7D" w:rsidP="00D91D3B">
      <w:pPr>
        <w:ind w:left="720" w:hanging="720"/>
        <w:rPr>
          <w:rFonts w:ascii="Arial" w:hAnsi="Arial" w:cs="Arial"/>
          <w:sz w:val="22"/>
          <w:szCs w:val="22"/>
        </w:rPr>
      </w:pPr>
      <w:r w:rsidRPr="008529CC">
        <w:rPr>
          <w:rFonts w:ascii="Arial" w:hAnsi="Arial" w:cs="Arial"/>
          <w:sz w:val="22"/>
          <w:szCs w:val="22"/>
        </w:rPr>
        <w:t>Matthews, M., &amp; MacLeod, C. (2005). Cognitive</w:t>
      </w:r>
      <w:r w:rsidR="00206078" w:rsidRPr="008529CC">
        <w:rPr>
          <w:rFonts w:ascii="Arial" w:hAnsi="Arial" w:cs="Arial"/>
          <w:sz w:val="22"/>
          <w:szCs w:val="22"/>
        </w:rPr>
        <w:t xml:space="preserve"> </w:t>
      </w:r>
      <w:r w:rsidRPr="008529CC">
        <w:rPr>
          <w:rFonts w:ascii="Arial" w:hAnsi="Arial" w:cs="Arial"/>
          <w:sz w:val="22"/>
          <w:szCs w:val="22"/>
        </w:rPr>
        <w:t xml:space="preserve">vulnerability to emotional disorders. </w:t>
      </w:r>
      <w:r w:rsidRPr="008529CC">
        <w:rPr>
          <w:rFonts w:ascii="Arial" w:hAnsi="Arial" w:cs="Arial"/>
          <w:i/>
          <w:sz w:val="22"/>
          <w:szCs w:val="22"/>
        </w:rPr>
        <w:t>Annual Review of Clinical Psychology, 1</w:t>
      </w:r>
      <w:r w:rsidRPr="008529CC">
        <w:rPr>
          <w:rFonts w:ascii="Arial" w:hAnsi="Arial" w:cs="Arial"/>
          <w:sz w:val="22"/>
          <w:szCs w:val="22"/>
        </w:rPr>
        <w:t xml:space="preserve">(1), 167-195. </w:t>
      </w:r>
      <w:proofErr w:type="spellStart"/>
      <w:r w:rsidRPr="008529CC">
        <w:rPr>
          <w:rFonts w:ascii="Arial" w:hAnsi="Arial" w:cs="Arial"/>
          <w:sz w:val="22"/>
          <w:szCs w:val="22"/>
        </w:rPr>
        <w:t>doi</w:t>
      </w:r>
      <w:proofErr w:type="spellEnd"/>
      <w:r w:rsidRPr="008529CC">
        <w:rPr>
          <w:rFonts w:ascii="Arial" w:hAnsi="Arial" w:cs="Arial"/>
          <w:sz w:val="22"/>
          <w:szCs w:val="22"/>
        </w:rPr>
        <w:t>: 10.1146/annurev.clinpsy.1.102803.143916</w:t>
      </w:r>
    </w:p>
    <w:p w14:paraId="1D61DBB4" w14:textId="5FDA1747" w:rsidR="000D73A8" w:rsidRPr="008529CC" w:rsidRDefault="000D73A8" w:rsidP="00ED7D7D">
      <w:pPr>
        <w:ind w:left="720" w:hanging="720"/>
        <w:rPr>
          <w:rFonts w:ascii="Arial" w:hAnsi="Arial" w:cs="Arial"/>
          <w:sz w:val="22"/>
          <w:szCs w:val="22"/>
        </w:rPr>
      </w:pPr>
      <w:r w:rsidRPr="008529CC">
        <w:rPr>
          <w:rFonts w:ascii="Arial" w:hAnsi="Arial" w:cs="Arial"/>
          <w:sz w:val="22"/>
          <w:szCs w:val="22"/>
        </w:rPr>
        <w:t xml:space="preserve">Neta, M., Kelley, W. M., &amp; Whalen, P. J. (2013). Neural responses to ambiguity involve domain-general and domain-specific emotion processing systems. </w:t>
      </w:r>
      <w:r w:rsidRPr="008529CC">
        <w:rPr>
          <w:rFonts w:ascii="Arial" w:hAnsi="Arial" w:cs="Arial"/>
          <w:i/>
          <w:sz w:val="22"/>
          <w:szCs w:val="22"/>
        </w:rPr>
        <w:t>Journal of Cognitive Neuroscience</w:t>
      </w:r>
      <w:r w:rsidRPr="008529CC">
        <w:rPr>
          <w:rFonts w:ascii="Arial" w:hAnsi="Arial" w:cs="Arial"/>
          <w:sz w:val="22"/>
          <w:szCs w:val="22"/>
        </w:rPr>
        <w:t xml:space="preserve">, </w:t>
      </w:r>
      <w:r w:rsidRPr="008529CC">
        <w:rPr>
          <w:rFonts w:ascii="Arial" w:hAnsi="Arial" w:cs="Arial"/>
          <w:i/>
          <w:sz w:val="22"/>
          <w:szCs w:val="22"/>
        </w:rPr>
        <w:t>25</w:t>
      </w:r>
      <w:r w:rsidRPr="008529CC">
        <w:rPr>
          <w:rFonts w:ascii="Arial" w:hAnsi="Arial" w:cs="Arial"/>
          <w:sz w:val="22"/>
          <w:szCs w:val="22"/>
        </w:rPr>
        <w:t>(4), 547-557.</w:t>
      </w:r>
    </w:p>
    <w:p w14:paraId="7A10AAA1" w14:textId="04BC5C5F" w:rsidR="00ED7D7D" w:rsidRPr="008529CC" w:rsidRDefault="00ED7D7D" w:rsidP="000D73A8">
      <w:pPr>
        <w:ind w:left="720" w:hanging="720"/>
        <w:rPr>
          <w:rFonts w:ascii="Arial" w:hAnsi="Arial" w:cs="Arial"/>
          <w:sz w:val="22"/>
          <w:szCs w:val="22"/>
        </w:rPr>
      </w:pPr>
      <w:r w:rsidRPr="008529CC">
        <w:rPr>
          <w:rFonts w:ascii="Arial" w:hAnsi="Arial" w:cs="Arial"/>
          <w:sz w:val="22"/>
          <w:szCs w:val="22"/>
        </w:rPr>
        <w:t xml:space="preserve">Neta, M., Norris, C. J., &amp; Whalen, P. J. (2009). Corrugator muscle responses are associated with individual differences in positivity-negativity bias. </w:t>
      </w:r>
      <w:r w:rsidRPr="008529CC">
        <w:rPr>
          <w:rFonts w:ascii="Arial" w:hAnsi="Arial" w:cs="Arial"/>
          <w:i/>
          <w:sz w:val="22"/>
          <w:szCs w:val="22"/>
        </w:rPr>
        <w:t>Emotion,</w:t>
      </w:r>
      <w:r w:rsidRPr="008529CC">
        <w:rPr>
          <w:rFonts w:ascii="Arial" w:hAnsi="Arial" w:cs="Arial"/>
          <w:sz w:val="22"/>
          <w:szCs w:val="22"/>
        </w:rPr>
        <w:t xml:space="preserve"> </w:t>
      </w:r>
      <w:r w:rsidRPr="008529CC">
        <w:rPr>
          <w:rFonts w:ascii="Arial" w:hAnsi="Arial" w:cs="Arial"/>
          <w:i/>
          <w:sz w:val="22"/>
          <w:szCs w:val="22"/>
        </w:rPr>
        <w:t>9</w:t>
      </w:r>
      <w:r w:rsidRPr="008529CC">
        <w:rPr>
          <w:rFonts w:ascii="Arial" w:hAnsi="Arial" w:cs="Arial"/>
          <w:sz w:val="22"/>
          <w:szCs w:val="22"/>
        </w:rPr>
        <w:t xml:space="preserve">(5), 640-648. </w:t>
      </w:r>
      <w:proofErr w:type="spellStart"/>
      <w:r w:rsidRPr="008529CC">
        <w:rPr>
          <w:rFonts w:ascii="Arial" w:hAnsi="Arial" w:cs="Arial"/>
          <w:sz w:val="22"/>
          <w:szCs w:val="22"/>
        </w:rPr>
        <w:t>doi</w:t>
      </w:r>
      <w:proofErr w:type="spellEnd"/>
      <w:r w:rsidRPr="008529CC">
        <w:rPr>
          <w:rFonts w:ascii="Arial" w:hAnsi="Arial" w:cs="Arial"/>
          <w:sz w:val="22"/>
          <w:szCs w:val="22"/>
        </w:rPr>
        <w:t>: 10.1037/a0016819</w:t>
      </w:r>
      <w:r w:rsidR="00AD6D31" w:rsidRPr="008529CC">
        <w:rPr>
          <w:rFonts w:ascii="Arial" w:hAnsi="Arial" w:cs="Arial"/>
          <w:sz w:val="22"/>
          <w:szCs w:val="22"/>
        </w:rPr>
        <w:t>\</w:t>
      </w:r>
    </w:p>
    <w:p w14:paraId="2616FC51" w14:textId="77777777" w:rsidR="00D91D3B" w:rsidRDefault="00AD6D31" w:rsidP="00D91D3B">
      <w:pPr>
        <w:ind w:left="720" w:hanging="720"/>
        <w:rPr>
          <w:rFonts w:ascii="Arial" w:hAnsi="Arial" w:cs="Arial"/>
          <w:sz w:val="22"/>
          <w:szCs w:val="22"/>
        </w:rPr>
      </w:pPr>
      <w:proofErr w:type="spellStart"/>
      <w:r w:rsidRPr="008529CC">
        <w:rPr>
          <w:rFonts w:ascii="Arial" w:hAnsi="Arial" w:cs="Arial"/>
          <w:sz w:val="22"/>
          <w:szCs w:val="22"/>
        </w:rPr>
        <w:t>Quirin</w:t>
      </w:r>
      <w:proofErr w:type="spellEnd"/>
      <w:r w:rsidRPr="008529CC">
        <w:rPr>
          <w:rFonts w:ascii="Arial" w:hAnsi="Arial" w:cs="Arial"/>
          <w:sz w:val="22"/>
          <w:szCs w:val="22"/>
        </w:rPr>
        <w:t xml:space="preserve">, M., </w:t>
      </w:r>
      <w:proofErr w:type="spellStart"/>
      <w:r w:rsidRPr="008529CC">
        <w:rPr>
          <w:rFonts w:ascii="Arial" w:hAnsi="Arial" w:cs="Arial"/>
          <w:sz w:val="22"/>
          <w:szCs w:val="22"/>
        </w:rPr>
        <w:t>Kazen</w:t>
      </w:r>
      <w:proofErr w:type="spellEnd"/>
      <w:r w:rsidRPr="008529CC">
        <w:rPr>
          <w:rFonts w:ascii="Arial" w:hAnsi="Arial" w:cs="Arial"/>
          <w:sz w:val="22"/>
          <w:szCs w:val="22"/>
        </w:rPr>
        <w:t xml:space="preserve">, M., &amp; Kuhl, J. (2009). When nonsense sounds happy or helpless: The implicit positive and negative affect test (IPANAT). </w:t>
      </w:r>
      <w:r w:rsidRPr="008529CC">
        <w:rPr>
          <w:rFonts w:ascii="Arial" w:hAnsi="Arial" w:cs="Arial"/>
          <w:i/>
          <w:sz w:val="22"/>
          <w:szCs w:val="22"/>
        </w:rPr>
        <w:t>Journal of Personality and Social Psychology</w:t>
      </w:r>
      <w:r w:rsidRPr="008529CC">
        <w:rPr>
          <w:rFonts w:ascii="Arial" w:hAnsi="Arial" w:cs="Arial"/>
          <w:sz w:val="22"/>
          <w:szCs w:val="22"/>
        </w:rPr>
        <w:t xml:space="preserve">, </w:t>
      </w:r>
      <w:r w:rsidRPr="008529CC">
        <w:rPr>
          <w:rFonts w:ascii="Arial" w:hAnsi="Arial" w:cs="Arial"/>
          <w:i/>
          <w:sz w:val="22"/>
          <w:szCs w:val="22"/>
        </w:rPr>
        <w:t>97</w:t>
      </w:r>
      <w:r w:rsidRPr="008529CC">
        <w:rPr>
          <w:rFonts w:ascii="Arial" w:hAnsi="Arial" w:cs="Arial"/>
          <w:sz w:val="22"/>
          <w:szCs w:val="22"/>
        </w:rPr>
        <w:t xml:space="preserve">(3), 500-516. </w:t>
      </w:r>
      <w:proofErr w:type="spellStart"/>
      <w:r w:rsidRPr="008529CC">
        <w:rPr>
          <w:rFonts w:ascii="Arial" w:hAnsi="Arial" w:cs="Arial"/>
          <w:sz w:val="22"/>
          <w:szCs w:val="22"/>
        </w:rPr>
        <w:t>doi</w:t>
      </w:r>
      <w:proofErr w:type="spellEnd"/>
      <w:r w:rsidRPr="008529CC">
        <w:rPr>
          <w:rFonts w:ascii="Arial" w:hAnsi="Arial" w:cs="Arial"/>
          <w:sz w:val="22"/>
          <w:szCs w:val="22"/>
        </w:rPr>
        <w:t>: 10.1037/a0016063.</w:t>
      </w:r>
      <w:r w:rsidR="00D91D3B" w:rsidRPr="00D91D3B">
        <w:rPr>
          <w:rFonts w:ascii="Arial" w:hAnsi="Arial" w:cs="Arial"/>
          <w:sz w:val="22"/>
          <w:szCs w:val="22"/>
        </w:rPr>
        <w:t xml:space="preserve"> </w:t>
      </w:r>
    </w:p>
    <w:p w14:paraId="2DBF878B" w14:textId="654A077C" w:rsidR="00D91D3B" w:rsidRPr="00D91D3B" w:rsidRDefault="00D91D3B" w:rsidP="00D91D3B">
      <w:pPr>
        <w:ind w:left="720" w:hanging="720"/>
        <w:rPr>
          <w:rFonts w:ascii="Arial" w:hAnsi="Arial" w:cs="Arial"/>
          <w:sz w:val="22"/>
          <w:szCs w:val="22"/>
        </w:rPr>
      </w:pPr>
      <w:r w:rsidRPr="00D91D3B">
        <w:rPr>
          <w:rFonts w:ascii="Arial" w:hAnsi="Arial" w:cs="Arial"/>
          <w:sz w:val="22"/>
          <w:szCs w:val="22"/>
        </w:rPr>
        <w:t xml:space="preserve">Warriner, Amy Beth, Victor </w:t>
      </w:r>
      <w:proofErr w:type="spellStart"/>
      <w:r w:rsidRPr="00D91D3B">
        <w:rPr>
          <w:rFonts w:ascii="Arial" w:hAnsi="Arial" w:cs="Arial"/>
          <w:sz w:val="22"/>
          <w:szCs w:val="22"/>
        </w:rPr>
        <w:t>Kuperman</w:t>
      </w:r>
      <w:proofErr w:type="spellEnd"/>
      <w:r w:rsidRPr="00D91D3B">
        <w:rPr>
          <w:rFonts w:ascii="Arial" w:hAnsi="Arial" w:cs="Arial"/>
          <w:sz w:val="22"/>
          <w:szCs w:val="22"/>
        </w:rPr>
        <w:t xml:space="preserve">, and Marc </w:t>
      </w:r>
      <w:proofErr w:type="spellStart"/>
      <w:r w:rsidRPr="00D91D3B">
        <w:rPr>
          <w:rFonts w:ascii="Arial" w:hAnsi="Arial" w:cs="Arial"/>
          <w:sz w:val="22"/>
          <w:szCs w:val="22"/>
        </w:rPr>
        <w:t>Brysbaert</w:t>
      </w:r>
      <w:proofErr w:type="spellEnd"/>
      <w:r w:rsidRPr="00D91D3B">
        <w:rPr>
          <w:rFonts w:ascii="Arial" w:hAnsi="Arial" w:cs="Arial"/>
          <w:sz w:val="22"/>
          <w:szCs w:val="22"/>
        </w:rPr>
        <w:t>. "Norms of valence, arousal, and dominance for 13,915 English lemmas." </w:t>
      </w:r>
      <w:r w:rsidRPr="00D91D3B">
        <w:rPr>
          <w:rFonts w:ascii="Arial" w:hAnsi="Arial" w:cs="Arial"/>
          <w:i/>
          <w:iCs/>
          <w:sz w:val="22"/>
          <w:szCs w:val="22"/>
        </w:rPr>
        <w:t xml:space="preserve">Behavior </w:t>
      </w:r>
      <w:r>
        <w:rPr>
          <w:rFonts w:ascii="Arial" w:hAnsi="Arial" w:cs="Arial"/>
          <w:i/>
          <w:iCs/>
          <w:sz w:val="22"/>
          <w:szCs w:val="22"/>
        </w:rPr>
        <w:t>R</w:t>
      </w:r>
      <w:r w:rsidRPr="00D91D3B">
        <w:rPr>
          <w:rFonts w:ascii="Arial" w:hAnsi="Arial" w:cs="Arial"/>
          <w:i/>
          <w:iCs/>
          <w:sz w:val="22"/>
          <w:szCs w:val="22"/>
        </w:rPr>
        <w:t xml:space="preserve">esearch </w:t>
      </w:r>
      <w:r>
        <w:rPr>
          <w:rFonts w:ascii="Arial" w:hAnsi="Arial" w:cs="Arial"/>
          <w:i/>
          <w:iCs/>
          <w:sz w:val="22"/>
          <w:szCs w:val="22"/>
        </w:rPr>
        <w:t>M</w:t>
      </w:r>
      <w:r w:rsidRPr="00D91D3B">
        <w:rPr>
          <w:rFonts w:ascii="Arial" w:hAnsi="Arial" w:cs="Arial"/>
          <w:i/>
          <w:iCs/>
          <w:sz w:val="22"/>
          <w:szCs w:val="22"/>
        </w:rPr>
        <w:t>ethods</w:t>
      </w:r>
      <w:r w:rsidRPr="00D91D3B">
        <w:rPr>
          <w:rFonts w:ascii="Arial" w:hAnsi="Arial" w:cs="Arial"/>
          <w:sz w:val="22"/>
          <w:szCs w:val="22"/>
        </w:rPr>
        <w:t> 45.4 (2013): 1191-1207.</w:t>
      </w:r>
    </w:p>
    <w:p w14:paraId="3416BE6D" w14:textId="77777777" w:rsidR="00D91D3B" w:rsidRDefault="00D91D3B" w:rsidP="00D91D3B">
      <w:pPr>
        <w:rPr>
          <w:rFonts w:ascii="Arial" w:hAnsi="Arial" w:cs="Arial"/>
          <w:sz w:val="22"/>
          <w:szCs w:val="22"/>
        </w:rPr>
      </w:pPr>
    </w:p>
    <w:p w14:paraId="5F1AAC85" w14:textId="77777777" w:rsidR="00AD6D31" w:rsidRPr="008529CC" w:rsidRDefault="00AD6D31" w:rsidP="00D91D3B">
      <w:pPr>
        <w:rPr>
          <w:rFonts w:ascii="Arial" w:hAnsi="Arial" w:cs="Arial"/>
          <w:sz w:val="22"/>
          <w:szCs w:val="22"/>
        </w:rPr>
      </w:pPr>
    </w:p>
    <w:p w14:paraId="49305ADD" w14:textId="77777777" w:rsidR="00AD6D31" w:rsidRPr="00ED7D7D" w:rsidRDefault="00AD6D31" w:rsidP="000D73A8">
      <w:pPr>
        <w:ind w:left="720" w:hanging="720"/>
      </w:pPr>
    </w:p>
    <w:sectPr w:rsidR="00AD6D31" w:rsidRPr="00ED7D7D" w:rsidSect="00D91D3B">
      <w:footerReference w:type="first" r:id="rId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DC715" w14:textId="77777777" w:rsidR="00B05F26" w:rsidRDefault="00B05F26" w:rsidP="000F2D6E">
      <w:r>
        <w:separator/>
      </w:r>
    </w:p>
  </w:endnote>
  <w:endnote w:type="continuationSeparator" w:id="0">
    <w:p w14:paraId="26AE417C" w14:textId="77777777" w:rsidR="00B05F26" w:rsidRDefault="00B05F26" w:rsidP="000F2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02F9E" w14:textId="77777777" w:rsidR="00D91D3B" w:rsidRPr="002910F9" w:rsidRDefault="00D91D3B" w:rsidP="00D91D3B">
    <w:pPr>
      <w:pStyle w:val="Footer"/>
      <w:rPr>
        <w:sz w:val="20"/>
        <w:szCs w:val="20"/>
      </w:rPr>
    </w:pPr>
    <w:r w:rsidRPr="002910F9">
      <w:rPr>
        <w:sz w:val="20"/>
        <w:szCs w:val="20"/>
      </w:rPr>
      <w:t>Revised 3/2012</w:t>
    </w:r>
  </w:p>
  <w:p w14:paraId="4A7F9126" w14:textId="77777777" w:rsidR="00D91D3B" w:rsidRDefault="00D91D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9A734" w14:textId="77777777" w:rsidR="00B05F26" w:rsidRDefault="00B05F26" w:rsidP="000F2D6E">
      <w:r>
        <w:separator/>
      </w:r>
    </w:p>
  </w:footnote>
  <w:footnote w:type="continuationSeparator" w:id="0">
    <w:p w14:paraId="24D415AD" w14:textId="77777777" w:rsidR="00B05F26" w:rsidRDefault="00B05F26" w:rsidP="000F2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42E2A"/>
    <w:multiLevelType w:val="hybridMultilevel"/>
    <w:tmpl w:val="3C7CCFB8"/>
    <w:lvl w:ilvl="0" w:tplc="C0D6890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6109A"/>
    <w:multiLevelType w:val="hybridMultilevel"/>
    <w:tmpl w:val="B97679E2"/>
    <w:lvl w:ilvl="0" w:tplc="D2823B7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95906"/>
    <w:multiLevelType w:val="hybridMultilevel"/>
    <w:tmpl w:val="98B0098C"/>
    <w:lvl w:ilvl="0" w:tplc="F4A888D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BB"/>
    <w:rsid w:val="000216E0"/>
    <w:rsid w:val="0003415B"/>
    <w:rsid w:val="000670E5"/>
    <w:rsid w:val="00093ED7"/>
    <w:rsid w:val="000D73A8"/>
    <w:rsid w:val="000E5EC3"/>
    <w:rsid w:val="000E7E5D"/>
    <w:rsid w:val="000F2D6E"/>
    <w:rsid w:val="001268D1"/>
    <w:rsid w:val="00170B47"/>
    <w:rsid w:val="00185A1B"/>
    <w:rsid w:val="00190639"/>
    <w:rsid w:val="00194A2A"/>
    <w:rsid w:val="001A68E2"/>
    <w:rsid w:val="00206078"/>
    <w:rsid w:val="002167B9"/>
    <w:rsid w:val="00234F44"/>
    <w:rsid w:val="002747AA"/>
    <w:rsid w:val="002910F9"/>
    <w:rsid w:val="003A4150"/>
    <w:rsid w:val="003B5457"/>
    <w:rsid w:val="00436C7F"/>
    <w:rsid w:val="00466109"/>
    <w:rsid w:val="004A7AE0"/>
    <w:rsid w:val="004B1787"/>
    <w:rsid w:val="004C6990"/>
    <w:rsid w:val="00505EBD"/>
    <w:rsid w:val="00555A80"/>
    <w:rsid w:val="0059496D"/>
    <w:rsid w:val="005C361C"/>
    <w:rsid w:val="005C6CE8"/>
    <w:rsid w:val="005C7D3E"/>
    <w:rsid w:val="005D2B2D"/>
    <w:rsid w:val="006113AC"/>
    <w:rsid w:val="006437DB"/>
    <w:rsid w:val="00663031"/>
    <w:rsid w:val="00666DBD"/>
    <w:rsid w:val="006740B3"/>
    <w:rsid w:val="00682E0A"/>
    <w:rsid w:val="00686EBB"/>
    <w:rsid w:val="006975CF"/>
    <w:rsid w:val="006D68DC"/>
    <w:rsid w:val="006E7C73"/>
    <w:rsid w:val="0074384E"/>
    <w:rsid w:val="007639AD"/>
    <w:rsid w:val="007737BB"/>
    <w:rsid w:val="007C1E2B"/>
    <w:rsid w:val="00800AD9"/>
    <w:rsid w:val="0080705E"/>
    <w:rsid w:val="00813B5D"/>
    <w:rsid w:val="008264DE"/>
    <w:rsid w:val="008529CC"/>
    <w:rsid w:val="00882B61"/>
    <w:rsid w:val="00891245"/>
    <w:rsid w:val="008A6E59"/>
    <w:rsid w:val="008F1F20"/>
    <w:rsid w:val="0091169F"/>
    <w:rsid w:val="00965F15"/>
    <w:rsid w:val="009740A4"/>
    <w:rsid w:val="00976C3D"/>
    <w:rsid w:val="00985765"/>
    <w:rsid w:val="00995E98"/>
    <w:rsid w:val="00A67C9F"/>
    <w:rsid w:val="00A67CAA"/>
    <w:rsid w:val="00A80185"/>
    <w:rsid w:val="00A85C7F"/>
    <w:rsid w:val="00A978CD"/>
    <w:rsid w:val="00A97DB8"/>
    <w:rsid w:val="00AD6D31"/>
    <w:rsid w:val="00B05F26"/>
    <w:rsid w:val="00B679CD"/>
    <w:rsid w:val="00B92460"/>
    <w:rsid w:val="00BA0D60"/>
    <w:rsid w:val="00BE601E"/>
    <w:rsid w:val="00BE7921"/>
    <w:rsid w:val="00BF4F24"/>
    <w:rsid w:val="00C21DC4"/>
    <w:rsid w:val="00C31F87"/>
    <w:rsid w:val="00C8080C"/>
    <w:rsid w:val="00C82D4C"/>
    <w:rsid w:val="00C84A9D"/>
    <w:rsid w:val="00D51E7B"/>
    <w:rsid w:val="00D91D3B"/>
    <w:rsid w:val="00DA0AEE"/>
    <w:rsid w:val="00E008C0"/>
    <w:rsid w:val="00E035C7"/>
    <w:rsid w:val="00E22D4C"/>
    <w:rsid w:val="00E23637"/>
    <w:rsid w:val="00E33FE7"/>
    <w:rsid w:val="00E7078C"/>
    <w:rsid w:val="00E76A92"/>
    <w:rsid w:val="00E9562D"/>
    <w:rsid w:val="00ED7D7D"/>
    <w:rsid w:val="00EF568A"/>
    <w:rsid w:val="00F231C1"/>
    <w:rsid w:val="00FA0F4E"/>
    <w:rsid w:val="00FA1290"/>
    <w:rsid w:val="00FC0145"/>
    <w:rsid w:val="00F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085B9"/>
  <w15:docId w15:val="{5A71CA65-7044-437C-90CC-777E284F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1D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686EBB"/>
    <w:pPr>
      <w:jc w:val="center"/>
    </w:pPr>
    <w:rPr>
      <w:rFonts w:ascii="Franklin Gothic Heavy" w:hAnsi="Franklin Gothic Heavy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E07AC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9116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AC9"/>
    <w:rPr>
      <w:sz w:val="0"/>
      <w:szCs w:val="0"/>
    </w:rPr>
  </w:style>
  <w:style w:type="paragraph" w:styleId="Header">
    <w:name w:val="header"/>
    <w:basedOn w:val="Normal"/>
    <w:link w:val="HeaderChar"/>
    <w:uiPriority w:val="99"/>
    <w:unhideWhenUsed/>
    <w:rsid w:val="000F2D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2D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RAC/WARDEN APPLICATION FOR TRAVEL ONLY</vt:lpstr>
    </vt:vector>
  </TitlesOfParts>
  <Company>UNL</Company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RAC/WARDEN APPLICATION FOR TRAVEL ONLY</dc:title>
  <dc:subject/>
  <dc:creator>John Flowers</dc:creator>
  <cp:keywords/>
  <dc:description/>
  <cp:lastModifiedBy>Catie Brown</cp:lastModifiedBy>
  <cp:revision>5</cp:revision>
  <cp:lastPrinted>2015-12-14T14:49:00Z</cp:lastPrinted>
  <dcterms:created xsi:type="dcterms:W3CDTF">2019-09-10T15:12:00Z</dcterms:created>
  <dcterms:modified xsi:type="dcterms:W3CDTF">2019-09-12T17:14:00Z</dcterms:modified>
</cp:coreProperties>
</file>