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597" w:rsidRDefault="00CA360F" w:rsidP="00CA360F">
      <w:pPr>
        <w:pStyle w:val="Title"/>
      </w:pPr>
      <w:r>
        <w:t>JavaScript API – Hands On Training</w:t>
      </w:r>
    </w:p>
    <w:p w:rsidR="00CA360F" w:rsidRDefault="00CA360F" w:rsidP="00CA360F">
      <w:pPr>
        <w:rPr>
          <w:b/>
        </w:rPr>
      </w:pPr>
      <w:r>
        <w:t xml:space="preserve">Confused? Miss a step? Your computer contains 9 </w:t>
      </w:r>
      <w:proofErr w:type="spellStart"/>
      <w:r>
        <w:rPr>
          <w:b/>
        </w:rPr>
        <w:t>htdocs</w:t>
      </w:r>
      <w:proofErr w:type="spellEnd"/>
      <w:r>
        <w:t xml:space="preserve"> </w:t>
      </w:r>
      <w:r>
        <w:rPr>
          <w:b/>
        </w:rPr>
        <w:t xml:space="preserve">step x </w:t>
      </w:r>
      <w:r>
        <w:t xml:space="preserve">folders you can use to catch up. Just take one of these folders, rename it to </w:t>
      </w:r>
      <w:proofErr w:type="spellStart"/>
      <w:r>
        <w:t>htdocs</w:t>
      </w:r>
      <w:proofErr w:type="spellEnd"/>
      <w:r>
        <w:t xml:space="preserve">, and use it to replace the </w:t>
      </w:r>
      <w:proofErr w:type="spellStart"/>
      <w:r>
        <w:t>htdocs</w:t>
      </w:r>
      <w:proofErr w:type="spellEnd"/>
      <w:r>
        <w:t xml:space="preserve"> folder stored in </w:t>
      </w:r>
      <w:r>
        <w:rPr>
          <w:b/>
        </w:rPr>
        <w:t>c:\tsi.portal.</w:t>
      </w:r>
    </w:p>
    <w:p w:rsidR="00CA360F" w:rsidRDefault="00CA360F" w:rsidP="00CA360F">
      <w:r>
        <w:t>You will be working with two files:</w:t>
      </w:r>
    </w:p>
    <w:p w:rsidR="00CA360F" w:rsidRDefault="00CA360F" w:rsidP="00CA360F">
      <w:pPr>
        <w:pStyle w:val="ListParagraph"/>
        <w:numPr>
          <w:ilvl w:val="0"/>
          <w:numId w:val="2"/>
        </w:numPr>
      </w:pPr>
      <w:r w:rsidRPr="00CA360F">
        <w:rPr>
          <w:b/>
        </w:rPr>
        <w:t>index.html</w:t>
      </w:r>
      <w:r>
        <w:t>, stored in c:\tsi.portal\htdocs</w:t>
      </w:r>
    </w:p>
    <w:p w:rsidR="00CA360F" w:rsidRPr="00CA360F" w:rsidRDefault="00CA360F" w:rsidP="00CA360F">
      <w:pPr>
        <w:pStyle w:val="ListParagraph"/>
        <w:numPr>
          <w:ilvl w:val="0"/>
          <w:numId w:val="2"/>
        </w:numPr>
      </w:pPr>
      <w:r w:rsidRPr="00CA360F">
        <w:rPr>
          <w:b/>
        </w:rPr>
        <w:t>tutorial.js</w:t>
      </w:r>
      <w:r>
        <w:t>, stored in c:\tsi.portal\htdocs\lib</w:t>
      </w:r>
    </w:p>
    <w:p w:rsidR="00CA360F" w:rsidRPr="00CA360F" w:rsidRDefault="00CA360F" w:rsidP="00CA360F">
      <w:pPr>
        <w:pStyle w:val="Subtitle"/>
      </w:pPr>
      <w:r w:rsidRPr="00CA360F">
        <w:t xml:space="preserve">Instantiating a Tableau </w:t>
      </w:r>
      <w:proofErr w:type="spellStart"/>
      <w:r w:rsidRPr="00CA360F">
        <w:t>Viz</w:t>
      </w:r>
      <w:proofErr w:type="spellEnd"/>
      <w:r w:rsidR="00DF0E9A">
        <w:t xml:space="preserve"> – Step 1</w:t>
      </w:r>
    </w:p>
    <w:p w:rsidR="00CA360F" w:rsidRDefault="00CA360F" w:rsidP="00CA360F">
      <w:r>
        <w:t xml:space="preserve">To instantiate a </w:t>
      </w:r>
      <w:proofErr w:type="spellStart"/>
      <w:r>
        <w:t>viz</w:t>
      </w:r>
      <w:proofErr w:type="spellEnd"/>
      <w:r>
        <w:t xml:space="preserve"> using the Tableau JavaScript API, you must: </w:t>
      </w:r>
    </w:p>
    <w:p w:rsidR="00CA360F" w:rsidRDefault="00CA360F" w:rsidP="00CA360F">
      <w:pPr>
        <w:pStyle w:val="ListParagraph"/>
        <w:numPr>
          <w:ilvl w:val="0"/>
          <w:numId w:val="1"/>
        </w:numPr>
      </w:pPr>
      <w:r>
        <w:t xml:space="preserve">Add a reference to the Tableau JavaScript API </w:t>
      </w:r>
      <w:proofErr w:type="spellStart"/>
      <w:r>
        <w:t>js</w:t>
      </w:r>
      <w:proofErr w:type="spellEnd"/>
      <w:r>
        <w:t xml:space="preserve"> file in your HTML page (index.html)</w:t>
      </w:r>
    </w:p>
    <w:p w:rsidR="00CA360F" w:rsidRDefault="00CA360F" w:rsidP="00CA360F">
      <w:pPr>
        <w:pStyle w:val="ListParagraph"/>
        <w:numPr>
          <w:ilvl w:val="0"/>
          <w:numId w:val="1"/>
        </w:numPr>
      </w:pPr>
      <w:r>
        <w:t xml:space="preserve">Modify </w:t>
      </w:r>
      <w:r w:rsidRPr="00CA360F">
        <w:rPr>
          <w:b/>
        </w:rPr>
        <w:t>/lib/tutorial.js</w:t>
      </w:r>
      <w:r>
        <w:t xml:space="preserve"> Create a new </w:t>
      </w:r>
      <w:proofErr w:type="spellStart"/>
      <w:r>
        <w:t>tableauSoftware.Viz</w:t>
      </w:r>
      <w:proofErr w:type="spellEnd"/>
      <w:r>
        <w:t xml:space="preserve"> with the code below</w:t>
      </w:r>
    </w:p>
    <w:p w:rsidR="00CA360F" w:rsidRDefault="00CA360F" w:rsidP="00CA360F">
      <w:r>
        <w:t xml:space="preserve">NOTE: Why are screenshots inserted below instead of code? – Because we’re mean and want you to </w:t>
      </w:r>
      <w:r w:rsidRPr="00CA360F">
        <w:rPr>
          <w:b/>
        </w:rPr>
        <w:t>type the code</w:t>
      </w:r>
      <w:r>
        <w:t xml:space="preserve">. If you really need to catch up with a copy-and-paste job, use the “saved” </w:t>
      </w:r>
      <w:proofErr w:type="spellStart"/>
      <w:r>
        <w:t>htdocs</w:t>
      </w:r>
      <w:proofErr w:type="spellEnd"/>
      <w:r>
        <w:t xml:space="preserve"> folders mentioned above.</w:t>
      </w:r>
    </w:p>
    <w:p w:rsidR="00CA360F" w:rsidRDefault="00DF0E9A" w:rsidP="00CA360F">
      <w:r>
        <w:rPr>
          <w:noProof/>
        </w:rPr>
        <w:drawing>
          <wp:inline distT="0" distB="0" distL="0" distR="0" wp14:anchorId="5F70D93A" wp14:editId="4B4E3F51">
            <wp:extent cx="5943600" cy="2058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E9A" w:rsidRPr="00CA360F" w:rsidRDefault="00DF0E9A" w:rsidP="00CA360F">
      <w:r>
        <w:rPr>
          <w:noProof/>
        </w:rPr>
        <w:lastRenderedPageBreak/>
        <w:drawing>
          <wp:inline distT="0" distB="0" distL="0" distR="0" wp14:anchorId="53BEADF5" wp14:editId="7486CC66">
            <wp:extent cx="4867275" cy="3267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0F" w:rsidRPr="00CA360F" w:rsidRDefault="00CA360F" w:rsidP="00CA360F"/>
    <w:p w:rsidR="00CA360F" w:rsidRDefault="0081588C" w:rsidP="00CA360F">
      <w:r>
        <w:t xml:space="preserve">After completing this step, you should be able to instantiate a single scatterplot </w:t>
      </w:r>
      <w:proofErr w:type="spellStart"/>
      <w:r>
        <w:t>viz</w:t>
      </w:r>
      <w:proofErr w:type="spellEnd"/>
      <w:r>
        <w:t xml:space="preserve"> in the web page. Don’t be concerned about the map, combo-boxes, and calendar controls which appear, then disappear as the </w:t>
      </w:r>
      <w:proofErr w:type="spellStart"/>
      <w:r>
        <w:t>viz</w:t>
      </w:r>
      <w:proofErr w:type="spellEnd"/>
      <w:r>
        <w:t xml:space="preserve"> renders – you’ll fix that behavior later.</w:t>
      </w:r>
    </w:p>
    <w:p w:rsidR="0081588C" w:rsidRDefault="0081588C" w:rsidP="0081588C">
      <w:pPr>
        <w:pStyle w:val="Subtitle"/>
      </w:pPr>
      <w:r>
        <w:t>Switching Views with Buttons – Step 2</w:t>
      </w:r>
    </w:p>
    <w:p w:rsidR="0081588C" w:rsidRDefault="0081588C" w:rsidP="0081588C">
      <w:r>
        <w:t xml:space="preserve">Index.html contains three buttons: </w:t>
      </w:r>
    </w:p>
    <w:p w:rsidR="0081588C" w:rsidRDefault="0081588C" w:rsidP="0081588C">
      <w:pPr>
        <w:pStyle w:val="ListParagraph"/>
        <w:numPr>
          <w:ilvl w:val="0"/>
          <w:numId w:val="3"/>
        </w:numPr>
      </w:pPr>
      <w:r>
        <w:t>tree-map-</w:t>
      </w:r>
      <w:proofErr w:type="spellStart"/>
      <w:r>
        <w:t>btn</w:t>
      </w:r>
      <w:proofErr w:type="spellEnd"/>
    </w:p>
    <w:p w:rsidR="0081588C" w:rsidRDefault="0081588C" w:rsidP="0081588C">
      <w:pPr>
        <w:pStyle w:val="ListParagraph"/>
        <w:numPr>
          <w:ilvl w:val="0"/>
          <w:numId w:val="3"/>
        </w:numPr>
      </w:pPr>
      <w:r>
        <w:t>dashboard-</w:t>
      </w:r>
      <w:proofErr w:type="spellStart"/>
      <w:r>
        <w:t>btn</w:t>
      </w:r>
      <w:proofErr w:type="spellEnd"/>
    </w:p>
    <w:p w:rsidR="0081588C" w:rsidRPr="0081588C" w:rsidRDefault="0081588C" w:rsidP="0081588C">
      <w:pPr>
        <w:pStyle w:val="ListParagraph"/>
        <w:numPr>
          <w:ilvl w:val="0"/>
          <w:numId w:val="3"/>
        </w:numPr>
      </w:pPr>
      <w:r>
        <w:t>scatter-</w:t>
      </w:r>
      <w:proofErr w:type="spellStart"/>
      <w:r>
        <w:t>btn</w:t>
      </w:r>
      <w:proofErr w:type="spellEnd"/>
    </w:p>
    <w:p w:rsidR="0081588C" w:rsidRDefault="0081588C" w:rsidP="00CA360F">
      <w:r>
        <w:t xml:space="preserve">In section </w:t>
      </w:r>
      <w:r>
        <w:rPr>
          <w:b/>
        </w:rPr>
        <w:t>Step 2</w:t>
      </w:r>
      <w:r>
        <w:t xml:space="preserve">, </w:t>
      </w:r>
      <w:proofErr w:type="gramStart"/>
      <w:r>
        <w:t>wire up</w:t>
      </w:r>
      <w:proofErr w:type="gramEnd"/>
      <w:r>
        <w:t xml:space="preserve"> each button so that it activates the appropriate worksheet or dashboard inside the Tableau workbook when the button is clicked.</w:t>
      </w:r>
    </w:p>
    <w:p w:rsidR="0081588C" w:rsidRDefault="00E40376" w:rsidP="00CA360F">
      <w:r>
        <w:rPr>
          <w:noProof/>
        </w:rPr>
        <w:lastRenderedPageBreak/>
        <w:drawing>
          <wp:inline distT="0" distB="0" distL="0" distR="0" wp14:anchorId="3C2AB392" wp14:editId="4D37B9EF">
            <wp:extent cx="5143500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76" w:rsidRDefault="00E40376" w:rsidP="00CA360F"/>
    <w:p w:rsidR="00E40376" w:rsidRDefault="00E40376" w:rsidP="00CA360F">
      <w:r>
        <w:t>After adding a handler for each button’s click event, you should be able to switch back and forth between views using the buttons in the top menu bar.</w:t>
      </w:r>
    </w:p>
    <w:p w:rsidR="00E40376" w:rsidRDefault="00E40376" w:rsidP="00E40376">
      <w:pPr>
        <w:pStyle w:val="Subtitle"/>
      </w:pPr>
      <w:r>
        <w:t>Filtering Views with a Map Control – Step 3</w:t>
      </w:r>
    </w:p>
    <w:p w:rsidR="00E40376" w:rsidRDefault="00E40376" w:rsidP="00E40376">
      <w:r>
        <w:t>Next, you will write code so that clicking o</w:t>
      </w:r>
      <w:r w:rsidR="00FB7B95">
        <w:t xml:space="preserve">n the </w:t>
      </w:r>
      <w:r w:rsidR="00FB7B95">
        <w:rPr>
          <w:b/>
        </w:rPr>
        <w:t>Americas</w:t>
      </w:r>
      <w:r>
        <w:t xml:space="preserve"> region of the </w:t>
      </w:r>
      <w:r w:rsidRPr="00E40376">
        <w:rPr>
          <w:b/>
        </w:rPr>
        <w:t>Map</w:t>
      </w:r>
      <w:r>
        <w:t xml:space="preserve"> </w:t>
      </w:r>
      <w:r w:rsidRPr="00E40376">
        <w:rPr>
          <w:b/>
        </w:rPr>
        <w:t>Control</w:t>
      </w:r>
      <w:r>
        <w:t xml:space="preserve"> in the </w:t>
      </w:r>
      <w:r>
        <w:rPr>
          <w:b/>
        </w:rPr>
        <w:t xml:space="preserve">Menu </w:t>
      </w:r>
      <w:r w:rsidR="00FB7B95">
        <w:t xml:space="preserve">pane will filter the </w:t>
      </w:r>
      <w:r w:rsidR="00FB7B95" w:rsidRPr="00FB7B95">
        <w:rPr>
          <w:b/>
        </w:rPr>
        <w:t>scatterplot</w:t>
      </w:r>
      <w:r w:rsidR="00FB7B95">
        <w:t xml:space="preserve"> or </w:t>
      </w:r>
      <w:r w:rsidR="00FB7B95" w:rsidRPr="00FB7B95">
        <w:rPr>
          <w:b/>
        </w:rPr>
        <w:t>tree</w:t>
      </w:r>
      <w:r w:rsidR="00FB7B95">
        <w:rPr>
          <w:b/>
        </w:rPr>
        <w:t xml:space="preserve"> </w:t>
      </w:r>
      <w:r w:rsidR="00FB7B95" w:rsidRPr="00FB7B95">
        <w:rPr>
          <w:b/>
        </w:rPr>
        <w:t>map</w:t>
      </w:r>
      <w:r w:rsidR="00FB7B95">
        <w:t xml:space="preserve"> </w:t>
      </w:r>
      <w:proofErr w:type="spellStart"/>
      <w:r w:rsidR="00FB7B95">
        <w:t>viz</w:t>
      </w:r>
      <w:proofErr w:type="spellEnd"/>
      <w:r w:rsidR="00FB7B95">
        <w:t xml:space="preserve"> appropriately. </w:t>
      </w:r>
    </w:p>
    <w:p w:rsidR="00FB7B95" w:rsidRPr="00E40376" w:rsidRDefault="00FB7B95" w:rsidP="00E40376">
      <w:r>
        <w:rPr>
          <w:noProof/>
        </w:rPr>
        <w:drawing>
          <wp:inline distT="0" distB="0" distL="0" distR="0" wp14:anchorId="3FEC8AB0" wp14:editId="144F6966">
            <wp:extent cx="5495925" cy="1257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76" w:rsidRDefault="002B3CC1" w:rsidP="00CA360F">
      <w:r>
        <w:t xml:space="preserve">Once you have added the </w:t>
      </w:r>
      <w:r w:rsidR="00FB7B95">
        <w:t xml:space="preserve">handler to deal with clicks on the </w:t>
      </w:r>
      <w:r w:rsidR="00FB7B95">
        <w:rPr>
          <w:b/>
        </w:rPr>
        <w:t>Americas</w:t>
      </w:r>
      <w:r w:rsidR="00FB7B95">
        <w:t xml:space="preserve"> region, you should be able to filter the scatterplot or tree map viz. You will </w:t>
      </w:r>
      <w:r w:rsidR="00FB7B95">
        <w:rPr>
          <w:b/>
        </w:rPr>
        <w:t>not</w:t>
      </w:r>
      <w:r w:rsidR="00FB7B95">
        <w:t xml:space="preserve"> be able to filter the map-based dashboard connected to the second button on your menu bar yet. </w:t>
      </w:r>
    </w:p>
    <w:p w:rsidR="00FB7B95" w:rsidRDefault="00A16C6B" w:rsidP="00FB7B95">
      <w:pPr>
        <w:pStyle w:val="Subtitle"/>
      </w:pPr>
      <w:r>
        <w:t>Removing the Americas filter</w:t>
      </w:r>
      <w:r w:rsidR="002B3CC1">
        <w:t xml:space="preserve"> </w:t>
      </w:r>
      <w:r w:rsidR="00FB7B95">
        <w:t xml:space="preserve">– Step </w:t>
      </w:r>
      <w:r>
        <w:t>3.1</w:t>
      </w:r>
    </w:p>
    <w:p w:rsidR="00A16C6B" w:rsidRDefault="00A16C6B" w:rsidP="00A16C6B">
      <w:r>
        <w:t xml:space="preserve">You’ll want the ability to remove the filter, as well.  Write an </w:t>
      </w:r>
      <w:r w:rsidR="002B3CC1">
        <w:rPr>
          <w:b/>
        </w:rPr>
        <w:t>if-</w:t>
      </w:r>
      <w:r>
        <w:t xml:space="preserve">statement that filters on </w:t>
      </w:r>
      <w:r w:rsidRPr="00A16C6B">
        <w:rPr>
          <w:b/>
        </w:rPr>
        <w:t>Americas</w:t>
      </w:r>
      <w:r>
        <w:t xml:space="preserve"> if the Americas region was selected and </w:t>
      </w:r>
      <w:r>
        <w:rPr>
          <w:b/>
        </w:rPr>
        <w:t>removes</w:t>
      </w:r>
      <w:r>
        <w:t xml:space="preserve"> the filter if it is clicked a second time: </w:t>
      </w:r>
    </w:p>
    <w:p w:rsidR="00A16C6B" w:rsidRPr="00A16C6B" w:rsidRDefault="00A16C6B" w:rsidP="00A16C6B">
      <w:r>
        <w:rPr>
          <w:noProof/>
        </w:rPr>
        <w:lastRenderedPageBreak/>
        <w:drawing>
          <wp:inline distT="0" distB="0" distL="0" distR="0" wp14:anchorId="1BCB872A" wp14:editId="13C205E0">
            <wp:extent cx="5267325" cy="2971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B95" w:rsidRDefault="00FB7B95" w:rsidP="00CA360F"/>
    <w:p w:rsidR="00A16C6B" w:rsidRDefault="00A16C6B" w:rsidP="00A16C6B">
      <w:pPr>
        <w:pStyle w:val="Subtitle"/>
      </w:pPr>
      <w:r>
        <w:t xml:space="preserve">Dealing with sheets in a Dashboard – </w:t>
      </w:r>
      <w:r w:rsidR="00715ABB">
        <w:t>S</w:t>
      </w:r>
      <w:r>
        <w:t>tep 4</w:t>
      </w:r>
    </w:p>
    <w:p w:rsidR="00A16C6B" w:rsidRDefault="00A16C6B" w:rsidP="00A16C6B">
      <w:r>
        <w:t xml:space="preserve">The second visualization on the toolbar is a Dashboard. A </w:t>
      </w:r>
      <w:r w:rsidRPr="00EE6BEC">
        <w:rPr>
          <w:b/>
        </w:rPr>
        <w:t>Dashboard</w:t>
      </w:r>
      <w:r>
        <w:t xml:space="preserve"> is </w:t>
      </w:r>
      <w:r w:rsidR="00EE6BEC">
        <w:t xml:space="preserve">itself a </w:t>
      </w:r>
      <w:r>
        <w:t xml:space="preserve">worksheet of </w:t>
      </w:r>
      <w:r w:rsidR="00EE6BEC">
        <w:t xml:space="preserve">type “dashboard”, and it contains other worksheets of type “worksheet”. In order to filter the nested worksheets inside a dashboard, you must reference them specifically. </w:t>
      </w:r>
    </w:p>
    <w:p w:rsidR="00EE6BEC" w:rsidRDefault="00EE6BEC" w:rsidP="00A16C6B">
      <w:r>
        <w:t xml:space="preserve">Write code to test to see if the sheet being filtered or cleared is of type </w:t>
      </w:r>
      <w:r>
        <w:rPr>
          <w:b/>
        </w:rPr>
        <w:t xml:space="preserve">worksheet </w:t>
      </w:r>
      <w:r>
        <w:t xml:space="preserve">or </w:t>
      </w:r>
      <w:r>
        <w:rPr>
          <w:b/>
        </w:rPr>
        <w:t>dashboard</w:t>
      </w:r>
      <w:r>
        <w:t>. If the type is</w:t>
      </w:r>
      <w:r>
        <w:rPr>
          <w:b/>
        </w:rPr>
        <w:t xml:space="preserve"> not </w:t>
      </w:r>
      <w:r>
        <w:t xml:space="preserve">worksheet, you must get the collection of worksheets nested inside the dashboard, and apply or clear the filter for each worksheet in the collection. </w:t>
      </w:r>
    </w:p>
    <w:p w:rsidR="00715ABB" w:rsidRPr="00715ABB" w:rsidRDefault="00715ABB" w:rsidP="00715ABB">
      <w:r>
        <w:t xml:space="preserve">After you complete this step, you should be able to filter </w:t>
      </w:r>
      <w:proofErr w:type="gramStart"/>
      <w:r>
        <w:t>either the</w:t>
      </w:r>
      <w:proofErr w:type="gramEnd"/>
      <w:r>
        <w:t xml:space="preserve"> scatterplot, “map dashboard”, or </w:t>
      </w:r>
      <w:proofErr w:type="spellStart"/>
      <w:r>
        <w:t>treemap</w:t>
      </w:r>
      <w:proofErr w:type="spellEnd"/>
      <w:r>
        <w:t>.</w:t>
      </w:r>
    </w:p>
    <w:p w:rsidR="00EE6BEC" w:rsidRDefault="00EE6BEC" w:rsidP="00A16C6B"/>
    <w:p w:rsidR="00EE6BEC" w:rsidRDefault="00EE6BEC" w:rsidP="00A16C6B">
      <w:r>
        <w:rPr>
          <w:noProof/>
        </w:rPr>
        <w:lastRenderedPageBreak/>
        <w:drawing>
          <wp:inline distT="0" distB="0" distL="0" distR="0" wp14:anchorId="61C93E1C" wp14:editId="1466A7E9">
            <wp:extent cx="5943600" cy="6289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ABB" w:rsidRDefault="00715ABB" w:rsidP="00715ABB">
      <w:pPr>
        <w:pStyle w:val="Subtitle"/>
      </w:pPr>
    </w:p>
    <w:p w:rsidR="00715ABB" w:rsidRDefault="002B3CC1" w:rsidP="00715ABB">
      <w:pPr>
        <w:pStyle w:val="Subtitle"/>
      </w:pPr>
      <w:r>
        <w:t>Repeat for other EMEA, Asia</w:t>
      </w:r>
      <w:r w:rsidR="00715ABB">
        <w:t xml:space="preserve"> – Step 4.1</w:t>
      </w:r>
    </w:p>
    <w:p w:rsidR="00EE6BEC" w:rsidRDefault="00715ABB" w:rsidP="00A16C6B">
      <w:r>
        <w:t xml:space="preserve">In the previous few steps you built up a solution which allows you to apply or clear a filter for a specific region (Americas) against a worksheet or dashboard.  </w:t>
      </w:r>
      <w:r>
        <w:rPr>
          <w:b/>
        </w:rPr>
        <w:t>Repeat</w:t>
      </w:r>
      <w:r>
        <w:t xml:space="preserve"> step 4 for the other two regions – EMEA (</w:t>
      </w:r>
      <w:r w:rsidRPr="00715ABB">
        <w:rPr>
          <w:i/>
        </w:rPr>
        <w:t xml:space="preserve">#map-map </w:t>
      </w:r>
      <w:proofErr w:type="spellStart"/>
      <w:r w:rsidRPr="00715ABB">
        <w:rPr>
          <w:i/>
        </w:rPr>
        <w:t>area</w:t>
      </w:r>
      <w:proofErr w:type="gramStart"/>
      <w:r w:rsidRPr="00715ABB">
        <w:rPr>
          <w:i/>
        </w:rPr>
        <w:t>:eq</w:t>
      </w:r>
      <w:proofErr w:type="spellEnd"/>
      <w:proofErr w:type="gramEnd"/>
      <w:r w:rsidRPr="00715ABB">
        <w:rPr>
          <w:i/>
        </w:rPr>
        <w:t>(1)</w:t>
      </w:r>
      <w:r>
        <w:t>) and Asia (</w:t>
      </w:r>
      <w:r w:rsidRPr="00715ABB">
        <w:rPr>
          <w:i/>
        </w:rPr>
        <w:t xml:space="preserve">#map-map </w:t>
      </w:r>
      <w:proofErr w:type="spellStart"/>
      <w:r w:rsidRPr="00715ABB">
        <w:rPr>
          <w:i/>
        </w:rPr>
        <w:t>area:eq</w:t>
      </w:r>
      <w:proofErr w:type="spellEnd"/>
      <w:r w:rsidRPr="00715ABB">
        <w:rPr>
          <w:i/>
        </w:rPr>
        <w:t>(</w:t>
      </w:r>
      <w:r>
        <w:rPr>
          <w:i/>
        </w:rPr>
        <w:t>2</w:t>
      </w:r>
      <w:r w:rsidRPr="00715ABB">
        <w:rPr>
          <w:i/>
        </w:rPr>
        <w:t>)</w:t>
      </w:r>
      <w:r>
        <w:t>). Feel free to copy and paste</w:t>
      </w:r>
      <w:proofErr w:type="gramStart"/>
      <w:r>
        <w:t>!:</w:t>
      </w:r>
      <w:proofErr w:type="gramEnd"/>
    </w:p>
    <w:p w:rsidR="00715ABB" w:rsidRDefault="00715ABB" w:rsidP="00A16C6B">
      <w:r>
        <w:rPr>
          <w:noProof/>
        </w:rPr>
        <w:lastRenderedPageBreak/>
        <w:drawing>
          <wp:inline distT="0" distB="0" distL="0" distR="0" wp14:anchorId="460C5752" wp14:editId="34CB47FF">
            <wp:extent cx="5600700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ABB" w:rsidRDefault="00715ABB" w:rsidP="00715ABB">
      <w:pPr>
        <w:pStyle w:val="Subtitle"/>
      </w:pPr>
      <w:r>
        <w:lastRenderedPageBreak/>
        <w:t>Implement Calendar Control filtering – Step 5</w:t>
      </w:r>
    </w:p>
    <w:p w:rsidR="00715ABB" w:rsidRDefault="00964115" w:rsidP="00715ABB">
      <w:r>
        <w:t xml:space="preserve">The </w:t>
      </w:r>
      <w:r>
        <w:rPr>
          <w:b/>
        </w:rPr>
        <w:t>Menu</w:t>
      </w:r>
      <w:r>
        <w:t xml:space="preserve"> area contains two calendar controls which allow you to select a begin </w:t>
      </w:r>
      <w:r w:rsidR="002B3CC1">
        <w:t xml:space="preserve">date </w:t>
      </w:r>
      <w:r>
        <w:t xml:space="preserve">and </w:t>
      </w:r>
      <w:r w:rsidR="002B3CC1">
        <w:t xml:space="preserve">an </w:t>
      </w:r>
      <w:r>
        <w:t xml:space="preserve">end date for filtering. Write code which leverages </w:t>
      </w:r>
      <w:proofErr w:type="spellStart"/>
      <w:r>
        <w:rPr>
          <w:b/>
        </w:rPr>
        <w:t>applyRangeFilterAsync</w:t>
      </w:r>
      <w:proofErr w:type="spellEnd"/>
      <w:r>
        <w:t xml:space="preserve"> to apply a range filter to either a </w:t>
      </w:r>
      <w:r w:rsidRPr="00964115">
        <w:rPr>
          <w:b/>
        </w:rPr>
        <w:t>worksheet</w:t>
      </w:r>
      <w:r>
        <w:t xml:space="preserve"> OR the sheets inside a </w:t>
      </w:r>
      <w:r w:rsidRPr="00964115">
        <w:rPr>
          <w:b/>
        </w:rPr>
        <w:t>dashboard</w:t>
      </w:r>
      <w:r>
        <w:t>:</w:t>
      </w:r>
    </w:p>
    <w:p w:rsidR="00964115" w:rsidRDefault="00065C53" w:rsidP="00715ABB">
      <w:r>
        <w:rPr>
          <w:noProof/>
        </w:rPr>
        <w:drawing>
          <wp:inline distT="0" distB="0" distL="0" distR="0" wp14:anchorId="28276E49" wp14:editId="17E65993">
            <wp:extent cx="5943600" cy="50031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6B7" w:rsidRDefault="004726B7" w:rsidP="00715ABB">
      <w:r>
        <w:t xml:space="preserve">One your code is done; you should be able to filter all three </w:t>
      </w:r>
      <w:proofErr w:type="spellStart"/>
      <w:r>
        <w:t>vizzes</w:t>
      </w:r>
      <w:proofErr w:type="spellEnd"/>
      <w:r>
        <w:t xml:space="preserve"> by time. </w:t>
      </w:r>
    </w:p>
    <w:p w:rsidR="00065C53" w:rsidRDefault="00065C53" w:rsidP="00065C53">
      <w:pPr>
        <w:pStyle w:val="Subtitle"/>
      </w:pPr>
      <w:r>
        <w:t xml:space="preserve">Add </w:t>
      </w:r>
      <w:proofErr w:type="spellStart"/>
      <w:r>
        <w:t>onFirstInteractive</w:t>
      </w:r>
      <w:proofErr w:type="spellEnd"/>
      <w:r>
        <w:t xml:space="preserve"> instructions to </w:t>
      </w:r>
      <w:proofErr w:type="spellStart"/>
      <w:r>
        <w:t>viz</w:t>
      </w:r>
      <w:proofErr w:type="spellEnd"/>
      <w:r>
        <w:t xml:space="preserve"> rendering– Step 6</w:t>
      </w:r>
    </w:p>
    <w:p w:rsidR="00065C53" w:rsidRDefault="00065C53" w:rsidP="00065C53">
      <w:r>
        <w:t xml:space="preserve">You’ve probably noticed that the user interface components in the </w:t>
      </w:r>
      <w:r>
        <w:rPr>
          <w:b/>
        </w:rPr>
        <w:t>Menu</w:t>
      </w:r>
      <w:r>
        <w:t xml:space="preserve"> area appear while </w:t>
      </w:r>
      <w:proofErr w:type="spellStart"/>
      <w:r>
        <w:t>vizzes</w:t>
      </w:r>
      <w:proofErr w:type="spellEnd"/>
      <w:r>
        <w:t xml:space="preserve"> are rendering, then disappear. Let’s fix that by calling the functions which load the UI only after the visualization has been created.</w:t>
      </w:r>
    </w:p>
    <w:p w:rsidR="00065C53" w:rsidRDefault="00065C53" w:rsidP="00065C53">
      <w:pPr>
        <w:pStyle w:val="ListParagraph"/>
        <w:numPr>
          <w:ilvl w:val="0"/>
          <w:numId w:val="4"/>
        </w:numPr>
      </w:pPr>
      <w:r>
        <w:t xml:space="preserve">Delete references to </w:t>
      </w:r>
      <w:proofErr w:type="spellStart"/>
      <w:r>
        <w:t>loadUI</w:t>
      </w:r>
      <w:proofErr w:type="spellEnd"/>
      <w:r>
        <w:t xml:space="preserve">() and </w:t>
      </w:r>
      <w:proofErr w:type="spellStart"/>
      <w:r>
        <w:t>setupInteractions</w:t>
      </w:r>
      <w:proofErr w:type="spellEnd"/>
      <w:r>
        <w:t xml:space="preserve">() at the beginning of function </w:t>
      </w:r>
      <w:r>
        <w:rPr>
          <w:b/>
        </w:rPr>
        <w:t>$(document).ready()</w:t>
      </w:r>
    </w:p>
    <w:p w:rsidR="00065C53" w:rsidRDefault="00065C53" w:rsidP="00065C53">
      <w:pPr>
        <w:pStyle w:val="ListParagraph"/>
        <w:numPr>
          <w:ilvl w:val="0"/>
          <w:numId w:val="4"/>
        </w:numPr>
      </w:pPr>
      <w:r>
        <w:t xml:space="preserve">Move them to the </w:t>
      </w:r>
      <w:proofErr w:type="spellStart"/>
      <w:r>
        <w:rPr>
          <w:b/>
        </w:rPr>
        <w:t>onFirstInteractive</w:t>
      </w:r>
      <w:proofErr w:type="spellEnd"/>
      <w:r>
        <w:t xml:space="preserve"> option</w:t>
      </w:r>
    </w:p>
    <w:p w:rsidR="00065C53" w:rsidRDefault="00065C53" w:rsidP="00065C53">
      <w:pPr>
        <w:pStyle w:val="ListParagraph"/>
      </w:pPr>
    </w:p>
    <w:p w:rsidR="00065C53" w:rsidRDefault="00065C53" w:rsidP="00065C53">
      <w:pPr>
        <w:pStyle w:val="ListParagraph"/>
      </w:pPr>
      <w:r>
        <w:rPr>
          <w:noProof/>
        </w:rPr>
        <w:drawing>
          <wp:inline distT="0" distB="0" distL="0" distR="0" wp14:anchorId="7ABD2B6C" wp14:editId="65D21230">
            <wp:extent cx="5057775" cy="3857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6B7" w:rsidRDefault="004726B7" w:rsidP="00065C53">
      <w:pPr>
        <w:pStyle w:val="ListParagraph"/>
      </w:pPr>
    </w:p>
    <w:p w:rsidR="004726B7" w:rsidRDefault="004726B7" w:rsidP="004726B7">
      <w:pPr>
        <w:pStyle w:val="ListParagraph"/>
        <w:ind w:left="0"/>
      </w:pPr>
      <w:r>
        <w:t xml:space="preserve">Once the code above is added, the web page should look much more “clean” when you initially run it. </w:t>
      </w:r>
    </w:p>
    <w:p w:rsidR="00106687" w:rsidRDefault="00106687" w:rsidP="00106687">
      <w:pPr>
        <w:pStyle w:val="Subtitle"/>
      </w:pPr>
      <w:r>
        <w:t>Attach code to Drop-down-boxes</w:t>
      </w:r>
      <w:r w:rsidR="004726B7">
        <w:t xml:space="preserve"> </w:t>
      </w:r>
      <w:r>
        <w:t>– Step 7</w:t>
      </w:r>
    </w:p>
    <w:p w:rsidR="00106687" w:rsidRDefault="00106687" w:rsidP="00106687">
      <w:r>
        <w:t xml:space="preserve">Add code so that the two combo-boxes are able to change the behavior of the scatterplot </w:t>
      </w:r>
      <w:proofErr w:type="spellStart"/>
      <w:r>
        <w:t>viz</w:t>
      </w:r>
      <w:proofErr w:type="spellEnd"/>
      <w:r>
        <w:t>:</w:t>
      </w:r>
    </w:p>
    <w:p w:rsidR="00106687" w:rsidRDefault="00106687" w:rsidP="00106687">
      <w:pPr>
        <w:pStyle w:val="ListParagraph"/>
        <w:numPr>
          <w:ilvl w:val="0"/>
          <w:numId w:val="5"/>
        </w:numPr>
      </w:pPr>
      <w:r>
        <w:t xml:space="preserve">Use the first combo-box to change a </w:t>
      </w:r>
      <w:proofErr w:type="spellStart"/>
      <w:r>
        <w:t>viz</w:t>
      </w:r>
      <w:proofErr w:type="spellEnd"/>
      <w:r>
        <w:t>-specific parameter which controls whether labels are displayed or hidden</w:t>
      </w:r>
    </w:p>
    <w:p w:rsidR="00106687" w:rsidRDefault="00106687" w:rsidP="00106687">
      <w:pPr>
        <w:pStyle w:val="ListParagraph"/>
        <w:numPr>
          <w:ilvl w:val="0"/>
          <w:numId w:val="5"/>
        </w:numPr>
      </w:pPr>
      <w:r>
        <w:t>Use the second combo-box to select which field should be displayed as the label</w:t>
      </w:r>
    </w:p>
    <w:p w:rsidR="004726B7" w:rsidRDefault="004726B7" w:rsidP="004726B7">
      <w:r>
        <w:t xml:space="preserve">The code below will </w:t>
      </w:r>
      <w:r>
        <w:rPr>
          <w:b/>
        </w:rPr>
        <w:t xml:space="preserve">call </w:t>
      </w:r>
      <w:r>
        <w:t>fulfilled and error handlers (</w:t>
      </w:r>
      <w:proofErr w:type="spellStart"/>
      <w:r>
        <w:t>onSuccess</w:t>
      </w:r>
      <w:proofErr w:type="spellEnd"/>
      <w:r>
        <w:t xml:space="preserve"> and </w:t>
      </w:r>
      <w:proofErr w:type="spellStart"/>
      <w:r>
        <w:t>onError</w:t>
      </w:r>
      <w:proofErr w:type="spellEnd"/>
      <w:r>
        <w:t xml:space="preserve">) which have not yet been defined. There is no way to test for success in this step – wait till step 8. </w:t>
      </w:r>
    </w:p>
    <w:p w:rsidR="004726B7" w:rsidRPr="004726B7" w:rsidRDefault="004726B7" w:rsidP="004726B7"/>
    <w:p w:rsidR="00106687" w:rsidRPr="00106687" w:rsidRDefault="00106687" w:rsidP="00106687">
      <w:pPr>
        <w:pStyle w:val="ListParagraph"/>
      </w:pPr>
    </w:p>
    <w:p w:rsidR="00065C53" w:rsidRDefault="00E01E60" w:rsidP="00065C53">
      <w:r>
        <w:rPr>
          <w:noProof/>
        </w:rPr>
        <w:lastRenderedPageBreak/>
        <w:drawing>
          <wp:inline distT="0" distB="0" distL="0" distR="0" wp14:anchorId="47832BCE" wp14:editId="0A986810">
            <wp:extent cx="5743575" cy="3105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C53" w:rsidRPr="00065C53" w:rsidRDefault="00065C53" w:rsidP="00065C53"/>
    <w:p w:rsidR="004726B7" w:rsidRDefault="004726B7" w:rsidP="004726B7">
      <w:pPr>
        <w:pStyle w:val="Subtitle"/>
      </w:pPr>
      <w:r>
        <w:t>Define fulfilled and error handlers – Step 8</w:t>
      </w:r>
    </w:p>
    <w:p w:rsidR="00964115" w:rsidRDefault="004726B7" w:rsidP="00715ABB">
      <w:r>
        <w:t xml:space="preserve">The code you implemented in step 7 calls handlers that must be added directly </w:t>
      </w:r>
      <w:r>
        <w:rPr>
          <w:i/>
        </w:rPr>
        <w:t>before</w:t>
      </w:r>
      <w:r>
        <w:t xml:space="preserve"> step 8. The handlers will actually make calls to </w:t>
      </w:r>
      <w:proofErr w:type="spellStart"/>
      <w:proofErr w:type="gramStart"/>
      <w:r>
        <w:rPr>
          <w:b/>
        </w:rPr>
        <w:t>changeParam</w:t>
      </w:r>
      <w:r w:rsidR="002B3CC1">
        <w:rPr>
          <w:b/>
        </w:rPr>
        <w:t>e</w:t>
      </w:r>
      <w:r>
        <w:rPr>
          <w:b/>
        </w:rPr>
        <w:t>terValueAsync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in order to change the parameters which control </w:t>
      </w:r>
      <w:proofErr w:type="spellStart"/>
      <w:r>
        <w:t>viz</w:t>
      </w:r>
      <w:proofErr w:type="spellEnd"/>
      <w:r>
        <w:t xml:space="preserve"> label behavior. </w:t>
      </w:r>
    </w:p>
    <w:p w:rsidR="004726B7" w:rsidRPr="004726B7" w:rsidRDefault="004726B7" w:rsidP="00715ABB">
      <w:r>
        <w:rPr>
          <w:noProof/>
        </w:rPr>
        <w:drawing>
          <wp:inline distT="0" distB="0" distL="0" distR="0" wp14:anchorId="58A5BA89" wp14:editId="21768540">
            <wp:extent cx="5943600" cy="20542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ABB" w:rsidRDefault="00F31711" w:rsidP="00A16C6B">
      <w:r>
        <w:t xml:space="preserve">Now that handlers which call </w:t>
      </w:r>
      <w:proofErr w:type="spellStart"/>
      <w:proofErr w:type="gramStart"/>
      <w:r>
        <w:t>changeParameterValueAsync</w:t>
      </w:r>
      <w:proofErr w:type="spellEnd"/>
      <w:r>
        <w:t>(</w:t>
      </w:r>
      <w:proofErr w:type="gramEnd"/>
      <w:r>
        <w:t xml:space="preserve">) are in place, you should be able to change the label behavior of the scatterplot viz. </w:t>
      </w:r>
    </w:p>
    <w:p w:rsidR="00E1449B" w:rsidRPr="00715ABB" w:rsidRDefault="00E1449B" w:rsidP="00E1449B">
      <w:pPr>
        <w:pStyle w:val="Subtitle"/>
      </w:pPr>
      <w:r>
        <w:t>Turn Event Listeners On and Off – Step 9</w:t>
      </w:r>
    </w:p>
    <w:p w:rsidR="00FB7B95" w:rsidRDefault="00E1449B" w:rsidP="00CA360F">
      <w:r>
        <w:t>Your page requires a mechanism to enable and disable event listeners. Add it towards the bottom of tutorial.js:</w:t>
      </w:r>
    </w:p>
    <w:p w:rsidR="00E1449B" w:rsidRDefault="00E1449B" w:rsidP="00CA360F">
      <w:r>
        <w:rPr>
          <w:noProof/>
        </w:rPr>
        <w:lastRenderedPageBreak/>
        <w:drawing>
          <wp:inline distT="0" distB="0" distL="0" distR="0" wp14:anchorId="4A3B5ACE" wp14:editId="3924AC58">
            <wp:extent cx="5305425" cy="2009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711" w:rsidRDefault="00F31711" w:rsidP="00CA360F">
      <w:r>
        <w:t xml:space="preserve">Continue to steps 10 and 11 before trying to test your code. </w:t>
      </w:r>
    </w:p>
    <w:p w:rsidR="00F31711" w:rsidRDefault="00F31711" w:rsidP="00F31711">
      <w:pPr>
        <w:pStyle w:val="Subtitle"/>
      </w:pPr>
      <w:r>
        <w:t xml:space="preserve">Call </w:t>
      </w:r>
      <w:proofErr w:type="spellStart"/>
      <w:proofErr w:type="gramStart"/>
      <w:r>
        <w:t>primeEventListeners</w:t>
      </w:r>
      <w:proofErr w:type="spellEnd"/>
      <w:r>
        <w:t>(</w:t>
      </w:r>
      <w:proofErr w:type="gramEnd"/>
      <w:r>
        <w:t xml:space="preserve">) during </w:t>
      </w:r>
      <w:proofErr w:type="spellStart"/>
      <w:r>
        <w:t>onFirstInteractive</w:t>
      </w:r>
      <w:proofErr w:type="spellEnd"/>
      <w:r>
        <w:t xml:space="preserve"> function – Step 10</w:t>
      </w:r>
    </w:p>
    <w:p w:rsidR="00F31711" w:rsidRDefault="00F31711" w:rsidP="00F31711">
      <w:r>
        <w:t xml:space="preserve">Add another line of code to </w:t>
      </w:r>
      <w:proofErr w:type="spellStart"/>
      <w:r>
        <w:t>onFirstInteractive</w:t>
      </w:r>
      <w:proofErr w:type="spellEnd"/>
      <w:r>
        <w:t xml:space="preserve"> which turns event listeners on:</w:t>
      </w:r>
    </w:p>
    <w:p w:rsidR="00F31711" w:rsidRDefault="00F31711" w:rsidP="00F31711">
      <w:r>
        <w:rPr>
          <w:noProof/>
        </w:rPr>
        <w:drawing>
          <wp:inline distT="0" distB="0" distL="0" distR="0" wp14:anchorId="4982A979" wp14:editId="543281F8">
            <wp:extent cx="5019675" cy="4124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711" w:rsidRDefault="00F31711" w:rsidP="00F31711">
      <w:pPr>
        <w:pStyle w:val="Subtitle"/>
      </w:pPr>
      <w:r>
        <w:t>Add event handling logic – Step 11</w:t>
      </w:r>
    </w:p>
    <w:p w:rsidR="00F31711" w:rsidRDefault="00F31711" w:rsidP="00F31711">
      <w:r>
        <w:t xml:space="preserve">Finally, add logic to the </w:t>
      </w:r>
      <w:proofErr w:type="spellStart"/>
      <w:r>
        <w:rPr>
          <w:b/>
        </w:rPr>
        <w:t>onMarksSelection</w:t>
      </w:r>
      <w:proofErr w:type="spellEnd"/>
      <w:r>
        <w:t xml:space="preserve"> function to </w:t>
      </w:r>
      <w:proofErr w:type="spellStart"/>
      <w:proofErr w:type="gramStart"/>
      <w:r>
        <w:t>getSelectedMarksAsync</w:t>
      </w:r>
      <w:proofErr w:type="spellEnd"/>
      <w:r>
        <w:t>(</w:t>
      </w:r>
      <w:proofErr w:type="gramEnd"/>
      <w:r>
        <w:t xml:space="preserve">) from your scatterplot </w:t>
      </w:r>
      <w:proofErr w:type="spellStart"/>
      <w:r>
        <w:t>viz</w:t>
      </w:r>
      <w:proofErr w:type="spellEnd"/>
      <w:r>
        <w:t xml:space="preserve"> and display the result if at least one mark has been selected.</w:t>
      </w:r>
      <w:r w:rsidR="00075842">
        <w:t xml:space="preserve"> </w:t>
      </w:r>
    </w:p>
    <w:p w:rsidR="00075842" w:rsidRDefault="00075842" w:rsidP="00F31711">
      <w:r>
        <w:rPr>
          <w:noProof/>
        </w:rPr>
        <w:lastRenderedPageBreak/>
        <w:drawing>
          <wp:inline distT="0" distB="0" distL="0" distR="0" wp14:anchorId="131EC8CF" wp14:editId="2734690A">
            <wp:extent cx="5943600" cy="23723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711" w:rsidRDefault="00372F4E" w:rsidP="00F31711">
      <w:r>
        <w:t>At this point, you should be able to select marks in the scatterplot and cause a toast alert to appear in the upper-left side of your browser.</w:t>
      </w:r>
    </w:p>
    <w:p w:rsidR="00372F4E" w:rsidRDefault="00372F4E" w:rsidP="00372F4E">
      <w:pPr>
        <w:pStyle w:val="Subtitle"/>
      </w:pPr>
      <w:r>
        <w:t>Advanced Event Listeners, Part I – Step 12</w:t>
      </w:r>
    </w:p>
    <w:p w:rsidR="00372F4E" w:rsidRDefault="00372F4E" w:rsidP="00F31711">
      <w:r>
        <w:t xml:space="preserve">We want to handle mark selection event differently based on whether the </w:t>
      </w:r>
      <w:r w:rsidRPr="000C42EE">
        <w:rPr>
          <w:b/>
        </w:rPr>
        <w:t>Visits</w:t>
      </w:r>
      <w:r>
        <w:t xml:space="preserve"> scatterplot view or the </w:t>
      </w:r>
      <w:r w:rsidRPr="000C42EE">
        <w:rPr>
          <w:b/>
        </w:rPr>
        <w:t>Big Map</w:t>
      </w:r>
      <w:r w:rsidR="000C42EE">
        <w:t xml:space="preserve"> </w:t>
      </w:r>
      <w:r>
        <w:t>dashboard is in play. Wrap the code you just wrote</w:t>
      </w:r>
      <w:r w:rsidR="002B3CC1">
        <w:t xml:space="preserve"> in an if-</w:t>
      </w:r>
      <w:r>
        <w:t xml:space="preserve">statement </w:t>
      </w:r>
      <w:r w:rsidR="000C42EE">
        <w:t xml:space="preserve">so that it only fires when </w:t>
      </w:r>
      <w:r w:rsidR="000C42EE">
        <w:rPr>
          <w:b/>
        </w:rPr>
        <w:t>Visits</w:t>
      </w:r>
      <w:r w:rsidR="000C42EE">
        <w:t xml:space="preserve"> is selected.</w:t>
      </w:r>
    </w:p>
    <w:p w:rsidR="00F31711" w:rsidRPr="000C42EE" w:rsidRDefault="000C42EE" w:rsidP="00F31711">
      <w:pPr>
        <w:rPr>
          <w:b/>
        </w:rPr>
      </w:pPr>
      <w:r>
        <w:rPr>
          <w:noProof/>
        </w:rPr>
        <w:drawing>
          <wp:inline distT="0" distB="0" distL="0" distR="0" wp14:anchorId="19144D92" wp14:editId="3C7FAF73">
            <wp:extent cx="5943600" cy="24999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2EE" w:rsidRDefault="000C42EE" w:rsidP="000C42EE">
      <w:pPr>
        <w:pStyle w:val="Subtitle"/>
      </w:pPr>
      <w:r>
        <w:t>Advanced Event Listeners, Part II – Step 13</w:t>
      </w:r>
    </w:p>
    <w:p w:rsidR="00F31711" w:rsidRDefault="000C42EE" w:rsidP="00CA360F">
      <w:r>
        <w:t xml:space="preserve">You’re almost there. </w:t>
      </w:r>
    </w:p>
    <w:p w:rsidR="000C42EE" w:rsidRDefault="002B3CC1" w:rsidP="00CA360F">
      <w:r>
        <w:t>Continue the if-</w:t>
      </w:r>
      <w:r w:rsidR="000C42EE">
        <w:t xml:space="preserve">statement above by adding an else-part so which checks to see if the </w:t>
      </w:r>
      <w:r w:rsidR="000C42EE">
        <w:rPr>
          <w:b/>
        </w:rPr>
        <w:t>Big Map</w:t>
      </w:r>
      <w:r w:rsidR="000C42EE">
        <w:t xml:space="preserve"> dashboard is active. If it i</w:t>
      </w:r>
      <w:r>
        <w:t>s, your code will need to:</w:t>
      </w:r>
    </w:p>
    <w:p w:rsidR="000C42EE" w:rsidRDefault="000C42EE" w:rsidP="000C42EE">
      <w:pPr>
        <w:pStyle w:val="ListParagraph"/>
        <w:numPr>
          <w:ilvl w:val="0"/>
          <w:numId w:val="6"/>
        </w:numPr>
      </w:pPr>
      <w:r>
        <w:t xml:space="preserve">Select the small nested </w:t>
      </w:r>
      <w:proofErr w:type="spellStart"/>
      <w:r w:rsidRPr="000C42EE">
        <w:rPr>
          <w:b/>
        </w:rPr>
        <w:t>VisitsByTime</w:t>
      </w:r>
      <w:proofErr w:type="spellEnd"/>
      <w:r>
        <w:t xml:space="preserve"> </w:t>
      </w:r>
      <w:proofErr w:type="spellStart"/>
      <w:r>
        <w:t>viz</w:t>
      </w:r>
      <w:proofErr w:type="spellEnd"/>
      <w:r>
        <w:t xml:space="preserve"> (it’s a small line chart) </w:t>
      </w:r>
    </w:p>
    <w:p w:rsidR="000C42EE" w:rsidRDefault="000C42EE" w:rsidP="000C42EE">
      <w:pPr>
        <w:pStyle w:val="ListParagraph"/>
        <w:numPr>
          <w:ilvl w:val="0"/>
          <w:numId w:val="6"/>
        </w:numPr>
      </w:pPr>
      <w:r>
        <w:lastRenderedPageBreak/>
        <w:t>Check how many marks have been selected</w:t>
      </w:r>
    </w:p>
    <w:p w:rsidR="000C42EE" w:rsidRDefault="000C42EE" w:rsidP="000C42EE">
      <w:pPr>
        <w:pStyle w:val="ListParagraph"/>
        <w:numPr>
          <w:ilvl w:val="0"/>
          <w:numId w:val="6"/>
        </w:numPr>
      </w:pPr>
      <w:r>
        <w:t xml:space="preserve">Navigate to a different dashboard if over 5 marks are selected. </w:t>
      </w:r>
    </w:p>
    <w:p w:rsidR="000C42EE" w:rsidRDefault="000C42EE" w:rsidP="000C42EE">
      <w:r>
        <w:rPr>
          <w:noProof/>
        </w:rPr>
        <w:drawing>
          <wp:inline distT="0" distB="0" distL="0" distR="0" wp14:anchorId="61CC8C69" wp14:editId="40F77863">
            <wp:extent cx="5943600" cy="29845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2EE" w:rsidRDefault="000C42EE" w:rsidP="000C42EE">
      <w:r>
        <w:t xml:space="preserve">That’s it. Navigate to the Big Map dashboard and select a single mark in the line chart. The </w:t>
      </w:r>
      <w:proofErr w:type="spellStart"/>
      <w:r>
        <w:t>viz</w:t>
      </w:r>
      <w:proofErr w:type="spellEnd"/>
      <w:r>
        <w:t xml:space="preserve"> should filter to a single region. </w:t>
      </w:r>
    </w:p>
    <w:p w:rsidR="000C42EE" w:rsidRDefault="000C42EE" w:rsidP="000C42EE">
      <w:r>
        <w:t>Select over 5 marks, and you should navigate to a “clone” of this dashboard in which the time series is large, and the map is small. Click on the small map to retu</w:t>
      </w:r>
      <w:bookmarkStart w:id="0" w:name="_GoBack"/>
      <w:bookmarkEnd w:id="0"/>
      <w:r>
        <w:t xml:space="preserve">rn. </w:t>
      </w:r>
    </w:p>
    <w:sectPr w:rsidR="000C4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527F8"/>
    <w:multiLevelType w:val="hybridMultilevel"/>
    <w:tmpl w:val="08A02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06832"/>
    <w:multiLevelType w:val="hybridMultilevel"/>
    <w:tmpl w:val="2160C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E59E8"/>
    <w:multiLevelType w:val="hybridMultilevel"/>
    <w:tmpl w:val="E346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E365FE"/>
    <w:multiLevelType w:val="hybridMultilevel"/>
    <w:tmpl w:val="F8742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F32506"/>
    <w:multiLevelType w:val="hybridMultilevel"/>
    <w:tmpl w:val="2186830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7E2E0E10"/>
    <w:multiLevelType w:val="hybridMultilevel"/>
    <w:tmpl w:val="4B00B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60F"/>
    <w:rsid w:val="00065C53"/>
    <w:rsid w:val="00075842"/>
    <w:rsid w:val="000C42EE"/>
    <w:rsid w:val="00106687"/>
    <w:rsid w:val="002B3CC1"/>
    <w:rsid w:val="00372F4E"/>
    <w:rsid w:val="004726B7"/>
    <w:rsid w:val="00715ABB"/>
    <w:rsid w:val="0081588C"/>
    <w:rsid w:val="00964115"/>
    <w:rsid w:val="00A16C6B"/>
    <w:rsid w:val="00CA360F"/>
    <w:rsid w:val="00DF0E9A"/>
    <w:rsid w:val="00E01E60"/>
    <w:rsid w:val="00E1449B"/>
    <w:rsid w:val="00E40376"/>
    <w:rsid w:val="00EE6BEC"/>
    <w:rsid w:val="00F16597"/>
    <w:rsid w:val="00F31711"/>
    <w:rsid w:val="00FB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36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36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6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36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6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0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E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36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36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6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36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6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0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E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12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F. Christopher</dc:creator>
  <cp:lastModifiedBy>Michael Kovner</cp:lastModifiedBy>
  <cp:revision>5</cp:revision>
  <dcterms:created xsi:type="dcterms:W3CDTF">2013-08-26T17:55:00Z</dcterms:created>
  <dcterms:modified xsi:type="dcterms:W3CDTF">2013-08-28T17:42:00Z</dcterms:modified>
</cp:coreProperties>
</file>