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7FC0" w14:textId="77777777" w:rsidR="00D671BE" w:rsidRPr="00D671BE" w:rsidRDefault="00D671BE" w:rsidP="00D671BE">
      <w:pPr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noProof/>
          <w:kern w:val="2"/>
          <w:sz w:val="24"/>
          <w:szCs w:val="24"/>
          <w:lang w:eastAsia="ru-RU" w:bidi="hi-IN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57BEFFEE" wp14:editId="556D1F0F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10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58BA1721" w14:textId="77777777" w:rsidR="00D671BE" w:rsidRDefault="00D671BE" w:rsidP="00D671BE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Overflow="clip" horzOverflow="clip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BEFFEE" id="Врезка1" o:spid="_x0000_s1026" style="position:absolute;left:0;text-align:left;margin-left:10.5pt;margin-top:10.5pt;width:21pt;height:2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" o:allowincell="f" stroked="f" strokeweight="0">
                <v:textbox inset="0,0,0,0">
                  <w:txbxContent>
                    <w:p w14:paraId="58BA1721" w14:textId="77777777" w:rsidR="00D671BE" w:rsidRDefault="00D671BE" w:rsidP="00D671BE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671BE">
        <w:rPr>
          <w:rFonts w:ascii="Times New Roman" w:eastAsia="Times New Roman" w:hAnsi="Times New Roman" w:cs="Times New Roman"/>
          <w:noProof/>
          <w:kern w:val="2"/>
          <w:sz w:val="24"/>
          <w:szCs w:val="24"/>
          <w:lang w:eastAsia="ru-RU" w:bidi="hi-IN"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564D54DF" wp14:editId="6FBDC15B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9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4B5DBEDE" w14:textId="77777777" w:rsidR="00D671BE" w:rsidRDefault="00D671BE" w:rsidP="00D671BE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Overflow="clip" horzOverflow="clip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4D54DF" id="Врезка2" o:spid="_x0000_s1027" style="position:absolute;left:0;text-align:left;margin-left:10.5pt;margin-top:10.5pt;width:21pt;height:21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" o:allowincell="f" stroked="f" strokeweight="0">
                <v:textbox inset="0,0,0,0">
                  <w:txbxContent>
                    <w:p w14:paraId="4B5DBEDE" w14:textId="77777777" w:rsidR="00D671BE" w:rsidRDefault="00D671BE" w:rsidP="00D671BE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671BE">
        <w:rPr>
          <w:rFonts w:ascii="Times New Roman" w:eastAsia="Times New Roman" w:hAnsi="Times New Roman" w:cs="Times New Roman"/>
          <w:noProof/>
          <w:kern w:val="2"/>
          <w:sz w:val="24"/>
          <w:szCs w:val="24"/>
          <w:lang w:eastAsia="ru-RU" w:bidi="hi-IN"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5DAFB1CC" wp14:editId="3844D51F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8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781A96BC" w14:textId="77777777" w:rsidR="00D671BE" w:rsidRDefault="00D671BE" w:rsidP="00D671BE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Overflow="clip" horzOverflow="clip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FB1CC" id="Врезка3" o:spid="_x0000_s1028" style="position:absolute;left:0;text-align:left;margin-left:10.5pt;margin-top:10.5pt;width:21pt;height:2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" o:allowincell="f" stroked="f" strokeweight="0">
                <v:textbox inset="0,0,0,0">
                  <w:txbxContent>
                    <w:p w14:paraId="781A96BC" w14:textId="77777777" w:rsidR="00D671BE" w:rsidRDefault="00D671BE" w:rsidP="00D671BE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671BE">
        <w:rPr>
          <w:rFonts w:ascii="Times New Roman" w:eastAsia="Times New Roman" w:hAnsi="Times New Roman" w:cs="Times New Roman"/>
          <w:noProof/>
          <w:kern w:val="2"/>
          <w:sz w:val="24"/>
          <w:szCs w:val="24"/>
          <w:lang w:eastAsia="ru-RU" w:bidi="hi-IN"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43B0E353" wp14:editId="740DB18E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7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69BFAA56" w14:textId="77777777" w:rsidR="00D671BE" w:rsidRDefault="00D671BE" w:rsidP="00D671BE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Overflow="clip" horzOverflow="clip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B0E353" id="Врезка4" o:spid="_x0000_s1029" style="position:absolute;left:0;text-align:left;margin-left:10.5pt;margin-top:10.5pt;width:21pt;height:21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" o:allowincell="f" stroked="f" strokeweight="0">
                <v:textbox inset="0,0,0,0">
                  <w:txbxContent>
                    <w:p w14:paraId="69BFAA56" w14:textId="77777777" w:rsidR="00D671BE" w:rsidRDefault="00D671BE" w:rsidP="00D671BE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671BE">
        <w:rPr>
          <w:rFonts w:ascii="Times New Roman" w:eastAsia="Times New Roman" w:hAnsi="Times New Roman" w:cs="Times New Roman"/>
          <w:noProof/>
          <w:kern w:val="2"/>
          <w:sz w:val="24"/>
          <w:szCs w:val="24"/>
          <w:lang w:eastAsia="ru-RU" w:bidi="hi-IN"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4C617C96" wp14:editId="52F564D3">
                <wp:simplePos x="0" y="0"/>
                <wp:positionH relativeFrom="page">
                  <wp:posOffset>133350</wp:posOffset>
                </wp:positionH>
                <wp:positionV relativeFrom="page">
                  <wp:posOffset>133350</wp:posOffset>
                </wp:positionV>
                <wp:extent cx="266700" cy="266700"/>
                <wp:effectExtent l="0" t="0" r="0" b="0"/>
                <wp:wrapNone/>
                <wp:docPr id="6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262ADB23" w14:textId="77777777" w:rsidR="00D671BE" w:rsidRDefault="00D671BE" w:rsidP="00D671BE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Overflow="clip" horzOverflow="clip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17C96" id="Врезка5" o:spid="_x0000_s1030" style="position:absolute;left:0;text-align:left;margin-left:10.5pt;margin-top:10.5pt;width:21pt;height:21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" o:allowincell="f" stroked="f" strokeweight="0">
                <v:textbox inset="0,0,0,0">
                  <w:txbxContent>
                    <w:p w14:paraId="262ADB23" w14:textId="77777777" w:rsidR="00D671BE" w:rsidRDefault="00D671BE" w:rsidP="00D671BE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671BE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 w:bidi="hi-IN"/>
        </w:rPr>
        <w:t>Федеральное государственное бюджетное образовательное учреждение высшего образования</w:t>
      </w:r>
    </w:p>
    <w:p w14:paraId="1F84ABAA" w14:textId="77777777" w:rsidR="00D671BE" w:rsidRPr="00D671BE" w:rsidRDefault="00D671BE" w:rsidP="00D671BE">
      <w:pPr>
        <w:suppressAutoHyphens/>
        <w:spacing w:before="28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 w:bidi="hi-IN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FBA541A" w14:textId="77777777" w:rsidR="00D671BE" w:rsidRPr="00D671BE" w:rsidRDefault="00D671BE" w:rsidP="00D671BE">
      <w:pPr>
        <w:suppressAutoHyphens/>
        <w:spacing w:before="28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 w:bidi="hi-IN"/>
        </w:rPr>
        <w:t>Нижегородский институт управления</w:t>
      </w:r>
    </w:p>
    <w:p w14:paraId="6A393DE3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eastAsia="ru-RU" w:bidi="hi-IN"/>
        </w:rPr>
      </w:pPr>
    </w:p>
    <w:p w14:paraId="31082281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 w:bidi="hi-IN"/>
        </w:rPr>
      </w:pPr>
    </w:p>
    <w:p w14:paraId="20207E11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ОТЧЕТ О ПРОДЕЛАННОЙ РАБОТЕ</w:t>
      </w:r>
    </w:p>
    <w:p w14:paraId="1991056E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по курсу «Программная инженерия»</w:t>
      </w:r>
    </w:p>
    <w:p w14:paraId="6B8A09BA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rPr>
          <w:rFonts w:ascii="Times New Roman" w:eastAsia="Times New Roman" w:hAnsi="Times New Roman" w:cs="Times New Roman"/>
          <w:kern w:val="2"/>
          <w:sz w:val="24"/>
          <w:szCs w:val="24"/>
          <w:lang w:eastAsia="ru-RU" w:bidi="hi-IN"/>
        </w:rPr>
      </w:pPr>
    </w:p>
    <w:p w14:paraId="29A40A53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rPr>
          <w:rFonts w:ascii="Times New Roman" w:eastAsia="Times New Roman" w:hAnsi="Times New Roman" w:cs="Times New Roman"/>
          <w:kern w:val="2"/>
          <w:sz w:val="24"/>
          <w:szCs w:val="24"/>
          <w:lang w:eastAsia="ru-RU" w:bidi="hi-IN"/>
        </w:rPr>
      </w:pPr>
    </w:p>
    <w:p w14:paraId="152CDF68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left="5579" w:hanging="4871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 xml:space="preserve">Выполнили: </w:t>
      </w:r>
    </w:p>
    <w:p w14:paraId="758356AB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left="5579" w:hanging="4871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студенты группы</w:t>
      </w:r>
    </w:p>
    <w:p w14:paraId="4AA0DFAC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Ик-322</w:t>
      </w:r>
    </w:p>
    <w:p w14:paraId="18B1A593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 xml:space="preserve">Федяева Аделина </w:t>
      </w:r>
    </w:p>
    <w:p w14:paraId="7229B4F1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Андрюхин Егор</w:t>
      </w:r>
    </w:p>
    <w:p w14:paraId="450F78C3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Федулаев Алексей</w:t>
      </w:r>
    </w:p>
    <w:p w14:paraId="7D98AA60" w14:textId="77777777" w:rsidR="00D671BE" w:rsidRPr="00D671BE" w:rsidRDefault="00D671BE" w:rsidP="00D671BE">
      <w:pPr>
        <w:shd w:val="clear" w:color="auto" w:fill="FFFFFF"/>
        <w:suppressAutoHyphens/>
        <w:spacing w:before="280" w:after="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eastAsia="ru-RU" w:bidi="hi-IN"/>
        </w:rPr>
      </w:pPr>
    </w:p>
    <w:p w14:paraId="64CD2766" w14:textId="77777777" w:rsidR="00D671BE" w:rsidRPr="00D671BE" w:rsidRDefault="00D671BE" w:rsidP="00D671BE">
      <w:pPr>
        <w:suppressAutoHyphens/>
        <w:spacing w:before="280"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Нижний Новгород</w:t>
      </w:r>
    </w:p>
    <w:p w14:paraId="2D6D5E14" w14:textId="77777777" w:rsidR="00D671BE" w:rsidRPr="00D671BE" w:rsidRDefault="00D671BE" w:rsidP="00D671BE">
      <w:pPr>
        <w:suppressAutoHyphens/>
        <w:spacing w:before="280" w:after="0" w:line="24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</w:pPr>
      <w:r w:rsidRPr="00D671BE">
        <w:rPr>
          <w:rFonts w:ascii="Times New Roman" w:eastAsia="Times New Roman" w:hAnsi="Times New Roman" w:cs="Times New Roman"/>
          <w:kern w:val="2"/>
          <w:sz w:val="28"/>
          <w:szCs w:val="28"/>
          <w:lang w:eastAsia="ru-RU" w:bidi="hi-IN"/>
        </w:rPr>
        <w:t>2026 г.</w:t>
      </w:r>
    </w:p>
    <w:p w14:paraId="2245B32A" w14:textId="77777777" w:rsidR="00DF0F52" w:rsidRDefault="00DF0F52"/>
    <w:sdt>
      <w:sdtPr>
        <w:id w:val="-4714440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D13C5FC" w14:textId="7497786B" w:rsidR="003A1480" w:rsidRDefault="003A1480">
          <w:pPr>
            <w:pStyle w:val="a7"/>
          </w:pPr>
          <w:r>
            <w:t>Оглавление</w:t>
          </w:r>
        </w:p>
        <w:p w14:paraId="3B61BB08" w14:textId="45640FCE" w:rsidR="003A1480" w:rsidRDefault="003A148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4961" w:history="1">
            <w:r w:rsidRPr="00DB7076">
              <w:rPr>
                <w:rStyle w:val="a8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DB7076">
              <w:rPr>
                <w:rStyle w:val="a8"/>
                <w:b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E4E5" w14:textId="6A58B2A9" w:rsidR="003A1480" w:rsidRDefault="003A148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8914962" w:history="1">
            <w:r w:rsidRPr="00DB7076">
              <w:rPr>
                <w:rStyle w:val="a8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DB7076">
              <w:rPr>
                <w:rStyle w:val="a8"/>
                <w:b/>
                <w:bCs/>
                <w:noProof/>
              </w:rPr>
              <w:t>Описание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E781" w14:textId="2DC4F063" w:rsidR="003A1480" w:rsidRDefault="003A1480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28914963" w:history="1">
            <w:r w:rsidRPr="00DB7076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DB7076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Описание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F4876" w14:textId="7746DCF4" w:rsidR="003A1480" w:rsidRDefault="003A1480">
          <w:r>
            <w:rPr>
              <w:b/>
              <w:bCs/>
            </w:rPr>
            <w:fldChar w:fldCharType="end"/>
          </w:r>
        </w:p>
      </w:sdtContent>
    </w:sdt>
    <w:p w14:paraId="36BE874C" w14:textId="77777777" w:rsidR="00C036C9" w:rsidRDefault="00C036C9"/>
    <w:p w14:paraId="695A1FAA" w14:textId="77777777" w:rsidR="00C036C9" w:rsidRDefault="00C036C9"/>
    <w:p w14:paraId="0CC1BDD5" w14:textId="77777777" w:rsidR="00C036C9" w:rsidRDefault="00C036C9"/>
    <w:p w14:paraId="28D3D5DD" w14:textId="77777777" w:rsidR="00C036C9" w:rsidRDefault="00C036C9"/>
    <w:p w14:paraId="274B1EC9" w14:textId="77777777" w:rsidR="00C036C9" w:rsidRDefault="00C036C9"/>
    <w:p w14:paraId="0B64337A" w14:textId="77777777" w:rsidR="00C036C9" w:rsidRDefault="00C036C9"/>
    <w:p w14:paraId="08380FD1" w14:textId="77777777" w:rsidR="00C036C9" w:rsidRDefault="00C036C9"/>
    <w:p w14:paraId="0D27FF7D" w14:textId="77777777" w:rsidR="00C036C9" w:rsidRDefault="00C036C9"/>
    <w:p w14:paraId="3AFA15C3" w14:textId="77777777" w:rsidR="00C036C9" w:rsidRDefault="00C036C9"/>
    <w:p w14:paraId="4FD7CFD6" w14:textId="77777777" w:rsidR="00C036C9" w:rsidRDefault="00C036C9"/>
    <w:p w14:paraId="19C095A2" w14:textId="77777777" w:rsidR="00C036C9" w:rsidRDefault="00C036C9"/>
    <w:p w14:paraId="06BA6D1B" w14:textId="77777777" w:rsidR="00C036C9" w:rsidRDefault="00C036C9"/>
    <w:p w14:paraId="2820D40F" w14:textId="77777777" w:rsidR="00C036C9" w:rsidRDefault="00C036C9"/>
    <w:p w14:paraId="148C547A" w14:textId="77777777" w:rsidR="00C036C9" w:rsidRDefault="00C036C9"/>
    <w:p w14:paraId="76D5074C" w14:textId="77777777" w:rsidR="00C036C9" w:rsidRDefault="00C036C9"/>
    <w:p w14:paraId="5ACED9D9" w14:textId="77777777" w:rsidR="00C036C9" w:rsidRDefault="00C036C9"/>
    <w:p w14:paraId="213E7322" w14:textId="77777777" w:rsidR="00C036C9" w:rsidRDefault="00C036C9"/>
    <w:p w14:paraId="16B1C0D2" w14:textId="77777777" w:rsidR="00C036C9" w:rsidRDefault="00C036C9"/>
    <w:p w14:paraId="55774968" w14:textId="77777777" w:rsidR="00C036C9" w:rsidRDefault="00C036C9"/>
    <w:p w14:paraId="530CA091" w14:textId="77777777" w:rsidR="00C036C9" w:rsidRDefault="00C036C9"/>
    <w:p w14:paraId="7FF13AC7" w14:textId="77777777" w:rsidR="00C036C9" w:rsidRDefault="00C036C9"/>
    <w:p w14:paraId="24EAC6B7" w14:textId="77777777" w:rsidR="00C036C9" w:rsidRDefault="00C036C9"/>
    <w:p w14:paraId="7C742D09" w14:textId="77777777" w:rsidR="00C036C9" w:rsidRDefault="00C036C9"/>
    <w:p w14:paraId="21856BEA" w14:textId="77777777" w:rsidR="00C036C9" w:rsidRDefault="00C036C9"/>
    <w:p w14:paraId="3AE12BBE" w14:textId="77777777" w:rsidR="00C036C9" w:rsidRDefault="00C036C9"/>
    <w:p w14:paraId="2839D935" w14:textId="77777777" w:rsidR="00C036C9" w:rsidRDefault="00C036C9"/>
    <w:p w14:paraId="38A892AB" w14:textId="77777777" w:rsidR="00C036C9" w:rsidRDefault="00C036C9"/>
    <w:p w14:paraId="0B7D0F18" w14:textId="77777777" w:rsidR="00C036C9" w:rsidRDefault="00C036C9"/>
    <w:p w14:paraId="68771136" w14:textId="77777777" w:rsidR="00C036C9" w:rsidRDefault="00C036C9"/>
    <w:p w14:paraId="29DF7C4C" w14:textId="77777777" w:rsidR="00C036C9" w:rsidRDefault="00C036C9"/>
    <w:p w14:paraId="6DA5A1F7" w14:textId="77777777" w:rsidR="00C036C9" w:rsidRDefault="00C036C9"/>
    <w:p w14:paraId="5657C7E4" w14:textId="42DBB5F1" w:rsidR="00C036C9" w:rsidRDefault="00D80D4B" w:rsidP="00D80D4B">
      <w:pPr>
        <w:pStyle w:val="1"/>
        <w:numPr>
          <w:ilvl w:val="0"/>
          <w:numId w:val="1"/>
        </w:numPr>
        <w:rPr>
          <w:b/>
          <w:bCs/>
        </w:rPr>
      </w:pPr>
      <w:bookmarkStart w:id="0" w:name="_Toc228914961"/>
      <w:r w:rsidRPr="00D80D4B">
        <w:rPr>
          <w:b/>
          <w:bCs/>
        </w:rPr>
        <w:t>Описание предметной области</w:t>
      </w:r>
      <w:bookmarkEnd w:id="0"/>
    </w:p>
    <w:p w14:paraId="78DC9F64" w14:textId="77777777" w:rsidR="00D80D4B" w:rsidRDefault="00D80D4B" w:rsidP="00D80D4B"/>
    <w:p w14:paraId="7464ACB9" w14:textId="5C5A6694" w:rsidR="00D80D4B" w:rsidRDefault="00D80D4B" w:rsidP="00D80D4B">
      <w:pPr>
        <w:rPr>
          <w:rFonts w:ascii="Times New Roman" w:hAnsi="Times New Roman" w:cs="Times New Roman"/>
          <w:sz w:val="28"/>
          <w:szCs w:val="28"/>
        </w:rPr>
      </w:pPr>
      <w:r w:rsidRPr="00D80D4B">
        <w:rPr>
          <w:rFonts w:ascii="Times New Roman" w:hAnsi="Times New Roman" w:cs="Times New Roman"/>
          <w:sz w:val="28"/>
          <w:szCs w:val="28"/>
        </w:rPr>
        <w:t>На основе анализа бизнес-процесса «Выбор поставщиков и проведение тендера» (BPMN 2.0) была разработана логическая модель данных. Модель отражает сущности, участвующие в процессе закупки, их атрибуты и взаимосвязи. Данные нормализованы до 3-й нормальной формы (3НФ) для исключения избыточности.</w:t>
      </w:r>
    </w:p>
    <w:p w14:paraId="02857783" w14:textId="12AF1426" w:rsidR="00D80D4B" w:rsidRDefault="00BE4371" w:rsidP="00BE4371">
      <w:pPr>
        <w:pStyle w:val="1"/>
        <w:numPr>
          <w:ilvl w:val="0"/>
          <w:numId w:val="1"/>
        </w:numPr>
        <w:rPr>
          <w:b/>
          <w:bCs/>
        </w:rPr>
      </w:pPr>
      <w:bookmarkStart w:id="1" w:name="_Toc228914962"/>
      <w:r w:rsidRPr="00BE4371">
        <w:rPr>
          <w:b/>
          <w:bCs/>
        </w:rPr>
        <w:t>Описание сущностей</w:t>
      </w:r>
      <w:bookmarkEnd w:id="1"/>
      <w:r w:rsidRPr="00BE4371">
        <w:rPr>
          <w:b/>
          <w:bCs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11"/>
        <w:gridCol w:w="2541"/>
        <w:gridCol w:w="4793"/>
      </w:tblGrid>
      <w:tr w:rsidR="00887EFA" w14:paraId="53869735" w14:textId="77777777" w:rsidTr="006045E0">
        <w:tc>
          <w:tcPr>
            <w:tcW w:w="2115" w:type="dxa"/>
          </w:tcPr>
          <w:p w14:paraId="6393C5BF" w14:textId="09BFB2F5" w:rsidR="006045E0" w:rsidRPr="006045E0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сущности (Таблица)</w:t>
            </w:r>
          </w:p>
        </w:tc>
        <w:tc>
          <w:tcPr>
            <w:tcW w:w="2477" w:type="dxa"/>
          </w:tcPr>
          <w:p w14:paraId="3716225B" w14:textId="4F31B945" w:rsidR="006045E0" w:rsidRPr="006045E0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назначения</w:t>
            </w:r>
          </w:p>
        </w:tc>
        <w:tc>
          <w:tcPr>
            <w:tcW w:w="4753" w:type="dxa"/>
          </w:tcPr>
          <w:p w14:paraId="6730BB19" w14:textId="6666AA45" w:rsidR="006045E0" w:rsidRPr="006045E0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Ключевые атрибуты </w:t>
            </w:r>
          </w:p>
        </w:tc>
      </w:tr>
      <w:tr w:rsidR="00887EFA" w14:paraId="4D87B984" w14:textId="77777777" w:rsidTr="006045E0">
        <w:tc>
          <w:tcPr>
            <w:tcW w:w="2115" w:type="dxa"/>
          </w:tcPr>
          <w:p w14:paraId="6D63A005" w14:textId="4598A6ED" w:rsidR="006045E0" w:rsidRPr="00B05B68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  <w:r w:rsidR="00B05B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(</w:t>
            </w:r>
            <w:r w:rsidR="00B05B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Users)</w:t>
            </w:r>
          </w:p>
        </w:tc>
        <w:tc>
          <w:tcPr>
            <w:tcW w:w="2477" w:type="dxa"/>
          </w:tcPr>
          <w:p w14:paraId="21FEE2DE" w14:textId="419D60A9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Хранит информацию о внутренних сотрудниках (кураторах, членах тендерного комитета).</w:t>
            </w:r>
          </w:p>
        </w:tc>
        <w:tc>
          <w:tcPr>
            <w:tcW w:w="4753" w:type="dxa"/>
          </w:tcPr>
          <w:p w14:paraId="4A522CA6" w14:textId="2295E386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 xml:space="preserve">ID (PK), ФИО, Должность/Роль, </w:t>
            </w:r>
            <w:proofErr w:type="spellStart"/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, Дата создания.</w:t>
            </w:r>
          </w:p>
        </w:tc>
      </w:tr>
      <w:tr w:rsidR="00887EFA" w14:paraId="7FD4813F" w14:textId="77777777" w:rsidTr="006045E0">
        <w:tc>
          <w:tcPr>
            <w:tcW w:w="2115" w:type="dxa"/>
          </w:tcPr>
          <w:p w14:paraId="6AE4D54B" w14:textId="05B0A5E4" w:rsidR="006045E0" w:rsidRPr="004B6F02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Поставщики</w:t>
            </w:r>
            <w:r w:rsidR="00B05B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B05B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proofErr w:type="spellStart"/>
            <w:r w:rsidR="004B6F02" w:rsidRPr="004B6F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Suppliers</w:t>
            </w:r>
            <w:proofErr w:type="spellEnd"/>
            <w:r w:rsidR="004B6F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477" w:type="dxa"/>
          </w:tcPr>
          <w:p w14:paraId="67D77E01" w14:textId="4D921001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Реестр контрагентов. Включает данные для квалификации и признак надежности.</w:t>
            </w:r>
          </w:p>
        </w:tc>
        <w:tc>
          <w:tcPr>
            <w:tcW w:w="4753" w:type="dxa"/>
          </w:tcPr>
          <w:p w14:paraId="5109CB99" w14:textId="6B464167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Наименование, ИНН (</w:t>
            </w:r>
            <w:proofErr w:type="spellStart"/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  <w:proofErr w:type="spellEnd"/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), Статус верификации, Флаг «Надежный», Рейтинг.</w:t>
            </w:r>
          </w:p>
        </w:tc>
      </w:tr>
      <w:tr w:rsidR="00887EFA" w14:paraId="4757DE4D" w14:textId="77777777" w:rsidTr="006045E0">
        <w:tc>
          <w:tcPr>
            <w:tcW w:w="2115" w:type="dxa"/>
          </w:tcPr>
          <w:p w14:paraId="6DD4C6A6" w14:textId="77777777" w:rsidR="006045E0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Тендеры</w:t>
            </w:r>
          </w:p>
          <w:p w14:paraId="166F57D5" w14:textId="39F07FF3" w:rsidR="004B6F02" w:rsidRPr="004B6F02" w:rsidRDefault="004B6F02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4B6F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Tenders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477" w:type="dxa"/>
          </w:tcPr>
          <w:p w14:paraId="4889494A" w14:textId="777CE3AE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Основная сущность закупки. Хранит информацию о лоте, требованиях и статусе процесса.</w:t>
            </w:r>
          </w:p>
        </w:tc>
        <w:tc>
          <w:tcPr>
            <w:tcW w:w="4753" w:type="dxa"/>
          </w:tcPr>
          <w:p w14:paraId="55CD7D97" w14:textId="0147EF54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Название, Описание, Статус (Черновик/Опубликован/Завершен), Флаг «Периодическая закупка», Даты начала/окончания.</w:t>
            </w:r>
          </w:p>
        </w:tc>
      </w:tr>
      <w:tr w:rsidR="00887EFA" w14:paraId="5DB53E73" w14:textId="77777777" w:rsidTr="006045E0">
        <w:tc>
          <w:tcPr>
            <w:tcW w:w="2115" w:type="dxa"/>
          </w:tcPr>
          <w:p w14:paraId="10F7FEA7" w14:textId="0E224366" w:rsidR="006045E0" w:rsidRPr="004B6F02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Лоты</w:t>
            </w:r>
            <w:r w:rsidR="004B6F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4B6F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(Lots)</w:t>
            </w:r>
          </w:p>
        </w:tc>
        <w:tc>
          <w:tcPr>
            <w:tcW w:w="2477" w:type="dxa"/>
          </w:tcPr>
          <w:p w14:paraId="14F0F582" w14:textId="0D378AF1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Составные части тендера (конкретные товары или услуги).</w:t>
            </w:r>
          </w:p>
        </w:tc>
        <w:tc>
          <w:tcPr>
            <w:tcW w:w="4753" w:type="dxa"/>
          </w:tcPr>
          <w:p w14:paraId="7B072F79" w14:textId="3FB51400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ID Тендера (FK), Наименование, Количество, Единица измерения.</w:t>
            </w:r>
          </w:p>
        </w:tc>
      </w:tr>
      <w:tr w:rsidR="00887EFA" w14:paraId="547CD621" w14:textId="77777777" w:rsidTr="006045E0">
        <w:tc>
          <w:tcPr>
            <w:tcW w:w="2115" w:type="dxa"/>
          </w:tcPr>
          <w:p w14:paraId="0D29A79C" w14:textId="37B51830" w:rsidR="006045E0" w:rsidRPr="004B6F02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Критерии оценки</w:t>
            </w:r>
            <w:r w:rsidR="004B6F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4B6F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(Criteria)</w:t>
            </w:r>
          </w:p>
        </w:tc>
        <w:tc>
          <w:tcPr>
            <w:tcW w:w="2477" w:type="dxa"/>
          </w:tcPr>
          <w:p w14:paraId="120FB962" w14:textId="26D9F56D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 xml:space="preserve">Метрики для сравнения предложений </w:t>
            </w:r>
            <w:r w:rsidRPr="006045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(Цена, Сроки, Квалификация).</w:t>
            </w:r>
          </w:p>
        </w:tc>
        <w:tc>
          <w:tcPr>
            <w:tcW w:w="4753" w:type="dxa"/>
          </w:tcPr>
          <w:p w14:paraId="00479070" w14:textId="20CD1D78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 (PK), ID Тендера (FK), Название критерия, Вес (значимость в %), Тип (Цена/Качество).</w:t>
            </w:r>
          </w:p>
        </w:tc>
      </w:tr>
      <w:tr w:rsidR="00887EFA" w14:paraId="00FB3213" w14:textId="77777777" w:rsidTr="006045E0">
        <w:tc>
          <w:tcPr>
            <w:tcW w:w="2115" w:type="dxa"/>
          </w:tcPr>
          <w:p w14:paraId="542F87BB" w14:textId="6C0EB417" w:rsidR="006045E0" w:rsidRPr="00741A08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Предложения</w:t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(Offers)</w:t>
            </w:r>
          </w:p>
        </w:tc>
        <w:tc>
          <w:tcPr>
            <w:tcW w:w="2477" w:type="dxa"/>
          </w:tcPr>
          <w:p w14:paraId="3E76EDB2" w14:textId="12A92114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Коммерческие предложения от поставщиков. Центральная сущность, отражающая прохождение этапов проверки.</w:t>
            </w:r>
          </w:p>
        </w:tc>
        <w:tc>
          <w:tcPr>
            <w:tcW w:w="4753" w:type="dxa"/>
          </w:tcPr>
          <w:p w14:paraId="73899A8E" w14:textId="77F03EE3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ID Тендера (FK), ID Поставщика (FK), Статус (Строгая последовательность), Итоговая цена, Дата подачи.</w:t>
            </w:r>
          </w:p>
        </w:tc>
      </w:tr>
      <w:tr w:rsidR="00887EFA" w14:paraId="66EFE7D1" w14:textId="77777777" w:rsidTr="006045E0">
        <w:trPr>
          <w:trHeight w:val="290"/>
        </w:trPr>
        <w:tc>
          <w:tcPr>
            <w:tcW w:w="2115" w:type="dxa"/>
          </w:tcPr>
          <w:p w14:paraId="3FBCB960" w14:textId="77BA8E39" w:rsidR="006045E0" w:rsidRPr="00741A08" w:rsidRDefault="006045E0" w:rsidP="00BE43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Оценки</w:t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887EFA" w:rsidRPr="00887EF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Offer</w:t>
            </w:r>
            <w:r w:rsidR="00887EFA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lang w:val="en-US"/>
              </w:rPr>
              <w:t xml:space="preserve"> </w:t>
            </w:r>
            <w:r w:rsidR="00887EFA" w:rsidRPr="00887EF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Scores</w:t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477" w:type="dxa"/>
          </w:tcPr>
          <w:p w14:paraId="462073BD" w14:textId="7D66C4DE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Детализация оценки предложения по каждому критерию.</w:t>
            </w:r>
          </w:p>
        </w:tc>
        <w:tc>
          <w:tcPr>
            <w:tcW w:w="4753" w:type="dxa"/>
          </w:tcPr>
          <w:p w14:paraId="6604F31F" w14:textId="56A97071" w:rsidR="006045E0" w:rsidRPr="006045E0" w:rsidRDefault="006045E0" w:rsidP="00BE43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ID Предложения (FK), ID Критерия (FK), Оценка (Балл).</w:t>
            </w:r>
          </w:p>
        </w:tc>
      </w:tr>
      <w:tr w:rsidR="006045E0" w:rsidRPr="006045E0" w14:paraId="2BE65783" w14:textId="77777777" w:rsidTr="006045E0">
        <w:tc>
          <w:tcPr>
            <w:tcW w:w="0" w:type="auto"/>
            <w:hideMark/>
          </w:tcPr>
          <w:p w14:paraId="4AAEF694" w14:textId="0AE7FBCD" w:rsidR="006045E0" w:rsidRPr="006045E0" w:rsidRDefault="006045E0" w:rsidP="006045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Договоры</w:t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741A0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(Contracts)</w:t>
            </w:r>
          </w:p>
        </w:tc>
        <w:tc>
          <w:tcPr>
            <w:tcW w:w="0" w:type="auto"/>
            <w:hideMark/>
          </w:tcPr>
          <w:p w14:paraId="353667B4" w14:textId="69867438" w:rsidR="006045E0" w:rsidRPr="006045E0" w:rsidRDefault="006045E0" w:rsidP="006045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Финальный документ, заключаемый с победителем.</w:t>
            </w:r>
          </w:p>
        </w:tc>
        <w:tc>
          <w:tcPr>
            <w:tcW w:w="0" w:type="auto"/>
            <w:hideMark/>
          </w:tcPr>
          <w:p w14:paraId="0335395D" w14:textId="14A5C647" w:rsidR="006045E0" w:rsidRPr="006045E0" w:rsidRDefault="006045E0" w:rsidP="006045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ID Предложения-победителя (FK), Номер договора, Дата подписания.</w:t>
            </w:r>
          </w:p>
        </w:tc>
      </w:tr>
      <w:tr w:rsidR="006045E0" w:rsidRPr="006045E0" w14:paraId="12EDE525" w14:textId="77777777" w:rsidTr="006045E0">
        <w:tc>
          <w:tcPr>
            <w:tcW w:w="0" w:type="auto"/>
            <w:hideMark/>
          </w:tcPr>
          <w:p w14:paraId="421EE296" w14:textId="77777777" w:rsidR="006045E0" w:rsidRDefault="006045E0" w:rsidP="006045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Журнал аудита</w:t>
            </w:r>
          </w:p>
          <w:p w14:paraId="3EB8154F" w14:textId="2D18876F" w:rsidR="00113C92" w:rsidRPr="006045E0" w:rsidRDefault="00BE1DF7" w:rsidP="006045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Pr="00BE1DF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Audit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E1DF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7164494" w14:textId="45CC78DF" w:rsidR="006045E0" w:rsidRPr="006045E0" w:rsidRDefault="006045E0" w:rsidP="006045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Техническая таблица для фиксации всех изменений статусов и действий пользователей.</w:t>
            </w:r>
          </w:p>
        </w:tc>
        <w:tc>
          <w:tcPr>
            <w:tcW w:w="0" w:type="auto"/>
            <w:hideMark/>
          </w:tcPr>
          <w:p w14:paraId="6C51A32D" w14:textId="3DCF2E5C" w:rsidR="006045E0" w:rsidRPr="006045E0" w:rsidRDefault="006045E0" w:rsidP="006045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45E0">
              <w:rPr>
                <w:rFonts w:ascii="Times New Roman" w:hAnsi="Times New Roman" w:cs="Times New Roman"/>
                <w:sz w:val="28"/>
                <w:szCs w:val="28"/>
              </w:rPr>
              <w:t>ID (PK), ID Сущности, Тип действия, Старый статус, Новый статус, Дата/Время.</w:t>
            </w:r>
          </w:p>
        </w:tc>
      </w:tr>
    </w:tbl>
    <w:p w14:paraId="2C45F404" w14:textId="5B4F3B68" w:rsidR="00BE4371" w:rsidRDefault="00BE4371" w:rsidP="00BE4371"/>
    <w:p w14:paraId="6D467B57" w14:textId="5F2D9FC7" w:rsidR="00B076FA" w:rsidRDefault="00B076FA" w:rsidP="00B076FA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2" w:name="_Toc228914963"/>
      <w:r w:rsidRPr="00B076FA">
        <w:rPr>
          <w:rFonts w:ascii="Times New Roman" w:hAnsi="Times New Roman" w:cs="Times New Roman"/>
          <w:b/>
          <w:bCs/>
        </w:rPr>
        <w:t>Описание связей</w:t>
      </w:r>
      <w:bookmarkEnd w:id="2"/>
      <w:r w:rsidR="00B05B68">
        <w:rPr>
          <w:rFonts w:ascii="Times New Roman" w:hAnsi="Times New Roman" w:cs="Times New Roman"/>
          <w:b/>
          <w:bCs/>
        </w:rPr>
        <w:br/>
      </w:r>
    </w:p>
    <w:p w14:paraId="5E7C6167" w14:textId="77777777" w:rsidR="00B05B68" w:rsidRPr="00B05B68" w:rsidRDefault="00B05B68" w:rsidP="00B05B68"/>
    <w:p w14:paraId="5992A482" w14:textId="77777777" w:rsidR="00F106A6" w:rsidRPr="00B05B68" w:rsidRDefault="00F106A6" w:rsidP="00B05B68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05B68">
        <w:rPr>
          <w:rFonts w:ascii="Times New Roman" w:hAnsi="Times New Roman" w:cs="Times New Roman"/>
          <w:b/>
          <w:bCs/>
          <w:sz w:val="28"/>
          <w:szCs w:val="28"/>
        </w:rPr>
        <w:t>One-</w:t>
      </w:r>
      <w:proofErr w:type="spellStart"/>
      <w:r w:rsidRPr="00B05B68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B05B6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B05B68">
        <w:rPr>
          <w:rFonts w:ascii="Times New Roman" w:hAnsi="Times New Roman" w:cs="Times New Roman"/>
          <w:b/>
          <w:bCs/>
          <w:sz w:val="28"/>
          <w:szCs w:val="28"/>
        </w:rPr>
        <w:t>Many</w:t>
      </w:r>
      <w:proofErr w:type="spellEnd"/>
      <w:r w:rsidRPr="00B05B68">
        <w:rPr>
          <w:rFonts w:ascii="Times New Roman" w:hAnsi="Times New Roman" w:cs="Times New Roman"/>
          <w:b/>
          <w:bCs/>
          <w:sz w:val="28"/>
          <w:szCs w:val="28"/>
        </w:rPr>
        <w:t xml:space="preserve"> (Один-ко-многим):</w:t>
      </w:r>
    </w:p>
    <w:p w14:paraId="69BE0623" w14:textId="77777777" w:rsidR="00F106A6" w:rsidRPr="00B05B68" w:rsidRDefault="00F106A6" w:rsidP="00B05B68">
      <w:pPr>
        <w:rPr>
          <w:rFonts w:ascii="Times New Roman" w:hAnsi="Times New Roman" w:cs="Times New Roman"/>
          <w:sz w:val="28"/>
          <w:szCs w:val="28"/>
        </w:rPr>
      </w:pPr>
      <w:r w:rsidRPr="00B05B68">
        <w:rPr>
          <w:rFonts w:ascii="Times New Roman" w:hAnsi="Times New Roman" w:cs="Times New Roman"/>
          <w:sz w:val="28"/>
          <w:szCs w:val="28"/>
        </w:rPr>
        <w:t>Один Тендер может содержать множество Лотов.</w:t>
      </w:r>
    </w:p>
    <w:p w14:paraId="39FE50AB" w14:textId="77777777" w:rsidR="00F106A6" w:rsidRPr="00B05B68" w:rsidRDefault="00F106A6" w:rsidP="00B05B68">
      <w:pPr>
        <w:rPr>
          <w:rFonts w:ascii="Times New Roman" w:hAnsi="Times New Roman" w:cs="Times New Roman"/>
          <w:sz w:val="28"/>
          <w:szCs w:val="28"/>
        </w:rPr>
      </w:pPr>
      <w:r w:rsidRPr="00B05B68">
        <w:rPr>
          <w:rFonts w:ascii="Times New Roman" w:hAnsi="Times New Roman" w:cs="Times New Roman"/>
          <w:sz w:val="28"/>
          <w:szCs w:val="28"/>
        </w:rPr>
        <w:t>Один Тендер может иметь множество Критериев оценки.</w:t>
      </w:r>
    </w:p>
    <w:p w14:paraId="6C6995CC" w14:textId="77777777" w:rsidR="00F106A6" w:rsidRPr="00B05B68" w:rsidRDefault="00F106A6" w:rsidP="00B05B68">
      <w:pPr>
        <w:rPr>
          <w:rFonts w:ascii="Times New Roman" w:hAnsi="Times New Roman" w:cs="Times New Roman"/>
          <w:sz w:val="28"/>
          <w:szCs w:val="28"/>
        </w:rPr>
      </w:pPr>
      <w:r w:rsidRPr="00B05B68">
        <w:rPr>
          <w:rFonts w:ascii="Times New Roman" w:hAnsi="Times New Roman" w:cs="Times New Roman"/>
          <w:sz w:val="28"/>
          <w:szCs w:val="28"/>
        </w:rPr>
        <w:t>Один Поставщик может участвовать в множестве Тендеров (подавать разные предложения).</w:t>
      </w:r>
    </w:p>
    <w:p w14:paraId="29A49F9B" w14:textId="77777777" w:rsidR="00F106A6" w:rsidRPr="00B05B68" w:rsidRDefault="00F106A6" w:rsidP="00B05B68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5B68">
        <w:rPr>
          <w:rFonts w:ascii="Times New Roman" w:hAnsi="Times New Roman" w:cs="Times New Roman"/>
          <w:b/>
          <w:bCs/>
          <w:sz w:val="28"/>
          <w:szCs w:val="28"/>
        </w:rPr>
        <w:t>Many-to-Many</w:t>
      </w:r>
      <w:proofErr w:type="spellEnd"/>
      <w:r w:rsidRPr="00B05B68">
        <w:rPr>
          <w:rFonts w:ascii="Times New Roman" w:hAnsi="Times New Roman" w:cs="Times New Roman"/>
          <w:b/>
          <w:bCs/>
          <w:sz w:val="28"/>
          <w:szCs w:val="28"/>
        </w:rPr>
        <w:t xml:space="preserve"> (Многие-ко-многим):</w:t>
      </w:r>
    </w:p>
    <w:p w14:paraId="504CF34A" w14:textId="2B8BD7C0" w:rsidR="00B076FA" w:rsidRPr="00B05B68" w:rsidRDefault="00F106A6" w:rsidP="00B05B68">
      <w:pPr>
        <w:rPr>
          <w:rFonts w:ascii="Times New Roman" w:hAnsi="Times New Roman" w:cs="Times New Roman"/>
          <w:sz w:val="28"/>
          <w:szCs w:val="28"/>
        </w:rPr>
      </w:pPr>
      <w:r w:rsidRPr="00B05B68">
        <w:rPr>
          <w:rFonts w:ascii="Times New Roman" w:hAnsi="Times New Roman" w:cs="Times New Roman"/>
          <w:sz w:val="28"/>
          <w:szCs w:val="28"/>
        </w:rPr>
        <w:t xml:space="preserve">Связь Предложения и Критериев реализуется через таблицу-связку </w:t>
      </w:r>
      <w:proofErr w:type="spellStart"/>
      <w:r w:rsidRPr="00B05B68">
        <w:rPr>
          <w:rFonts w:ascii="Times New Roman" w:hAnsi="Times New Roman" w:cs="Times New Roman"/>
          <w:sz w:val="28"/>
          <w:szCs w:val="28"/>
        </w:rPr>
        <w:t>Offer_Scores</w:t>
      </w:r>
      <w:proofErr w:type="spellEnd"/>
      <w:r w:rsidRPr="00B05B68">
        <w:rPr>
          <w:rFonts w:ascii="Times New Roman" w:hAnsi="Times New Roman" w:cs="Times New Roman"/>
          <w:sz w:val="28"/>
          <w:szCs w:val="28"/>
        </w:rPr>
        <w:t xml:space="preserve"> (так как одно предложение оценивается по многим критериям).</w:t>
      </w:r>
    </w:p>
    <w:sectPr w:rsidR="00B076FA" w:rsidRPr="00B05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73751"/>
    <w:multiLevelType w:val="hybridMultilevel"/>
    <w:tmpl w:val="98044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F47AB"/>
    <w:multiLevelType w:val="hybridMultilevel"/>
    <w:tmpl w:val="33A80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76162"/>
    <w:multiLevelType w:val="hybridMultilevel"/>
    <w:tmpl w:val="74F2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94"/>
    <w:rsid w:val="000F56A1"/>
    <w:rsid w:val="00113C92"/>
    <w:rsid w:val="00260B45"/>
    <w:rsid w:val="003A1480"/>
    <w:rsid w:val="00431B52"/>
    <w:rsid w:val="004B6F02"/>
    <w:rsid w:val="004D0A98"/>
    <w:rsid w:val="006045E0"/>
    <w:rsid w:val="00741A08"/>
    <w:rsid w:val="00887EFA"/>
    <w:rsid w:val="009D3E6D"/>
    <w:rsid w:val="00B05B68"/>
    <w:rsid w:val="00B076FA"/>
    <w:rsid w:val="00B421A4"/>
    <w:rsid w:val="00BE1DF7"/>
    <w:rsid w:val="00BE4371"/>
    <w:rsid w:val="00C036C9"/>
    <w:rsid w:val="00D671BE"/>
    <w:rsid w:val="00D80D4B"/>
    <w:rsid w:val="00DF0F52"/>
    <w:rsid w:val="00F106A6"/>
    <w:rsid w:val="00F6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0CB8B"/>
  <w15:chartTrackingRefBased/>
  <w15:docId w15:val="{84DC3F6E-235F-49D7-8E4C-399700AC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0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D671B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D671BE"/>
  </w:style>
  <w:style w:type="character" w:customStyle="1" w:styleId="10">
    <w:name w:val="Заголовок 1 Знак"/>
    <w:basedOn w:val="a0"/>
    <w:link w:val="1"/>
    <w:uiPriority w:val="9"/>
    <w:rsid w:val="00D80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BE4371"/>
    <w:pPr>
      <w:ind w:left="720"/>
      <w:contextualSpacing/>
    </w:pPr>
  </w:style>
  <w:style w:type="table" w:styleId="a6">
    <w:name w:val="Table Grid"/>
    <w:basedOn w:val="a1"/>
    <w:uiPriority w:val="39"/>
    <w:rsid w:val="000F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6045E0"/>
  </w:style>
  <w:style w:type="character" w:styleId="HTML">
    <w:name w:val="HTML Code"/>
    <w:basedOn w:val="a0"/>
    <w:uiPriority w:val="99"/>
    <w:semiHidden/>
    <w:unhideWhenUsed/>
    <w:rsid w:val="006045E0"/>
    <w:rPr>
      <w:rFonts w:ascii="Courier New" w:eastAsia="Times New Roman" w:hAnsi="Courier New" w:cs="Courier New"/>
      <w:sz w:val="20"/>
      <w:szCs w:val="20"/>
    </w:rPr>
  </w:style>
  <w:style w:type="paragraph" w:styleId="a7">
    <w:name w:val="TOC Heading"/>
    <w:basedOn w:val="1"/>
    <w:next w:val="a"/>
    <w:uiPriority w:val="39"/>
    <w:unhideWhenUsed/>
    <w:qFormat/>
    <w:rsid w:val="003A148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A1480"/>
    <w:pPr>
      <w:spacing w:after="100"/>
    </w:pPr>
  </w:style>
  <w:style w:type="character" w:styleId="a8">
    <w:name w:val="Hyperlink"/>
    <w:basedOn w:val="a0"/>
    <w:uiPriority w:val="99"/>
    <w:unhideWhenUsed/>
    <w:rsid w:val="003A14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5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11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82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09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15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447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181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201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35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63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1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404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0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74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14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387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104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157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466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22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85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903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227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23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709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52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675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48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17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5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5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6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55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618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866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641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106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0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2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653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304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30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6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404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58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219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509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74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88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02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676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450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36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42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979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410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58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101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37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327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309B4-86A0-4677-A318-47A62B454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Федулаев</dc:creator>
  <cp:keywords/>
  <dc:description/>
  <cp:lastModifiedBy>Алексей Федулаев</cp:lastModifiedBy>
  <cp:revision>21</cp:revision>
  <dcterms:created xsi:type="dcterms:W3CDTF">2026-05-05T19:50:00Z</dcterms:created>
  <dcterms:modified xsi:type="dcterms:W3CDTF">2026-05-05T20:09:00Z</dcterms:modified>
</cp:coreProperties>
</file>