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16sdtfl w16du wp14">
  <w:body>
    <w:p ns2:paraId="78912EBE" ns2:textId="77777777" w:rsidR="00FE34B2" w:rsidRDefault="00000000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“智理杯”智能体大赛产品信息表</w:t>
      </w:r>
    </w:p>
    <w:p ns2:paraId="74BB3358" ns2:textId="77777777" w:rsidR="00FE34B2" w:rsidRDefault="00FE34B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3260"/>
        <w:gridCol w:w="1580"/>
        <w:gridCol w:w="1896"/>
      </w:tblGrid>
      <w:tr w:rsidR="00FE34B2" ns2:paraId="4A05F5C2" ns2:textId="77777777">
        <w:tc>
          <w:tcPr>
            <w:tcW w:w="1786" w:type="dxa"/>
          </w:tcPr>
          <w:p ns2:paraId="4CADAEA1" ns2:textId="77777777" w:rsidR="00FE34B2" w:rsidRDefault="00000000">
            <w:pPr>
              <w:jc w:val="center"/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智能体名称</w:t>
            </w:r>
          </w:p>
        </w:tc>
        <w:tc>
          <w:tcPr>
            <w:tcW w:w="3260" w:type="dxa"/>
          </w:tcPr>
          <w:p ns2:paraId="3E11337A" ns2:textId="77777777" w:rsidR="00FE34B2" w:rsidRDefault="00FE34B2">
            <w:pPr>
              <w:jc w:val="center"/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t>StoryBridge跨文化改编智能体</w:t>
            </w:r>
          </w:p>
        </w:tc>
        <w:tc>
          <w:tcPr>
            <w:tcW w:w="1580" w:type="dxa"/>
          </w:tcPr>
          <w:p ns2:paraId="34F092C2" ns2:textId="77777777" w:rsidR="00FE34B2" w:rsidRDefault="00000000">
            <w:pPr>
              <w:jc w:val="center"/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队长姓名</w:t>
            </w:r>
          </w:p>
        </w:tc>
        <w:tc>
          <w:tcPr>
            <w:tcW w:w="1896" w:type="dxa"/>
          </w:tcPr>
          <w:p ns2:paraId="0C3AE23D" ns2:textId="77777777" w:rsidR="00FE34B2" w:rsidRDefault="00FE34B2">
            <w:pPr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t>张云鹏</w:t>
            </w:r>
          </w:p>
        </w:tc>
      </w:tr>
      <w:tr w:rsidR="00FE34B2" ns2:paraId="7012C84C" ns2:textId="77777777">
        <w:tc>
          <w:tcPr>
            <w:tcW w:w="1786" w:type="dxa"/>
          </w:tcPr>
          <w:p ns2:paraId="61B1E4C6" ns2:textId="77777777" w:rsidR="00FE34B2" w:rsidRDefault="00000000">
            <w:pPr>
              <w:jc w:val="center"/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队长联系电话</w:t>
            </w:r>
          </w:p>
        </w:tc>
        <w:tc>
          <w:tcPr>
            <w:tcW w:w="3260" w:type="dxa"/>
          </w:tcPr>
          <w:p ns2:paraId="00A25CD8" ns2:textId="77777777" w:rsidR="00FE34B2" w:rsidRDefault="00FE34B2">
            <w:pPr>
              <w:jc w:val="center"/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t>18518621906</w:t>
            </w:r>
          </w:p>
        </w:tc>
        <w:tc>
          <w:tcPr>
            <w:tcW w:w="1580" w:type="dxa"/>
          </w:tcPr>
          <w:p ns2:paraId="6FD086EF" ns2:textId="77777777" w:rsidR="00FE34B2" w:rsidRDefault="00000000">
            <w:pPr>
              <w:jc w:val="center"/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队长个人邮箱</w:t>
            </w:r>
          </w:p>
        </w:tc>
        <w:tc>
          <w:tcPr>
            <w:tcW w:w="1896" w:type="dxa"/>
          </w:tcPr>
          <w:p ns2:paraId="2DD56F12" ns2:textId="77777777" w:rsidR="00FE34B2" w:rsidRDefault="00FE34B2">
            <w:pPr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t>191636042@qq.com</w:t>
            </w:r>
          </w:p>
        </w:tc>
      </w:tr>
      <w:tr w:rsidR="00FE34B2" ns2:paraId="7631E20A" ns2:textId="77777777">
        <w:tc>
          <w:tcPr>
            <w:tcW w:w="1786" w:type="dxa"/>
          </w:tcPr>
          <w:p ns2:paraId="1B9B05BF" ns2:textId="77777777" w:rsidR="00FE34B2" w:rsidRDefault="00000000">
            <w:pPr>
              <w:jc w:val="center"/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队长院系</w:t>
            </w:r>
          </w:p>
        </w:tc>
        <w:tc>
          <w:tcPr>
            <w:tcW w:w="6736" w:type="dxa"/>
            <w:gridSpan w:val="3"/>
          </w:tcPr>
          <w:p ns2:paraId="253826B6" ns2:textId="77777777" w:rsidR="00FE34B2" w:rsidRDefault="00FE34B2">
            <w:pPr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t>计算机系</w:t>
            </w:r>
          </w:p>
        </w:tc>
      </w:tr>
      <w:tr w:rsidR="00FE34B2" ns2:paraId="379A5918" ns2:textId="77777777">
        <w:tc>
          <w:tcPr>
            <w:tcW w:w="1786" w:type="dxa"/>
          </w:tcPr>
          <w:p ns2:paraId="72B9963C" ns2:textId="77777777" w:rsidR="00FE34B2" w:rsidRDefault="00000000">
            <w:pPr>
              <w:jc w:val="center"/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团队成员及院系</w:t>
            </w:r>
          </w:p>
        </w:tc>
        <w:tc>
          <w:tcPr>
            <w:tcW w:w="6736" w:type="dxa"/>
            <w:gridSpan w:val="3"/>
          </w:tcPr>
          <w:p ns2:paraId="54C57EB2" ns2:textId="77777777" w:rsidR="00FE34B2" w:rsidRDefault="00FE34B2">
            <w:pPr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t>除队长外无其他成员</w:t>
            </w:r>
          </w:p>
        </w:tc>
      </w:tr>
      <w:tr w:rsidR="00FE34B2" ns2:paraId="3C5D242F" ns2:textId="77777777">
        <w:tc>
          <w:tcPr>
            <w:tcW w:w="1786" w:type="dxa"/>
          </w:tcPr>
          <w:p ns2:paraId="3758ACCF" ns2:textId="77777777" w:rsidR="00FE34B2" w:rsidRDefault="00000000">
            <w:pPr>
              <w:jc w:val="center"/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选题赛道</w:t>
            </w:r>
          </w:p>
        </w:tc>
        <w:tc>
          <w:tcPr>
            <w:tcW w:w="6736" w:type="dxa"/>
            <w:gridSpan w:val="3"/>
          </w:tcPr>
          <w:p ns2:paraId="5FEA58CA" ns2:textId="77777777" w:rsidR="00FE34B2" w:rsidRDefault="00000000">
            <w:pPr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rPr>
                <w:noProof/>
                <w:sz w:val="22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3C1432B2" ns4:editId="6DE9BBBD">
                      <ns3:simplePos x="0" y="0"/>
                      <ns3:positionH relativeFrom="column">
                        <ns3:posOffset>1225550</ns3:posOffset>
                      </ns3:positionH>
                      <ns3:positionV relativeFrom="paragraph">
                        <ns3:posOffset>152400</ns3:posOffset>
                      </ns3:positionV>
                      <ns3:extent cx="114300" cy="120650"/>
                      <ns3:effectExtent l="4445" t="4445" r="8255" b="14605"/>
                      <ns3:wrapNone/>
                      <ns3:docPr id="2" name="矩形 2"/>
                      <ns3:cNvGraphicFramePr/>
                      <ns5:graphic>
                        <ns5:graphicData uri="http://schemas.microsoft.com/office/word/2010/wordprocessingShape">
                          <ns6:wsp>
                            <ns6:cNvSpPr/>
                            <ns6:spPr>
                              <ns5:xfrm>
                                <ns5:off x="0" y="0"/>
                                <ns5:ext cx="114300" cy="120650"/>
                              </ns5:xfrm>
                              <ns5:prstGeom prst="rect">
                                <ns5:avLst/>
                              </ns5:prstGeom>
                              <ns5:noFill/>
                              <ns5:ln w="9525">
                                <ns5:gradFill>
                                  <ns5:gsLst>
                                    <ns5:gs pos="50000">
                                      <ns5:schemeClr val="tx1"/>
                                    </ns5:gs>
                                    <ns5:gs pos="0">
                                      <ns5:schemeClr val="tx1">
                                        <ns5:lumMod val="25000"/>
                                        <ns5:lumOff val="75000"/>
                                      </ns5:schemeClr>
                                    </ns5:gs>
                                    <ns5:gs pos="100000">
                                      <ns5:schemeClr val="tx1">
                                        <ns5:lumMod val="85000"/>
                                      </ns5:schemeClr>
                                    </ns5:gs>
                                  </ns5:gsLst>
                                  <ns5:lin ang="5400000" scaled="0"/>
                                </ns5:gradFill>
                              </ns5:ln>
                            </ns6:spPr>
                            <ns6:style>
                              <ns5:lnRef idx="2">
                                <ns5:schemeClr val="accent1">
                                  <ns5:lumMod val="75000"/>
                                </ns5:schemeClr>
                              </ns5:lnRef>
                              <ns5:fillRef idx="1">
                                <ns5:schemeClr val="accent1"/>
                              </ns5:fillRef>
                              <ns5:effectRef idx="0">
                                <ns5:srgbClr val="FFFFFF"/>
                              </ns5:effectRef>
                              <ns5:fontRef idx="minor">
                                <ns5:schemeClr val="lt1"/>
                              </ns5:fontRef>
                            </ns6:style>
        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rect id="_x0000_s1026" ns8:spid="_x0000_s1026" ns8:spt="1" style="position:absolute;left:0pt;margin-left:96.5pt;margin-top:12pt;height:9.5pt;width:9pt;z-index:251660288;v-text-anchor:middle;mso-width-relative:page;mso-height-relative:page;" filled="f" stroked="t" coordsize="21600,21600" ns8:gfxdata="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GSJUaNYAAAAJAQAADwAAAAAA&#10;AAABACAAAAAiAAAAZHJzL2Rvd25yZXYueG1sUEsBAhQAFAAAAAgAh07iQOkE5nXAAgAA0AUAAA4A&#10;AAAAAAAAAQAgAAAAJQEAAGRycy9lMm9Eb2MueG1sUEsFBgAAAAAGAAYAWQEAAFcGAAAAAA==&#10;">
                      <ns7:fill on="f" focussize="0,0"/>
                      <ns7:stroke color="#000000" miterlimit="8" joinstyle="miter"/>
                      <ns7:imagedata ns8:title=""/>
                      <ns8:lock ns7:ext="edit" aspectratio="f"/>
                    </ns7:rect>
                  </w:pict>
                </ns1:Fallback>
              </ns1:AlternateContent>
            </w:r>
            <w:r>
              <w:rPr>
                <w:noProof/>
                <w:sz w:val="22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3AD44323" ns4:editId="7C206AC1">
                      <ns3:simplePos x="0" y="0"/>
                      <ns3:positionH relativeFrom="column">
                        <ns3:posOffset>58420</ns3:posOffset>
                      </ns3:positionH>
                      <ns3:positionV relativeFrom="paragraph">
                        <ns3:posOffset>145415</ns3:posOffset>
                      </ns3:positionV>
                      <ns3:extent cx="114300" cy="120650"/>
                      <ns3:effectExtent l="4445" t="4445" r="8255" b="14605"/>
                      <ns3:wrapNone/>
                      <ns3:docPr id="1" name="矩形 1"/>
                      <ns3:cNvGraphicFramePr/>
                      <ns5:graphic>
                        <ns5:graphicData uri="http://schemas.microsoft.com/office/word/2010/wordprocessingShape">
                          <ns6:wsp>
                            <ns6:cNvSpPr/>
                            <ns6:spPr>
                              <ns5:xfrm>
                                <ns5:off x="2278380" y="2893695"/>
                                <ns5:ext cx="114300" cy="120650"/>
                              </ns5:xfrm>
                              <ns5:prstGeom prst="rect">
                                <ns5:avLst/>
                              </ns5:prstGeom>
                              <ns5:noFill/>
                              <ns5:ln w="9525">
                                <ns5:gradFill>
                                  <ns5:gsLst>
                                    <ns5:gs pos="50000">
                                      <ns5:schemeClr val="tx1"/>
                                    </ns5:gs>
                                    <ns5:gs pos="0">
                                      <ns5:schemeClr val="tx1">
                                        <ns5:lumMod val="25000"/>
                                        <ns5:lumOff val="75000"/>
                                      </ns5:schemeClr>
                                    </ns5:gs>
                                    <ns5:gs pos="100000">
                                      <ns5:schemeClr val="tx1">
                                        <ns5:lumMod val="85000"/>
                                      </ns5:schemeClr>
                                    </ns5:gs>
                                  </ns5:gsLst>
                                  <ns5:lin ang="5400000" scaled="0"/>
                                </ns5:gradFill>
                              </ns5:ln>
                            </ns6:spPr>
                            <ns6:style>
                              <ns5:lnRef idx="2">
                                <ns5:schemeClr val="accent1">
                                  <ns5:lumMod val="75000"/>
                                </ns5:schemeClr>
                              </ns5:lnRef>
                              <ns5:fillRef idx="1">
                                <ns5:schemeClr val="accent1"/>
                              </ns5:fillRef>
                              <ns5:effectRef idx="0">
                                <ns5:srgbClr val="FFFFFF"/>
                              </ns5:effectRef>
                              <ns5:fontRef idx="minor">
                                <ns5:schemeClr val="lt1"/>
                              </ns5:fontRef>
                            </ns6:style>
        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rect id="_x0000_s1026" ns8:spid="_x0000_s1026" ns8:spt="1" style="position:absolute;left:0pt;margin-left:4.6pt;margin-top:11.45pt;height:9.5pt;width:9pt;z-index:251659264;v-text-anchor:middle;mso-width-relative:page;mso-height-relative:page;" filled="f" stroked="t" coordsize="21600,21600" ns8:gfxdata="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I3wPf9UA&#10;AAAGAQAADwAAAAAAAAABACAAAAAiAAAAZHJzL2Rvd25yZXYueG1sUEsBAhQAFAAAAAgAh07iQGDX&#10;LNbNAgAA3AUAAA4AAAAAAAAAAQAgAAAAJAEAAGRycy9lMm9Eb2MueG1sUEsFBgAAAAAGAAYAWQEA&#10;AGMGAAAAAA==&#10;">
                      <ns7:fill on="f" focussize="0,0"/>
                      <ns7:stroke color="#000000" miterlimit="8" joinstyle="miter"/>
                      <ns7:imagedata ns8:title=""/>
                      <ns8:lock ns7:ext="edit" aspectratio="f"/>
                    </ns7:rect>
                  </w:pict>
                </ns1:Fallback>
              </ns1:AlternateContent>
            </w: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 xml:space="preserve">   Vibe Coding     AI for Science </w:t>
            </w:r>
          </w:p>
        </w:tc>
      </w:tr>
      <w:tr w:rsidR="00FE34B2" ns2:paraId="48B06ACB" ns2:textId="77777777">
        <w:tc>
          <w:tcPr>
            <w:tcW w:w="1786" w:type="dxa"/>
          </w:tcPr>
          <w:p ns2:paraId="5C420101" ns2:textId="77777777" w:rsidR="00FE34B2" w:rsidRDefault="00000000">
            <w:pPr>
              <w:jc w:val="center"/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参赛作品平台或可下载的链接（非必填）</w:t>
            </w:r>
          </w:p>
        </w:tc>
        <w:tc>
          <w:tcPr>
            <w:tcW w:w="6736" w:type="dxa"/>
            <w:gridSpan w:val="3"/>
          </w:tcPr>
          <w:p ns2:paraId="6B2D6CB6" ns2:textId="77777777" w:rsidR="00FE34B2" w:rsidRDefault="00FE34B2">
            <w:pPr>
              <w:rPr>
                <w:sz w:val="22"/>
              </w:rPr>
            </w:pPr>
            <w:r>
              <w:t>https://github.com/catlove3/storybridge</w:t>
            </w:r>
          </w:p>
        </w:tc>
      </w:tr>
      <w:tr w:rsidR="00FE34B2" ns2:paraId="4B746775" ns2:textId="77777777">
        <w:trPr>
          <w:trHeight w:val="4522"/>
        </w:trPr>
        <w:tc>
          <w:tcPr>
            <w:tcW w:w="8522" w:type="dxa"/>
            <w:gridSpan w:val="4"/>
          </w:tcPr>
          <w:p ns2:paraId="17DFE0FC" ns2:textId="77777777" w:rsidR="00FE34B2" w:rsidRDefault="00000000">
            <w:pPr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产品介绍：（500字以内）</w:t>
            </w:r>
          </w:p>
          <w:p ns2:paraId="32FDBE25" ns2:textId="404E43DA" w:rsidR="00B11BB7" w:rsidRPr="005F5EE2" w:rsidRDefault="00B11BB7" w:rsidP="005F5EE2">
            <w:pPr>
              <w:pStyle w:val="a5"/>
              <w:rPr>
                <w:rFonts w:ascii="Times New Roman" w:hAnsi="Times New Roman" w:cs="Times New Roman" w:hint="eastAsia"/>
              </w:rPr>
            </w:pPr>
            <w:proofErr w:type="spellStart"/>
            <w:r w:rsidRPr="00B11BB7">
              <w:rPr>
                <w:rFonts w:ascii="Times New Roman" w:hAnsi="Times New Roman" w:cs="Times New Roman"/>
              </w:rPr>
              <w:t>StoryBridge是一款面向中文短剧与网文出海的AI跨文化故事改编智能体。创作者在手机或电脑上无需注册、安装或填写API，即可通过“输入故事—选择方案—查看结果”三步完成改编。系统将剧本解析为人物、场景、事件、文化机制和叙事承诺，识别“编制、彩礼、985”等文化元素承担的剧情、社会与情绪功能；用户可为多个文化点分别选择保留解释、当地表达或情节重构。智能体沿故事依赖关系定位受影响场景，逐点改写并完成一致性检查，通过后才生成目标语言完整剧本。页面提供示例剧本、方案依据、影响场景、原文对比、检查结果、版本恢复、复制与下载。StoryBridge把一次性黑盒生成转化为创作者可选择、可检查、可恢复的改编流程，让故事换个文化，依然讲得通。</w:t>
            </w:r>
            <w:proofErr w:type="spellEnd"/>
            <w:r w:rsidRPr="00B11BB7">
              <w:rPr>
                <w:rFonts w:ascii="Times New Roman" w:hAnsi="Times New Roman" w:cs="Times New Roman"/>
              </w:rPr>
              <w:t/>
            </w:r>
            <w:r w:rsidRPr="00B11BB7">
              <w:rPr>
                <w:rFonts w:ascii="Times New Roman" w:hAnsi="Times New Roman" w:cs="Times New Roman"/>
              </w:rPr>
              <w:t/>
            </w:r>
            <w:r w:rsidRPr="00B11BB7">
              <w:rPr>
                <w:rFonts w:ascii="Times New Roman" w:hAnsi="Times New Roman" w:cs="Times New Roman"/>
              </w:rPr>
              <w:t/>
            </w:r>
            <w:r w:rsidRPr="00B11BB7">
              <w:rPr>
                <w:rFonts w:ascii="Times New Roman" w:hAnsi="Times New Roman" w:cs="Times New Roman"/>
              </w:rPr>
              <w:t/>
            </w:r>
            <w:r w:rsidRPr="00B11BB7">
              <w:rPr>
                <w:rFonts w:ascii="Times New Roman" w:hAnsi="Times New Roman" w:cs="Times New Roman"/>
              </w:rPr>
              <w:t/>
            </w:r>
            <w:r w:rsidRPr="00B11BB7">
              <w:rPr>
                <w:rFonts w:ascii="Times New Roman" w:hAnsi="Times New Roman" w:cs="Times New Roman"/>
              </w:rPr>
              <w:t/>
            </w:r>
            <w:r w:rsidRPr="00B11BB7">
              <w:rPr>
                <w:rFonts w:ascii="Times New Roman" w:hAnsi="Times New Roman" w:cs="Times New Roman"/>
              </w:rPr>
              <w:t/>
            </w:r>
            <w:proofErr w:type="spellStart"/>
            <w:r w:rsidRPr="00B11BB7">
              <w:rPr>
                <w:rFonts w:ascii="Times New Roman" w:hAnsi="Times New Roman" w:cs="Times New Roman"/>
              </w:rPr>
              <w:t/>
            </w:r>
            <w:proofErr w:type="spellEnd"/>
            <w:r w:rsidRPr="00B11BB7">
              <w:rPr>
                <w:rFonts w:ascii="Times New Roman" w:hAnsi="Times New Roman" w:cs="Times New Roman"/>
              </w:rPr>
              <w:t xml:space="preserve"/>
            </w:r>
            <w:r w:rsidRPr="00B11BB7">
              <w:rPr>
                <w:rFonts w:ascii="Times New Roman" w:hAnsi="Times New Roman" w:cs="Times New Roman"/>
              </w:rPr>
              <w:t/>
            </w:r>
          </w:p>
        </w:tc>
      </w:tr>
      <w:tr w:rsidR="00FE34B2" ns2:paraId="0221D7FC" ns2:textId="77777777">
        <w:trPr>
          <w:trHeight w:val="2722"/>
        </w:trPr>
        <w:tc>
          <w:tcPr>
            <w:tcW w:w="8522" w:type="dxa"/>
            <w:gridSpan w:val="4"/>
          </w:tcPr>
          <w:p ns2:paraId="6FD83393" ns2:textId="77777777" w:rsidR="00FE34B2" w:rsidRDefault="00000000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技术与应用：（300字以内）</w:t>
            </w:r>
            <w:r>
              <w:rPr>
                <w:rFonts w:ascii="微软雅黑" w:eastAsia="微软雅黑" w:hAnsi="微软雅黑" w:cs="微软雅黑" w:hint="eastAsia"/>
              </w:rPr>
              <w:t>【可包含相关技术框架，工作流程以及遇到的技术难题等】</w:t>
            </w:r>
          </w:p>
          <w:p ns2:paraId="4BB1E16C" ns2:textId="55871A8A" w:rsidR="00B11BB7" w:rsidRPr="00EF1641" w:rsidRDefault="00EF1641" w:rsidP="00BB03DF">
            <w:pPr>
              <w:pStyle w:val="a5"/>
              <w:rPr>
                <w:rFonts w:ascii="Times New Roman" w:eastAsia="微软雅黑" w:hAnsi="Times New Roman" w:cs="Times New Roman"/>
                <w:sz w:val="22"/>
                <w:szCs w:val="28"/>
              </w:rPr>
            </w:pPr>
            <w:r w:rsidRPr="00EF1641">
              <w:rPr>
                <w:rFonts w:ascii="Times New Roman" w:hAnsi="Times New Roman" w:cs="Times New Roman"/>
              </w:rPr>
              <w:t>前端采用React、TypeScript与Vite，后端采用FastAPI、NetworkX和SQLite。工作流覆盖剧本解析、文化摩擦识别、多点方案规划、依赖传播、逐场景改写、一致性验证及目标语言生成。系统支持超长文本分块、约束式JSON、模型重试、后台任务、幂等提交、断网与刷新恢复；匿名访客通过安全Cookie隔离，写操作校验CSRF，模型密钥以Fernet加密，token额度和并发在SQLite中原子记账。网站支持HTTPS二维码分享和固定公网地址。216项后端测试通过，覆盖率87.50%；16项桌面与手机浏览器测试通过，并完成真实DeepSeek流程验收。</w:t>
            </w:r>
            <w:r w:rsidRPr="00EF1641">
              <w:rPr>
                <w:rFonts w:ascii="Times New Roman" w:hAnsi="Times New Roman" w:cs="Times New Roman"/>
              </w:rPr>
              <w:t/>
            </w:r>
            <w:r w:rsidRPr="00EF1641">
              <w:rPr>
                <w:rFonts w:ascii="Times New Roman" w:hAnsi="Times New Roman" w:cs="Times New Roman"/>
              </w:rPr>
              <w:t/>
            </w:r>
            <w:r w:rsidRPr="00EF1641">
              <w:rPr>
                <w:rFonts w:ascii="Times New Roman" w:hAnsi="Times New Roman" w:cs="Times New Roman"/>
              </w:rPr>
              <w:t/>
            </w:r>
            <w:r w:rsidRPr="00EF1641">
              <w:rPr>
                <w:rFonts w:ascii="Times New Roman" w:hAnsi="Times New Roman" w:cs="Times New Roman"/>
              </w:rPr>
              <w:t/>
            </w:r>
            <w:r w:rsidRPr="00EF1641">
              <w:rPr>
                <w:rFonts w:ascii="Times New Roman" w:hAnsi="Times New Roman" w:cs="Times New Roman"/>
              </w:rPr>
              <w:t/>
            </w:r>
            <w:r w:rsidRPr="00EF1641">
              <w:rPr>
                <w:rFonts w:ascii="Times New Roman" w:hAnsi="Times New Roman" w:cs="Times New Roman"/>
              </w:rPr>
              <w:t/>
            </w:r>
            <w:r w:rsidRPr="00EF1641">
              <w:rPr>
                <w:rFonts w:ascii="Times New Roman" w:hAnsi="Times New Roman" w:cs="Times New Roman"/>
              </w:rPr>
              <w:t/>
            </w:r>
            <w:r w:rsidRPr="00EF1641">
              <w:rPr>
                <w:rFonts w:ascii="Times New Roman" w:hAnsi="Times New Roman" w:cs="Times New Roman"/>
              </w:rPr>
              <w:t/>
            </w:r>
            <w:proofErr w:type="spellStart"/>
            <w:r w:rsidRPr="00EF1641">
              <w:rPr>
                <w:rFonts w:ascii="Times New Roman" w:hAnsi="Times New Roman" w:cs="Times New Roman"/>
              </w:rPr>
              <w:t/>
            </w:r>
            <w:proofErr w:type="spellEnd"/>
            <w:r w:rsidRPr="00EF1641">
              <w:rPr>
                <w:rFonts w:ascii="Times New Roman" w:hAnsi="Times New Roman" w:cs="Times New Roman"/>
              </w:rPr>
              <w:t/>
            </w:r>
            <w:proofErr w:type="spellStart"/>
            <w:r w:rsidRPr="00EF1641">
              <w:rPr>
                <w:rFonts w:ascii="Times New Roman" w:hAnsi="Times New Roman" w:cs="Times New Roman"/>
              </w:rPr>
              <w:t/>
            </w:r>
            <w:proofErr w:type="spellEnd"/>
            <w:r w:rsidRPr="00EF1641">
              <w:rPr>
                <w:rFonts w:ascii="Times New Roman" w:hAnsi="Times New Roman" w:cs="Times New Roman"/>
              </w:rPr>
              <w:t/>
            </w:r>
            <w:proofErr w:type="spellStart"/>
            <w:r w:rsidRPr="00EF1641">
              <w:rPr>
                <w:rFonts w:ascii="Times New Roman" w:hAnsi="Times New Roman" w:cs="Times New Roman"/>
              </w:rPr>
              <w:t/>
            </w:r>
            <w:proofErr w:type="spellEnd"/>
            <w:r w:rsidRPr="00EF1641">
              <w:rPr>
                <w:rFonts w:ascii="Times New Roman" w:hAnsi="Times New Roman" w:cs="Times New Roman"/>
              </w:rPr>
              <w:t/>
            </w:r>
            <w:r w:rsidRPr="00EF1641">
              <w:rPr>
                <w:rFonts w:ascii="Times New Roman" w:hAnsi="Times New Roman" w:cs="Times New Roman"/>
              </w:rPr>
              <w:t/>
            </w:r>
            <w:r w:rsidRPr="00EF1641">
              <w:rPr>
                <w:rFonts w:ascii="Times New Roman" w:hAnsi="Times New Roman" w:cs="Times New Roman"/>
              </w:rPr>
              <w:t/>
            </w:r>
            <w:r w:rsidRPr="00EF1641">
              <w:rPr>
                <w:rFonts w:ascii="Times New Roman" w:hAnsi="Times New Roman" w:cs="Times New Roman"/>
              </w:rPr>
              <w:t/>
            </w:r>
            <w:r w:rsidRPr="00EF1641">
              <w:rPr>
                <w:rFonts w:ascii="Times New Roman" w:hAnsi="Times New Roman" w:cs="Times New Roman"/>
              </w:rPr>
              <w:t/>
            </w:r>
            <w:r w:rsidRPr="00EF1641">
              <w:rPr>
                <w:rFonts w:ascii="Times New Roman" w:hAnsi="Times New Roman" w:cs="Times New Roman"/>
              </w:rPr>
              <w:t xml:space="preserve"/>
            </w:r>
            <w:r w:rsidRPr="00EF1641">
              <w:rPr>
                <w:rFonts w:ascii="Times New Roman" w:hAnsi="Times New Roman" w:cs="Times New Roman"/>
              </w:rPr>
              <w:t/>
            </w:r>
          </w:p>
        </w:tc>
      </w:tr>
      <w:tr w:rsidR="00FE34B2" ns2:paraId="0C7EF4AB" ns2:textId="77777777">
        <w:trPr>
          <w:trHeight w:val="2916"/>
        </w:trPr>
        <w:tc>
          <w:tcPr>
            <w:tcW w:w="8522" w:type="dxa"/>
            <w:gridSpan w:val="4"/>
          </w:tcPr>
          <w:p ns2:paraId="3C958CC9" ns2:textId="77777777" w:rsidR="00FE34B2" w:rsidRDefault="00000000">
            <w:pPr>
              <w:rPr>
                <w:rFonts w:ascii="微软雅黑" w:eastAsia="微软雅黑" w:hAnsi="微软雅黑" w:cs="微软雅黑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lastRenderedPageBreak/>
              <w:t>创新与优势：（300字以内）</w:t>
            </w:r>
          </w:p>
          <w:p ns2:paraId="676799AA" ns2:textId="3A4346CE" w:rsidR="00EF1641" w:rsidRPr="0057511A" w:rsidRDefault="00EF1641" w:rsidP="00BB03DF">
            <w:pPr>
              <w:pStyle w:val="a5"/>
              <w:rPr>
                <w:rFonts w:ascii="Times New Roman" w:hAnsi="Times New Roman" w:cs="Times New Roman"/>
              </w:rPr>
            </w:pPr>
            <w:proofErr w:type="spellStart"/>
            <w:r w:rsidRPr="0057511A">
              <w:rPr>
                <w:rFonts w:ascii="Times New Roman" w:hAnsi="Times New Roman" w:cs="Times New Roman"/>
              </w:rPr>
              <w:t>核心创新是将跨文化改编建模为“显式故事状态＋依赖传播＋受约束生成＋一致性验证”。程序定位文化设定变化的传播范围并维护叙事承诺；大模型负责文化理解、方案规划和场景生成；创作者决定改什么、采用哪种策略。多个文化点在同一候选剧本上依次迭代，验证失败即停止目标语言生成，已完成内容仍可保留和重试。传播路径、影响场景、前后对比、检查报告和版本历史让结果可解释、可审查、可恢复。产品进一步把这套方法封装为免注册、可扫码、适配手机的三步体验，并以访客隔离、加密密钥、持久额度和任务恢复支撑多人真实使用。</w:t>
            </w:r>
            <w:proofErr w:type="spellEnd"/>
            <w:r w:rsidRPr="0057511A">
              <w:rPr>
                <w:rFonts w:ascii="Times New Roman" w:hAnsi="Times New Roman" w:cs="Times New Roman"/>
              </w:rPr>
              <w:t/>
            </w:r>
          </w:p>
        </w:tc>
      </w:tr>
    </w:tbl>
    <w:p ns2:paraId="7D7CE96F" ns2:textId="77777777" w:rsidR="00FE34B2" w:rsidRDefault="00FE34B2"/>
    <w:sectPr w:rsidR="00FE34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VhMjE0ZTU3NTNjMmQwODlmYjg4NjQ5MDhhN2VhMTAifQ=="/>
  </w:docVars>
  <w:rsids>
    <w:rsidRoot w:val="00FE34B2"/>
    <w:rsid w:val="0057511A"/>
    <w:rsid w:val="005A4BA3"/>
    <w:rsid w:val="005D0D87"/>
    <w:rsid w:val="005F5EE2"/>
    <w:rsid w:val="00B11BB7"/>
    <w:rsid w:val="00BB03DF"/>
    <w:rsid w:val="00EF1641"/>
    <w:rsid w:val="00FE34B2"/>
    <w:rsid w:val="0B9C43EF"/>
    <w:rsid w:val="191B43FD"/>
    <w:rsid w:val="59326C81"/>
    <w:rsid w:val="711B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A83FA9"/>
  <w15:docId w15:val="{8EABDE9B-D36F-F642-8F8B-36F074FC8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  <w:style w:type="paragraph" w:styleId="a5">
    <w:name w:val="Normal (Web)"/>
    <w:basedOn w:val="a"/>
    <w:uiPriority w:val="99"/>
    <w:unhideWhenUsed/>
    <w:rsid w:val="00B11BB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晨曦 赵</cp:lastModifiedBy>
  <cp:revision>5</cp:revision>
  <dcterms:created xsi:type="dcterms:W3CDTF">2024-08-12T03:25:00Z</dcterms:created>
  <dcterms:modified xsi:type="dcterms:W3CDTF">2026-08-30T05:58:00Z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6CABAA8FD13E48AA99B0F4F9AAB2642D_12</vt:lpwstr>
  </property>
</Properties>
</file>