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15.0" w:type="dxa"/>
        <w:jc w:val="left"/>
        <w:tblInd w:w="-7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15"/>
        <w:gridCol w:w="3615"/>
        <w:gridCol w:w="4020"/>
        <w:gridCol w:w="1965"/>
        <w:tblGridChange w:id="0">
          <w:tblGrid>
            <w:gridCol w:w="1215"/>
            <w:gridCol w:w="3615"/>
            <w:gridCol w:w="4020"/>
            <w:gridCol w:w="1965"/>
          </w:tblGrid>
        </w:tblGridChange>
      </w:tblGrid>
      <w:tr>
        <w:trPr>
          <w:cantSplit w:val="0"/>
          <w:trHeight w:val="11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TÊN CHỦ ĐỀ/</w:t>
            </w:r>
          </w:p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BÀI GIẢNG/BÀI TẬP/BÀI ĐỌC THÊM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HÌNH THỨC TRIỂN KHAI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SỐ TIẾT GIẢNG DẠY</w:t>
            </w:r>
          </w:p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(chỉ dùng khi</w:t>
            </w:r>
          </w:p>
          <w:p w:rsidR="00000000" w:rsidDel="00000000" w:rsidP="00000000" w:rsidRDefault="00000000" w:rsidRPr="00000000" w14:paraId="0000000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GV dạy trực tiếp)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HTML-1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HTML-2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CSS-The 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CSS-The Syntax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CSS-Flexbox and CSS 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8"/>
                <w:szCs w:val="28"/>
                <w:rtl w:val="0"/>
              </w:rPr>
              <w:t xml:space="preserve">Video (Bài giảng/ hướng dẫn bài tập)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Javascript-The basic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Javascript-The asynchronous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Javascript DOM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70c0"/>
                <w:sz w:val="28"/>
                <w:szCs w:val="28"/>
                <w:rtl w:val="0"/>
              </w:rPr>
              <w:t xml:space="preserve">Video (Bài giảng/ hướng dẫn bài tập)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Tailwind CSS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 Tool Cursor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GV dạy trực tiếp (online/offline)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