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D9E4" w14:textId="7E8E09C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DESARROLLO DEL PROCESO DE 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6B7AFC">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6B7AFC">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6B7AFC">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6B7AFC">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6B7AFC">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6B7AFC">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6B7AFC">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6B7AFC">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6B7AFC">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6B7AFC">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6B7AFC">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6B7AFC">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6B7AFC">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6B7AFC">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6B7AFC">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6B7AFC">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6B7AFC">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6B7AFC">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6B7AFC">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6B7AFC">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6B7AFC">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6B7AFC"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6B7AFC"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429699C6" w14:textId="47B142A8" w:rsid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Ilustración 11. Corriente de iluminación y corriente de diodo en una célula solar que alimenta a una carga. Fuente:</w:t>
      </w:r>
      <w:sdt>
        <w:sdtPr>
          <w:rPr>
            <w:rStyle w:val="Hipervnculo"/>
            <w:rFonts w:ascii="Arial" w:hAnsi="Arial" w:cs="Arial"/>
            <w:noProof/>
            <w:color w:val="auto"/>
            <w:sz w:val="24"/>
            <w:szCs w:val="24"/>
            <w:u w:val="none"/>
          </w:rPr>
          <w:id w:val="-1883931534"/>
          <w:citation/>
        </w:sdtPr>
        <w:sdtEndPr>
          <w:rPr>
            <w:rStyle w:val="Hipervnculo"/>
          </w:rPr>
        </w:sdtEnd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47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(LAMIGUEIRO, 2020, pág. 47)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884E29">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17</w:t>
      </w:r>
    </w:p>
    <w:p w14:paraId="032FC438" w14:textId="15217052" w:rsidR="00884E29" w:rsidRPr="00884E29" w:rsidRDefault="00884E29" w:rsidP="00884E29">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Ilustración 12. Sendero de caracol. Fuente:</w:t>
      </w:r>
      <w:sdt>
        <w:sdtPr>
          <w:rPr>
            <w:rStyle w:val="Hipervnculo"/>
            <w:rFonts w:ascii="Arial" w:hAnsi="Arial" w:cs="Arial"/>
            <w:noProof/>
            <w:color w:val="auto"/>
            <w:sz w:val="24"/>
            <w:szCs w:val="24"/>
            <w:u w:val="none"/>
          </w:rPr>
          <w:id w:val="-1257429260"/>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Rod16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 xml:space="preserve"> (Gil, 2016)</w:t>
          </w:r>
          <w:r w:rsidRPr="00884E29">
            <w:rPr>
              <w:rStyle w:val="Hipervnculo"/>
              <w:rFonts w:ascii="Arial" w:hAnsi="Arial" w:cs="Arial"/>
              <w:noProof/>
              <w:color w:val="auto"/>
              <w:sz w:val="24"/>
              <w:szCs w:val="24"/>
              <w:u w:val="none"/>
            </w:rPr>
            <w:fldChar w:fldCharType="end"/>
          </w:r>
        </w:sdtContent>
      </w:sdt>
      <w:r>
        <w:rPr>
          <w:rStyle w:val="Hipervnculo"/>
          <w:rFonts w:ascii="Arial" w:hAnsi="Arial" w:cs="Arial"/>
          <w:noProof/>
          <w:color w:val="auto"/>
          <w:sz w:val="24"/>
          <w:szCs w:val="24"/>
          <w:u w:val="none"/>
        </w:rPr>
        <w:t>.</w:t>
      </w:r>
      <w:r>
        <w:rPr>
          <w:rStyle w:val="Hipervnculo"/>
          <w:rFonts w:ascii="Arial" w:hAnsi="Arial" w:cs="Arial"/>
          <w:noProof/>
          <w:color w:val="auto"/>
          <w:sz w:val="24"/>
          <w:szCs w:val="24"/>
          <w:u w:val="none"/>
        </w:rPr>
        <w:tab/>
        <w:t xml:space="preserve"> 21</w:t>
      </w:r>
    </w:p>
    <w:p w14:paraId="39F90C04" w14:textId="161CD7FC"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12. Efecto de la temperatura en la curva característica de una célula solar. Fuente: </w:t>
      </w:r>
      <w:sdt>
        <w:sdtPr>
          <w:rPr>
            <w:rStyle w:val="Hipervnculo"/>
            <w:rFonts w:ascii="Arial" w:hAnsi="Arial" w:cs="Arial"/>
            <w:noProof/>
            <w:color w:val="auto"/>
            <w:sz w:val="24"/>
            <w:szCs w:val="24"/>
            <w:u w:val="none"/>
          </w:rPr>
          <w:id w:val="99553219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OSC20 \p 53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(LAMIGUEIRO, 2020, pág. 53)</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w:t>
      </w:r>
      <w:r w:rsidR="00884E29">
        <w:rPr>
          <w:rStyle w:val="Hipervnculo"/>
          <w:rFonts w:ascii="Arial" w:hAnsi="Arial" w:cs="Arial"/>
          <w:noProof/>
          <w:color w:val="auto"/>
          <w:sz w:val="24"/>
          <w:szCs w:val="24"/>
          <w:u w:val="none"/>
        </w:rPr>
        <w:t>22</w:t>
      </w:r>
    </w:p>
    <w:p w14:paraId="566A0A1D" w14:textId="0A95000B"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13. Espectro electromagnético. Fuente: </w:t>
      </w:r>
      <w:sdt>
        <w:sdtPr>
          <w:rPr>
            <w:rStyle w:val="Hipervnculo"/>
            <w:rFonts w:ascii="Arial" w:hAnsi="Arial" w:cs="Arial"/>
            <w:noProof/>
            <w:color w:val="auto"/>
            <w:sz w:val="24"/>
            <w:szCs w:val="24"/>
            <w:u w:val="none"/>
          </w:rPr>
          <w:id w:val="113799798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FLI11 \p 7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(FLIR , 2011, pág. 7)</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E56F3"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2</w:t>
      </w:r>
      <w:r w:rsidR="00884E29">
        <w:rPr>
          <w:rStyle w:val="Hipervnculo"/>
          <w:rFonts w:ascii="Arial" w:hAnsi="Arial" w:cs="Arial"/>
          <w:noProof/>
          <w:color w:val="auto"/>
          <w:sz w:val="24"/>
          <w:szCs w:val="24"/>
          <w:u w:val="none"/>
        </w:rPr>
        <w:t>3</w:t>
      </w:r>
    </w:p>
    <w:p w14:paraId="0F868E31" w14:textId="6351288E"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14. Esquema cualitativo del espectro electromagnético. Fuente: </w:t>
      </w:r>
      <w:sdt>
        <w:sdtPr>
          <w:rPr>
            <w:rStyle w:val="Hipervnculo"/>
            <w:rFonts w:ascii="Arial" w:hAnsi="Arial" w:cs="Arial"/>
            <w:noProof/>
            <w:color w:val="auto"/>
            <w:sz w:val="24"/>
            <w:szCs w:val="24"/>
            <w:u w:val="none"/>
          </w:rPr>
          <w:id w:val="-817504134"/>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PPé18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(Valente, 2018)</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5</w:t>
      </w:r>
    </w:p>
    <w:p w14:paraId="5D9F36EF" w14:textId="46A93540"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15. Luz visible por el ojo humano. Fuente: </w:t>
      </w:r>
      <w:sdt>
        <w:sdtPr>
          <w:rPr>
            <w:rStyle w:val="Hipervnculo"/>
            <w:rFonts w:ascii="Arial" w:hAnsi="Arial" w:cs="Arial"/>
            <w:noProof/>
            <w:color w:val="auto"/>
            <w:sz w:val="24"/>
            <w:szCs w:val="24"/>
            <w:u w:val="none"/>
          </w:rPr>
          <w:id w:val="1076176761"/>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6</w:t>
      </w:r>
    </w:p>
    <w:p w14:paraId="18FFEAAF" w14:textId="383576D3" w:rsidR="00AF51B9" w:rsidRPr="00884E29" w:rsidRDefault="00B80171" w:rsidP="00B80171">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 xml:space="preserve">Ilustración 16. Comparativa de diferentes paletas de colores. Fuente: </w:t>
      </w:r>
      <w:sdt>
        <w:sdtPr>
          <w:rPr>
            <w:rStyle w:val="Hipervnculo"/>
            <w:rFonts w:ascii="Arial" w:hAnsi="Arial" w:cs="Arial"/>
            <w:noProof/>
            <w:color w:val="auto"/>
            <w:sz w:val="24"/>
            <w:szCs w:val="24"/>
            <w:u w:val="none"/>
          </w:rPr>
          <w:id w:val="627284002"/>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7</w:t>
      </w:r>
    </w:p>
    <w:p w14:paraId="7F65D3B0" w14:textId="11C9A1A8" w:rsidR="006C1B1F" w:rsidRPr="00884E29"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7</w:t>
        </w:r>
        <w:r w:rsidR="006C1B1F" w:rsidRPr="00884E29">
          <w:rPr>
            <w:rStyle w:val="Hipervnculo"/>
            <w:rFonts w:ascii="Arial" w:hAnsi="Arial" w:cs="Arial"/>
            <w:noProof/>
            <w:sz w:val="24"/>
            <w:szCs w:val="24"/>
            <w:u w:val="none"/>
          </w:rPr>
          <w:t>Ilustración 1 Sistema fotovoltaico de 3.4 kWp del Oleoducto Caño Limón Coveñas. En operación desde hace más de 20 años. Fuente: Rodríguez Murcia, 2009.</w:t>
        </w:r>
        <w:r w:rsidR="006C1B1F" w:rsidRPr="00884E29">
          <w:rPr>
            <w:rFonts w:ascii="Arial" w:hAnsi="Arial" w:cs="Arial"/>
            <w:noProof/>
            <w:webHidden/>
            <w:sz w:val="24"/>
            <w:szCs w:val="24"/>
          </w:rPr>
          <w:tab/>
        </w:r>
        <w:r w:rsidR="00884E29">
          <w:rPr>
            <w:rFonts w:ascii="Arial" w:hAnsi="Arial" w:cs="Arial"/>
            <w:noProof/>
            <w:webHidden/>
            <w:sz w:val="24"/>
            <w:szCs w:val="24"/>
          </w:rPr>
          <w:t>30</w:t>
        </w:r>
      </w:hyperlink>
    </w:p>
    <w:p w14:paraId="0077087E" w14:textId="738707F3" w:rsidR="006C1B1F" w:rsidRPr="00884E29"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8</w:t>
        </w:r>
        <w:r w:rsidR="006C1B1F" w:rsidRPr="00884E29">
          <w:rPr>
            <w:rStyle w:val="Hipervnculo"/>
            <w:rFonts w:ascii="Arial" w:hAnsi="Arial" w:cs="Arial"/>
            <w:noProof/>
            <w:sz w:val="24"/>
            <w:szCs w:val="24"/>
            <w:u w:val="none"/>
          </w:rPr>
          <w:t>. Mapa de energía solar fotovoltaica en Colombia. Fuente: Instituto Geográfico Agustín Codazzi - IGAC, 2019</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_Toc70420535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separate"/>
        </w:r>
        <w:r w:rsidR="006C1B1F" w:rsidRPr="00884E29">
          <w:rPr>
            <w:rFonts w:ascii="Arial" w:hAnsi="Arial" w:cs="Arial"/>
            <w:noProof/>
            <w:webHidden/>
            <w:sz w:val="24"/>
            <w:szCs w:val="24"/>
          </w:rPr>
          <w:fldChar w:fldCharType="end"/>
        </w:r>
      </w:hyperlink>
      <w:r w:rsidR="00884E29">
        <w:rPr>
          <w:rFonts w:ascii="Arial" w:hAnsi="Arial" w:cs="Arial"/>
          <w:noProof/>
          <w:sz w:val="24"/>
          <w:szCs w:val="24"/>
        </w:rPr>
        <w:t>31</w:t>
      </w:r>
    </w:p>
    <w:p w14:paraId="718D7F7F" w14:textId="672EB98E" w:rsidR="006C1B1F" w:rsidRPr="00884E29" w:rsidRDefault="006B7AFC"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9</w:t>
        </w:r>
        <w:r w:rsidR="006C1B1F" w:rsidRPr="00884E29">
          <w:rPr>
            <w:rStyle w:val="Hipervnculo"/>
            <w:rFonts w:ascii="Arial" w:hAnsi="Arial" w:cs="Arial"/>
            <w:noProof/>
            <w:sz w:val="24"/>
            <w:szCs w:val="24"/>
            <w:u w:val="none"/>
          </w:rPr>
          <w:t>. Zonas no interconectadas Colombia. Fuente: Fuente: IPSE - CNM.</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_Toc70420536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separate"/>
        </w:r>
        <w:r w:rsidR="00884E29">
          <w:rPr>
            <w:rFonts w:ascii="Arial" w:hAnsi="Arial" w:cs="Arial"/>
            <w:noProof/>
            <w:webHidden/>
            <w:sz w:val="24"/>
            <w:szCs w:val="24"/>
          </w:rPr>
          <w:t>3</w:t>
        </w:r>
        <w:r w:rsidR="006C1B1F" w:rsidRPr="00884E29">
          <w:rPr>
            <w:rFonts w:ascii="Arial" w:hAnsi="Arial" w:cs="Arial"/>
            <w:noProof/>
            <w:webHidden/>
            <w:sz w:val="24"/>
            <w:szCs w:val="24"/>
          </w:rPr>
          <w:fldChar w:fldCharType="end"/>
        </w:r>
      </w:hyperlink>
      <w:r w:rsidR="00884E29">
        <w:rPr>
          <w:rFonts w:ascii="Arial" w:hAnsi="Arial" w:cs="Arial"/>
          <w:noProof/>
          <w:sz w:val="24"/>
          <w:szCs w:val="24"/>
        </w:rPr>
        <w:t>2</w:t>
      </w:r>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lastRenderedPageBreak/>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FC7CE7">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End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77777777" w:rsidR="007729B4" w:rsidRDefault="007729B4"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20E9BC9A" w:rsidR="00064E93" w:rsidRDefault="002924A4" w:rsidP="000D1EF2">
      <w:r>
        <w:rPr>
          <w:rFonts w:ascii="Arial" w:eastAsia="Times New Roman" w:hAnsi="Arial" w:cs="Arial"/>
          <w:noProof/>
          <w:sz w:val="24"/>
          <w:szCs w:val="24"/>
          <w:lang w:val="es-ES"/>
        </w:rPr>
        <w:drawing>
          <wp:inline distT="0" distB="0" distL="0" distR="0" wp14:anchorId="51E9ACBA" wp14:editId="64CCD3E4">
            <wp:extent cx="5943600" cy="254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6"/>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7" w:name="_Toc70536807"/>
      <w:r w:rsidRPr="00FC7CE7">
        <w:rPr>
          <w:rFonts w:ascii="Arial" w:eastAsia="Times New Roman" w:hAnsi="Arial" w:cs="Arial"/>
          <w:sz w:val="24"/>
          <w:szCs w:val="24"/>
        </w:rPr>
        <w:t>JUSTIFICACIÓN</w:t>
      </w:r>
      <w:bookmarkEnd w:id="7"/>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8"/>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13F38744" w:rsidR="00E35BD0" w:rsidRPr="00FC7CE7"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r w:rsidRPr="00FC7CE7">
        <w:rPr>
          <w:rFonts w:ascii="Arial" w:eastAsia="Times New Roman" w:hAnsi="Arial" w:cs="Arial"/>
          <w:sz w:val="24"/>
          <w:szCs w:val="24"/>
        </w:rPr>
        <w:t xml:space="preserve"> </w:t>
      </w:r>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028B07C0" w14:textId="02FED2EB" w:rsidR="00E35BD0" w:rsidRPr="004063DE" w:rsidRDefault="00491FD7" w:rsidP="004063DE">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2FA60EF5" w14:textId="77777777" w:rsidR="004063DE" w:rsidRDefault="004063DE" w:rsidP="004063DE">
      <w:pPr>
        <w:pStyle w:val="Prrafodelista"/>
        <w:rPr>
          <w:rFonts w:ascii="Arial" w:eastAsia="Times New Roman" w:hAnsi="Arial" w:cs="Arial"/>
          <w:color w:val="000000"/>
          <w:sz w:val="24"/>
          <w:szCs w:val="24"/>
        </w:rPr>
      </w:pPr>
    </w:p>
    <w:p w14:paraId="77D13332" w14:textId="61854A47" w:rsidR="004063DE" w:rsidRDefault="004063DE"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Identificar los patrones y formas de las imágenes termográficas digitalizadas que se relacionen con fallos, daños, deterioro o condiciones de operación regular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0" w:name="_Toc70536810"/>
      <w:r w:rsidRPr="00FC7CE7">
        <w:rPr>
          <w:rFonts w:ascii="Arial" w:eastAsia="Times New Roman" w:hAnsi="Arial" w:cs="Arial"/>
          <w:sz w:val="24"/>
          <w:szCs w:val="24"/>
        </w:rPr>
        <w:lastRenderedPageBreak/>
        <w:t>RESULTADOS Y ALCANCES ESPERADOS</w:t>
      </w:r>
      <w:bookmarkEnd w:id="10"/>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11" w:name="_Toc70536811"/>
      <w:r w:rsidR="00AE3433" w:rsidRPr="000138E5">
        <w:rPr>
          <w:rFonts w:ascii="Arial" w:hAnsi="Arial" w:cs="Arial"/>
          <w:sz w:val="24"/>
          <w:szCs w:val="24"/>
        </w:rPr>
        <w:lastRenderedPageBreak/>
        <w:t xml:space="preserve">MARCO </w:t>
      </w:r>
      <w:r w:rsidR="00AE3433">
        <w:rPr>
          <w:rFonts w:ascii="Arial" w:hAnsi="Arial" w:cs="Arial"/>
          <w:sz w:val="24"/>
          <w:szCs w:val="24"/>
        </w:rPr>
        <w:t>CONCEPTUAL.</w:t>
      </w:r>
      <w:bookmarkEnd w:id="11"/>
    </w:p>
    <w:p w14:paraId="3A415B62" w14:textId="77777777" w:rsidR="00AE3433" w:rsidRDefault="00AE3433" w:rsidP="00D579F6">
      <w:pPr>
        <w:pStyle w:val="Ttulo2"/>
        <w:rPr>
          <w:rFonts w:ascii="Arial" w:hAnsi="Arial" w:cs="Arial"/>
          <w:b w:val="0"/>
          <w:sz w:val="24"/>
          <w:szCs w:val="24"/>
        </w:rPr>
      </w:pPr>
      <w:bookmarkStart w:id="12" w:name="_Toc70536812"/>
      <w:r>
        <w:rPr>
          <w:rFonts w:ascii="Arial" w:hAnsi="Arial" w:cs="Arial"/>
          <w:sz w:val="24"/>
          <w:szCs w:val="24"/>
        </w:rPr>
        <w:t>PANEL FOTOVOLTAICO.</w:t>
      </w:r>
      <w:bookmarkEnd w:id="1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End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End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End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3"/>
    </w:p>
    <w:p w14:paraId="2F47B7A0" w14:textId="77777777" w:rsidR="00884E29" w:rsidRDefault="00AE3433" w:rsidP="00AE3433">
      <w:pPr>
        <w:spacing w:line="276" w:lineRule="auto"/>
        <w:jc w:val="both"/>
        <w:rPr>
          <w:rFonts w:ascii="Arial" w:hAnsi="Arial" w:cs="Arial"/>
          <w:sz w:val="24"/>
          <w:szCs w:val="24"/>
        </w:rPr>
      </w:pPr>
      <w:r>
        <w:rPr>
          <w:rFonts w:ascii="Arial" w:hAnsi="Arial" w:cs="Arial"/>
          <w:sz w:val="24"/>
          <w:szCs w:val="24"/>
        </w:rPr>
        <w:tab/>
      </w:r>
    </w:p>
    <w:p w14:paraId="7314F629" w14:textId="5E52F32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rPr>
            <w:rFonts w:ascii="Arial" w:hAnsi="Arial" w:cs="Arial"/>
            <w:sz w:val="24"/>
            <w:szCs w:val="24"/>
          </w:rPr>
          <w:id w:val="531005900"/>
          <w:citation/>
        </w:sdtPr>
        <w:sdtEnd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6D5C4A64" w:rsidR="00AE3433" w:rsidRDefault="006C1B1F" w:rsidP="006C1B1F">
      <w:pPr>
        <w:pStyle w:val="Descripcin"/>
        <w:jc w:val="center"/>
        <w:rPr>
          <w:rFonts w:ascii="Arial" w:hAnsi="Arial" w:cs="Arial"/>
        </w:rPr>
      </w:pPr>
      <w:bookmarkStart w:id="1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4"/>
    </w:p>
    <w:p w14:paraId="089ED34B" w14:textId="77777777" w:rsidR="00884E29" w:rsidRPr="00884E29" w:rsidRDefault="00884E29" w:rsidP="00884E29"/>
    <w:p w14:paraId="70845D8D" w14:textId="77777777" w:rsidR="00AE3433" w:rsidRPr="000138E5" w:rsidRDefault="00AE3433" w:rsidP="00D579F6">
      <w:pPr>
        <w:pStyle w:val="Ttulo2"/>
        <w:rPr>
          <w:rFonts w:ascii="Arial" w:hAnsi="Arial" w:cs="Arial"/>
          <w:b w:val="0"/>
          <w:bCs/>
          <w:sz w:val="24"/>
          <w:szCs w:val="24"/>
        </w:rPr>
      </w:pPr>
      <w:bookmarkStart w:id="15" w:name="_Toc70536813"/>
      <w:r w:rsidRPr="000138E5">
        <w:rPr>
          <w:rFonts w:ascii="Arial" w:hAnsi="Arial" w:cs="Arial"/>
          <w:bCs/>
          <w:sz w:val="24"/>
          <w:szCs w:val="24"/>
        </w:rPr>
        <w:t>TERMOGRAFÍA</w:t>
      </w:r>
      <w:bookmarkEnd w:id="1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 xml:space="preserve">Los fallos en el funcionamiento se detectan sin problemas en las imágenes térmicas, el funcionamiento perfecto de todos los componentes se garantiza y, de este modo, se alcanza un servicio sin riesgos de la instalación fotovoltaica. El mal </w:t>
      </w:r>
      <w:r w:rsidRPr="000138E5">
        <w:rPr>
          <w:rFonts w:ascii="Arial" w:hAnsi="Arial" w:cs="Arial"/>
          <w:sz w:val="24"/>
          <w:szCs w:val="24"/>
        </w:rPr>
        <w:lastRenderedPageBreak/>
        <w:t>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501CAC8D"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771481EC" w14:textId="77777777" w:rsidR="00884E29" w:rsidRDefault="00884E29" w:rsidP="00AE3433">
      <w:pPr>
        <w:spacing w:line="276" w:lineRule="auto"/>
        <w:ind w:firstLine="708"/>
        <w:jc w:val="both"/>
        <w:rPr>
          <w:rFonts w:ascii="Arial" w:hAnsi="Arial" w:cs="Arial"/>
          <w:sz w:val="24"/>
          <w:szCs w:val="24"/>
        </w:rPr>
      </w:pPr>
    </w:p>
    <w:p w14:paraId="4D8A8E29" w14:textId="77777777" w:rsidR="00AE3433" w:rsidRDefault="00AE3433" w:rsidP="00D579F6">
      <w:pPr>
        <w:pStyle w:val="Ttulo2"/>
        <w:rPr>
          <w:rFonts w:ascii="Arial" w:hAnsi="Arial" w:cs="Arial"/>
          <w:b w:val="0"/>
          <w:sz w:val="24"/>
          <w:szCs w:val="24"/>
        </w:rPr>
      </w:pPr>
      <w:bookmarkStart w:id="17" w:name="_Toc70536814"/>
      <w:r w:rsidRPr="00C24FD1">
        <w:rPr>
          <w:rFonts w:ascii="Arial" w:hAnsi="Arial" w:cs="Arial"/>
          <w:sz w:val="24"/>
          <w:szCs w:val="24"/>
        </w:rPr>
        <w:t>INSPECCIÓN TERMOGRAFÍCA.</w:t>
      </w:r>
      <w:bookmarkEnd w:id="17"/>
    </w:p>
    <w:p w14:paraId="577C9688" w14:textId="67045C2F"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2D515928" w14:textId="77777777" w:rsidR="00884E29" w:rsidRDefault="00884E29" w:rsidP="00AE3433">
      <w:pPr>
        <w:spacing w:line="276" w:lineRule="auto"/>
        <w:jc w:val="both"/>
        <w:rPr>
          <w:rFonts w:ascii="Arial" w:hAnsi="Arial" w:cs="Arial"/>
          <w:sz w:val="24"/>
          <w:szCs w:val="24"/>
        </w:rPr>
      </w:pPr>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19" w:name="_Toc70536815"/>
      <w:r w:rsidRPr="002C05A2">
        <w:rPr>
          <w:rFonts w:ascii="Arial" w:hAnsi="Arial" w:cs="Arial"/>
          <w:sz w:val="24"/>
          <w:szCs w:val="24"/>
        </w:rPr>
        <w:t>PROCESAMIENTO DE IMAGEN</w:t>
      </w:r>
      <w:bookmarkEnd w:id="1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w:t>
      </w:r>
      <w:r w:rsidRPr="000138E5">
        <w:rPr>
          <w:rFonts w:ascii="Arial" w:hAnsi="Arial" w:cs="Arial"/>
          <w:sz w:val="24"/>
          <w:szCs w:val="24"/>
        </w:rPr>
        <w:lastRenderedPageBreak/>
        <w:t xml:space="preserve">imágenes termográfica permite visualizar las regiones uniformes de temperatura </w:t>
      </w:r>
      <w:sdt>
        <w:sdtPr>
          <w:rPr>
            <w:rFonts w:ascii="Arial" w:hAnsi="Arial" w:cs="Arial"/>
            <w:sz w:val="24"/>
            <w:szCs w:val="24"/>
          </w:rPr>
          <w:id w:val="-1745954793"/>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w:t>
      </w:r>
      <w:r>
        <w:rPr>
          <w:rFonts w:ascii="Arial" w:eastAsiaTheme="minorEastAsia" w:hAnsi="Arial" w:cs="Arial"/>
          <w:sz w:val="24"/>
          <w:szCs w:val="24"/>
        </w:rPr>
        <w:lastRenderedPageBreak/>
        <w:t>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4"/>
          </w:p>
        </w:tc>
      </w:tr>
    </w:tbl>
    <w:p w14:paraId="6D6A9F8B" w14:textId="77777777" w:rsidR="00DD4269" w:rsidRPr="004623AB" w:rsidRDefault="00DD4269" w:rsidP="00D579F6">
      <w:pPr>
        <w:pStyle w:val="Ttulo1"/>
        <w:rPr>
          <w:rFonts w:ascii="Arial" w:hAnsi="Arial" w:cs="Arial"/>
          <w:b w:val="0"/>
          <w:bCs/>
          <w:sz w:val="24"/>
          <w:szCs w:val="24"/>
        </w:rPr>
      </w:pPr>
      <w:bookmarkStart w:id="25" w:name="_Toc70536816"/>
      <w:r w:rsidRPr="004623AB">
        <w:rPr>
          <w:rFonts w:ascii="Arial" w:hAnsi="Arial" w:cs="Arial"/>
          <w:bCs/>
          <w:sz w:val="24"/>
          <w:szCs w:val="24"/>
        </w:rPr>
        <w:t>MARCO TEÓRICO</w:t>
      </w:r>
      <w:bookmarkEnd w:id="25"/>
    </w:p>
    <w:p w14:paraId="2E778857" w14:textId="77777777" w:rsidR="00DD4269" w:rsidRPr="004623AB" w:rsidRDefault="00DD4269" w:rsidP="00D579F6">
      <w:pPr>
        <w:pStyle w:val="Ttulo2"/>
        <w:rPr>
          <w:rFonts w:ascii="Arial" w:hAnsi="Arial" w:cs="Arial"/>
          <w:b w:val="0"/>
          <w:bCs/>
          <w:sz w:val="24"/>
          <w:szCs w:val="24"/>
        </w:rPr>
      </w:pPr>
      <w:bookmarkStart w:id="26" w:name="_Toc70536817"/>
      <w:r w:rsidRPr="004623AB">
        <w:rPr>
          <w:rFonts w:ascii="Arial" w:hAnsi="Arial" w:cs="Arial"/>
          <w:bCs/>
          <w:sz w:val="24"/>
          <w:szCs w:val="24"/>
        </w:rPr>
        <w:t>PANEL FOTOVOLTAICO</w:t>
      </w:r>
      <w:bookmarkEnd w:id="26"/>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w:t>
      </w:r>
      <w:r w:rsidRPr="004623AB">
        <w:rPr>
          <w:rFonts w:ascii="Arial" w:hAnsi="Arial" w:cs="Arial"/>
          <w:sz w:val="24"/>
          <w:szCs w:val="24"/>
        </w:rPr>
        <w:lastRenderedPageBreak/>
        <w:t xml:space="preserve">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End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6B7AFC"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lastRenderedPageBreak/>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End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6B7AFC"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 exclusivamente y de forma lineal de la irradiancia:</w:t>
      </w:r>
    </w:p>
    <w:p w14:paraId="7B362D60" w14:textId="4554FBD1" w:rsidR="00DD4269" w:rsidRPr="003D5F40" w:rsidRDefault="006B7AFC"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6B7AFC"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6B7AFC"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E1C35D8" w14:textId="77777777" w:rsidR="00884E29" w:rsidRPr="00884E29" w:rsidRDefault="00884E29" w:rsidP="00884E29">
      <w:pPr>
        <w:pStyle w:val="Ttulo2"/>
        <w:rPr>
          <w:rFonts w:ascii="Arial" w:hAnsi="Arial" w:cs="Arial"/>
          <w:sz w:val="24"/>
          <w:szCs w:val="24"/>
        </w:rPr>
      </w:pPr>
      <w:r w:rsidRPr="00884E29">
        <w:rPr>
          <w:rFonts w:ascii="Arial" w:hAnsi="Arial" w:cs="Arial"/>
          <w:sz w:val="24"/>
          <w:szCs w:val="24"/>
        </w:rPr>
        <w:lastRenderedPageBreak/>
        <w:t>FALLAS MÁS COMUNES EN UN PANEL FOTOVOLTAICO</w:t>
      </w:r>
    </w:p>
    <w:p w14:paraId="2B4A76FD" w14:textId="77777777" w:rsidR="00884E29" w:rsidRPr="00884E29" w:rsidRDefault="00884E29" w:rsidP="00884E29">
      <w:pPr>
        <w:rPr>
          <w:rFonts w:ascii="Arial" w:hAnsi="Arial" w:cs="Arial"/>
          <w:sz w:val="24"/>
          <w:szCs w:val="24"/>
        </w:rPr>
      </w:pPr>
    </w:p>
    <w:p w14:paraId="62C38161" w14:textId="77777777" w:rsidR="00884E29" w:rsidRPr="00884E29" w:rsidRDefault="00884E29" w:rsidP="00884E29">
      <w:pPr>
        <w:rPr>
          <w:rFonts w:ascii="Arial" w:eastAsiaTheme="minorHAnsi" w:hAnsi="Arial" w:cs="Arial"/>
          <w:sz w:val="24"/>
          <w:szCs w:val="24"/>
        </w:rPr>
      </w:pPr>
      <w:r w:rsidRPr="00884E29">
        <w:rPr>
          <w:rFonts w:ascii="Arial" w:hAnsi="Arial" w:cs="Arial"/>
          <w:sz w:val="24"/>
          <w:szCs w:val="24"/>
        </w:rPr>
        <w:t xml:space="preserve">Un panel fotovoltaico puede verse afectado por muchos factores en la fabricación o instalación. Las fallas más comunes que se presentan son: </w:t>
      </w:r>
      <w:r w:rsidRPr="00884E29">
        <w:rPr>
          <w:rFonts w:ascii="Arial" w:eastAsiaTheme="minorHAnsi" w:hAnsi="Arial" w:cs="Arial"/>
          <w:sz w:val="24"/>
          <w:szCs w:val="24"/>
        </w:rPr>
        <w:t xml:space="preserve">Hot spot o punto caliente, degradación inducida por potencial (PDI), Celda fracturada, </w:t>
      </w:r>
      <w:proofErr w:type="spellStart"/>
      <w:r w:rsidRPr="00884E29">
        <w:rPr>
          <w:rFonts w:ascii="Arial" w:eastAsiaTheme="minorHAnsi" w:hAnsi="Arial" w:cs="Arial"/>
          <w:sz w:val="24"/>
          <w:szCs w:val="24"/>
        </w:rPr>
        <w:t>Snails</w:t>
      </w:r>
      <w:proofErr w:type="spellEnd"/>
      <w:r w:rsidRPr="00884E29">
        <w:rPr>
          <w:rFonts w:ascii="Arial" w:eastAsiaTheme="minorHAnsi" w:hAnsi="Arial" w:cs="Arial"/>
          <w:sz w:val="24"/>
          <w:szCs w:val="24"/>
        </w:rPr>
        <w:t xml:space="preserve"> </w:t>
      </w:r>
      <w:proofErr w:type="spellStart"/>
      <w:r w:rsidRPr="00884E29">
        <w:rPr>
          <w:rFonts w:ascii="Arial" w:eastAsiaTheme="minorHAnsi" w:hAnsi="Arial" w:cs="Arial"/>
          <w:sz w:val="24"/>
          <w:szCs w:val="24"/>
        </w:rPr>
        <w:t>trails</w:t>
      </w:r>
      <w:proofErr w:type="spellEnd"/>
      <w:r w:rsidRPr="00884E29">
        <w:rPr>
          <w:rFonts w:ascii="Arial" w:eastAsiaTheme="minorHAnsi" w:hAnsi="Arial" w:cs="Arial"/>
          <w:sz w:val="24"/>
          <w:szCs w:val="24"/>
        </w:rPr>
        <w:t xml:space="preserve"> o senderos de caracoles. </w:t>
      </w:r>
    </w:p>
    <w:p w14:paraId="01474C4B" w14:textId="77777777" w:rsidR="00884E29" w:rsidRPr="00884E29" w:rsidRDefault="00884E29" w:rsidP="00884E29">
      <w:pPr>
        <w:rPr>
          <w:rFonts w:ascii="Arial" w:eastAsiaTheme="minorHAnsi" w:hAnsi="Arial" w:cs="Arial"/>
          <w:sz w:val="24"/>
          <w:szCs w:val="24"/>
        </w:rPr>
      </w:pPr>
    </w:p>
    <w:p w14:paraId="27469BDC"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HOT SPOT O PUNTO CALIENTE:</w:t>
      </w:r>
      <w:r w:rsidRPr="00884E29">
        <w:rPr>
          <w:rFonts w:ascii="Arial" w:eastAsiaTheme="minorHAnsi" w:hAnsi="Arial" w:cs="Arial"/>
          <w:sz w:val="24"/>
          <w:szCs w:val="24"/>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w:t>
      </w:r>
      <w:sdt>
        <w:sdtPr>
          <w:rPr>
            <w:rFonts w:ascii="Arial" w:eastAsiaTheme="minorHAnsi" w:hAnsi="Arial" w:cs="Arial"/>
            <w:sz w:val="24"/>
            <w:szCs w:val="24"/>
          </w:rPr>
          <w:id w:val="102009015"/>
          <w:citation/>
        </w:sdt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Jos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(Lorenzo)</w:t>
          </w:r>
          <w:r w:rsidRPr="00884E29">
            <w:rPr>
              <w:rFonts w:ascii="Arial" w:eastAsiaTheme="minorHAnsi" w:hAnsi="Arial" w:cs="Arial"/>
              <w:sz w:val="24"/>
              <w:szCs w:val="24"/>
            </w:rPr>
            <w:fldChar w:fldCharType="end"/>
          </w:r>
        </w:sdtContent>
      </w:sdt>
    </w:p>
    <w:p w14:paraId="5AD60CC1" w14:textId="77777777" w:rsidR="00884E29" w:rsidRPr="00884E29" w:rsidRDefault="00884E29" w:rsidP="00884E29">
      <w:pPr>
        <w:rPr>
          <w:rFonts w:ascii="Arial" w:eastAsiaTheme="minorHAnsi" w:hAnsi="Arial" w:cs="Arial"/>
          <w:sz w:val="24"/>
          <w:szCs w:val="24"/>
        </w:rPr>
      </w:pPr>
    </w:p>
    <w:p w14:paraId="60B4388B"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sz w:val="24"/>
          <w:szCs w:val="24"/>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7CEA085B" w14:textId="77777777" w:rsidR="00884E29" w:rsidRPr="00884E29" w:rsidRDefault="00884E29" w:rsidP="00884E29">
      <w:pPr>
        <w:rPr>
          <w:rFonts w:ascii="Arial" w:hAnsi="Arial" w:cs="Arial"/>
          <w:sz w:val="24"/>
          <w:szCs w:val="24"/>
        </w:rPr>
      </w:pPr>
    </w:p>
    <w:p w14:paraId="394F7F6C"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DEGRADACIÓN INDUCIDA POR POTENCIAL (PDI):</w:t>
      </w:r>
      <w:r w:rsidRPr="00884E29">
        <w:rPr>
          <w:rFonts w:ascii="Arial" w:eastAsiaTheme="minorHAnsi" w:hAnsi="Arial" w:cs="Arial"/>
          <w:sz w:val="24"/>
          <w:szCs w:val="24"/>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ascii="Arial" w:eastAsiaTheme="minorHAnsi" w:hAnsi="Arial" w:cs="Arial"/>
            <w:sz w:val="24"/>
            <w:szCs w:val="24"/>
          </w:rPr>
          <w:id w:val="342138312"/>
          <w:citation/>
        </w:sdt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Sol18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(Sol Energy, 2018)</w:t>
          </w:r>
          <w:r w:rsidRPr="00884E29">
            <w:rPr>
              <w:rFonts w:ascii="Arial" w:eastAsiaTheme="minorHAnsi" w:hAnsi="Arial" w:cs="Arial"/>
              <w:sz w:val="24"/>
              <w:szCs w:val="24"/>
            </w:rPr>
            <w:fldChar w:fldCharType="end"/>
          </w:r>
        </w:sdtContent>
      </w:sdt>
    </w:p>
    <w:p w14:paraId="39D82F85" w14:textId="77777777" w:rsidR="00884E29" w:rsidRPr="00884E29" w:rsidRDefault="00884E29" w:rsidP="00884E29">
      <w:pPr>
        <w:rPr>
          <w:rFonts w:ascii="Arial" w:hAnsi="Arial" w:cs="Arial"/>
          <w:sz w:val="24"/>
          <w:szCs w:val="24"/>
        </w:rPr>
      </w:pPr>
    </w:p>
    <w:p w14:paraId="35A3E0A0" w14:textId="77777777" w:rsidR="00884E29" w:rsidRPr="00884E29" w:rsidRDefault="00884E29" w:rsidP="00884E29">
      <w:pPr>
        <w:rPr>
          <w:rFonts w:ascii="Arial" w:hAnsi="Arial" w:cs="Arial"/>
          <w:sz w:val="24"/>
          <w:szCs w:val="24"/>
        </w:rPr>
      </w:pPr>
      <w:r w:rsidRPr="00884E29">
        <w:rPr>
          <w:rFonts w:ascii="Arial" w:eastAsiaTheme="minorHAnsi" w:hAnsi="Arial" w:cs="Arial"/>
          <w:b/>
          <w:bCs/>
          <w:sz w:val="24"/>
          <w:szCs w:val="24"/>
        </w:rPr>
        <w:t>CELDA FRACTURADA</w:t>
      </w:r>
      <w:r w:rsidRPr="00884E29">
        <w:rPr>
          <w:rFonts w:ascii="Arial" w:hAnsi="Arial" w:cs="Arial"/>
          <w:b/>
          <w:bCs/>
          <w:sz w:val="24"/>
          <w:szCs w:val="24"/>
        </w:rPr>
        <w:t>:</w:t>
      </w:r>
      <w:r w:rsidRPr="00884E29">
        <w:rPr>
          <w:rFonts w:ascii="Arial" w:hAnsi="Arial" w:cs="Arial"/>
          <w:sz w:val="24"/>
          <w:szCs w:val="24"/>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rPr>
            <w:rFonts w:ascii="Arial" w:hAnsi="Arial" w:cs="Arial"/>
            <w:sz w:val="24"/>
            <w:szCs w:val="24"/>
          </w:rPr>
          <w:id w:val="82494389"/>
          <w:citation/>
        </w:sdtPr>
        <w:sdtContent>
          <w:r w:rsidRPr="00884E29">
            <w:rPr>
              <w:rFonts w:ascii="Arial" w:hAnsi="Arial" w:cs="Arial"/>
              <w:sz w:val="24"/>
              <w:szCs w:val="24"/>
            </w:rPr>
            <w:fldChar w:fldCharType="begin"/>
          </w:r>
          <w:r w:rsidRPr="00884E29">
            <w:rPr>
              <w:rFonts w:ascii="Arial" w:hAnsi="Arial" w:cs="Arial"/>
              <w:sz w:val="24"/>
              <w:szCs w:val="24"/>
            </w:rPr>
            <w:instrText xml:space="preserve"> CITATION Rod16 \l 9226 </w:instrText>
          </w:r>
          <w:r w:rsidRPr="00884E29">
            <w:rPr>
              <w:rFonts w:ascii="Arial" w:hAnsi="Arial" w:cs="Arial"/>
              <w:sz w:val="24"/>
              <w:szCs w:val="24"/>
            </w:rPr>
            <w:fldChar w:fldCharType="separate"/>
          </w:r>
          <w:r w:rsidRPr="00884E29">
            <w:rPr>
              <w:rFonts w:ascii="Arial" w:hAnsi="Arial" w:cs="Arial"/>
              <w:noProof/>
              <w:sz w:val="24"/>
              <w:szCs w:val="24"/>
            </w:rPr>
            <w:t xml:space="preserve"> (Gil, 2016)</w:t>
          </w:r>
          <w:r w:rsidRPr="00884E29">
            <w:rPr>
              <w:rFonts w:ascii="Arial" w:hAnsi="Arial" w:cs="Arial"/>
              <w:sz w:val="24"/>
              <w:szCs w:val="24"/>
            </w:rPr>
            <w:fldChar w:fldCharType="end"/>
          </w:r>
        </w:sdtContent>
      </w:sdt>
    </w:p>
    <w:p w14:paraId="6AED35C3" w14:textId="77777777" w:rsidR="00884E29" w:rsidRPr="00884E29" w:rsidRDefault="00884E29" w:rsidP="00884E29">
      <w:pPr>
        <w:rPr>
          <w:rFonts w:ascii="Arial" w:hAnsi="Arial" w:cs="Arial"/>
          <w:sz w:val="24"/>
          <w:szCs w:val="24"/>
        </w:rPr>
      </w:pPr>
    </w:p>
    <w:p w14:paraId="2934594D" w14:textId="77777777" w:rsidR="00884E29" w:rsidRPr="00884E29" w:rsidRDefault="00884E29" w:rsidP="00884E29">
      <w:pPr>
        <w:rPr>
          <w:rFonts w:ascii="Arial" w:hAnsi="Arial" w:cs="Arial"/>
          <w:sz w:val="24"/>
          <w:szCs w:val="24"/>
        </w:rPr>
      </w:pPr>
    </w:p>
    <w:p w14:paraId="5852A255" w14:textId="77777777" w:rsidR="00884E29" w:rsidRPr="00884E29" w:rsidRDefault="00884E29" w:rsidP="00884E29">
      <w:pPr>
        <w:adjustRightInd w:val="0"/>
        <w:rPr>
          <w:rFonts w:ascii="Arial" w:eastAsiaTheme="minorHAnsi" w:hAnsi="Arial" w:cs="Arial"/>
          <w:sz w:val="24"/>
          <w:szCs w:val="24"/>
        </w:rPr>
      </w:pPr>
      <w:r w:rsidRPr="00884E29">
        <w:rPr>
          <w:rFonts w:ascii="Arial" w:eastAsiaTheme="minorHAnsi" w:hAnsi="Arial" w:cs="Arial"/>
          <w:b/>
          <w:bCs/>
          <w:sz w:val="24"/>
          <w:szCs w:val="24"/>
        </w:rPr>
        <w:lastRenderedPageBreak/>
        <w:t>SNAILS TRAILS O SENDEROS DE CARACOLES:</w:t>
      </w:r>
      <w:r w:rsidRPr="00884E29">
        <w:rPr>
          <w:rFonts w:ascii="Arial" w:eastAsiaTheme="minorHAnsi" w:hAnsi="Arial" w:cs="Arial"/>
          <w:sz w:val="24"/>
          <w:szCs w:val="24"/>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ascii="Arial" w:eastAsiaTheme="minorHAnsi" w:hAnsi="Arial" w:cs="Arial"/>
            <w:sz w:val="24"/>
            <w:szCs w:val="24"/>
          </w:rPr>
          <w:id w:val="936480369"/>
          <w:citation/>
        </w:sdt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Rod16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(Gil, 2016)</w:t>
          </w:r>
          <w:r w:rsidRPr="00884E29">
            <w:rPr>
              <w:rFonts w:ascii="Arial" w:eastAsiaTheme="minorHAnsi" w:hAnsi="Arial" w:cs="Arial"/>
              <w:sz w:val="24"/>
              <w:szCs w:val="24"/>
            </w:rPr>
            <w:fldChar w:fldCharType="end"/>
          </w:r>
        </w:sdtContent>
      </w:sdt>
    </w:p>
    <w:p w14:paraId="752A7C07" w14:textId="77777777" w:rsidR="00884E29" w:rsidRPr="00884E29" w:rsidRDefault="00884E29" w:rsidP="00884E29">
      <w:pPr>
        <w:adjustRightInd w:val="0"/>
        <w:rPr>
          <w:rFonts w:ascii="Arial" w:eastAsiaTheme="minorHAnsi" w:hAnsi="Arial" w:cs="Arial"/>
          <w:sz w:val="24"/>
          <w:szCs w:val="24"/>
        </w:rPr>
      </w:pPr>
    </w:p>
    <w:p w14:paraId="79E520FC" w14:textId="77777777" w:rsidR="00884E29" w:rsidRPr="00884E29" w:rsidRDefault="00884E29" w:rsidP="00884E29">
      <w:pPr>
        <w:keepNext/>
        <w:adjustRightInd w:val="0"/>
        <w:jc w:val="center"/>
        <w:rPr>
          <w:rFonts w:ascii="Arial" w:hAnsi="Arial" w:cs="Arial"/>
        </w:rPr>
      </w:pPr>
      <w:r w:rsidRPr="00884E29">
        <w:rPr>
          <w:rFonts w:ascii="Arial" w:hAnsi="Arial" w:cs="Arial"/>
          <w:noProof/>
        </w:rPr>
        <w:drawing>
          <wp:inline distT="0" distB="0" distL="0" distR="0" wp14:anchorId="7B61A050" wp14:editId="6B50091B">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662F5AE8" w14:textId="1A323799" w:rsidR="00884E29" w:rsidRPr="00884E29" w:rsidRDefault="00884E29" w:rsidP="00884E29">
      <w:pPr>
        <w:pStyle w:val="Descripcin"/>
        <w:jc w:val="center"/>
        <w:rPr>
          <w:rFonts w:ascii="Arial" w:eastAsiaTheme="minorHAnsi" w:hAnsi="Arial" w:cs="Arial"/>
          <w:sz w:val="24"/>
          <w:szCs w:val="24"/>
        </w:rPr>
      </w:pPr>
      <w:r w:rsidRPr="00884E29">
        <w:rPr>
          <w:rFonts w:ascii="Arial" w:hAnsi="Arial" w:cs="Arial"/>
        </w:rPr>
        <w:t xml:space="preserve">Ilustración </w:t>
      </w:r>
      <w:r>
        <w:rPr>
          <w:rFonts w:ascii="Arial" w:hAnsi="Arial" w:cs="Arial"/>
        </w:rPr>
        <w:t>12</w:t>
      </w:r>
      <w:r w:rsidRPr="00884E29">
        <w:rPr>
          <w:rFonts w:ascii="Arial" w:hAnsi="Arial" w:cs="Arial"/>
        </w:rPr>
        <w:t>. Sendero de caracol. Fuente:</w:t>
      </w:r>
      <w:sdt>
        <w:sdtPr>
          <w:rPr>
            <w:rFonts w:ascii="Arial" w:hAnsi="Arial" w:cs="Arial"/>
          </w:rPr>
          <w:id w:val="915673560"/>
          <w:citation/>
        </w:sdtPr>
        <w:sdtContent>
          <w:r w:rsidRPr="00884E29">
            <w:rPr>
              <w:rFonts w:ascii="Arial" w:hAnsi="Arial" w:cs="Arial"/>
            </w:rPr>
            <w:fldChar w:fldCharType="begin"/>
          </w:r>
          <w:r w:rsidRPr="00884E29">
            <w:rPr>
              <w:rFonts w:ascii="Arial" w:hAnsi="Arial" w:cs="Arial"/>
            </w:rPr>
            <w:instrText xml:space="preserve"> CITATION Rod16 \l 9226 </w:instrText>
          </w:r>
          <w:r w:rsidRPr="00884E29">
            <w:rPr>
              <w:rFonts w:ascii="Arial" w:hAnsi="Arial" w:cs="Arial"/>
            </w:rPr>
            <w:fldChar w:fldCharType="separate"/>
          </w:r>
          <w:r w:rsidRPr="00884E29">
            <w:rPr>
              <w:rFonts w:ascii="Arial" w:hAnsi="Arial" w:cs="Arial"/>
              <w:noProof/>
            </w:rPr>
            <w:t xml:space="preserve"> (Gil, 2016)</w:t>
          </w:r>
          <w:r w:rsidRPr="00884E29">
            <w:rPr>
              <w:rFonts w:ascii="Arial" w:hAnsi="Arial" w:cs="Arial"/>
            </w:rPr>
            <w:fldChar w:fldCharType="end"/>
          </w:r>
        </w:sdtContent>
      </w:sdt>
    </w:p>
    <w:p w14:paraId="41BF5DC2" w14:textId="77777777" w:rsidR="00884E29" w:rsidRPr="00884E29" w:rsidRDefault="00884E29" w:rsidP="00884E29">
      <w:pPr>
        <w:adjustRightInd w:val="0"/>
        <w:rPr>
          <w:rFonts w:ascii="Arial" w:eastAsiaTheme="minorHAnsi" w:hAnsi="Arial" w:cs="Arial"/>
          <w:sz w:val="24"/>
          <w:szCs w:val="24"/>
        </w:rPr>
      </w:pPr>
    </w:p>
    <w:p w14:paraId="657CAF65" w14:textId="77777777" w:rsidR="00884E29" w:rsidRPr="00884E29" w:rsidRDefault="00884E29" w:rsidP="00884E29">
      <w:pPr>
        <w:adjustRightInd w:val="0"/>
        <w:rPr>
          <w:rFonts w:ascii="Arial" w:hAnsi="Arial" w:cs="Arial"/>
          <w:sz w:val="24"/>
          <w:szCs w:val="24"/>
        </w:rPr>
      </w:pPr>
      <w:r w:rsidRPr="00884E29">
        <w:rPr>
          <w:rFonts w:ascii="Arial" w:eastAsiaTheme="minorHAnsi" w:hAnsi="Arial" w:cs="Arial"/>
          <w:sz w:val="24"/>
          <w:szCs w:val="24"/>
        </w:rPr>
        <w:t>Los iones de plata que reaccionan con el EVA (acetato de etilo de vinilo) pueden modificar su estructura creando principalmente nanopartículas de plata que muestran un color blanquecino.</w:t>
      </w:r>
      <w:r w:rsidRPr="00884E29">
        <w:rPr>
          <w:rFonts w:ascii="Arial" w:hAnsi="Arial" w:cs="Arial"/>
          <w:sz w:val="24"/>
          <w:szCs w:val="24"/>
        </w:rPr>
        <w:t xml:space="preserve"> </w:t>
      </w:r>
      <w:r w:rsidRPr="00884E29">
        <w:rPr>
          <w:rFonts w:ascii="Arial" w:eastAsiaTheme="minorHAnsi" w:hAnsi="Arial" w:cs="Arial"/>
          <w:sz w:val="24"/>
          <w:szCs w:val="24"/>
        </w:rPr>
        <w:t>La humedad también puede afectar la adhesión entre diferentes capas de polímero e inducir la delaminación en combinación con el calor.</w:t>
      </w:r>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27" w:name="_Toc70536818"/>
      <w:r w:rsidRPr="004623AB">
        <w:rPr>
          <w:rFonts w:ascii="Arial" w:eastAsiaTheme="minorEastAsia" w:hAnsi="Arial" w:cs="Arial"/>
          <w:bCs/>
          <w:sz w:val="24"/>
          <w:szCs w:val="24"/>
        </w:rPr>
        <w:t>TEMPERATURA Y RADIACIÓN</w:t>
      </w:r>
      <w:bookmarkEnd w:id="2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365DC6AD" w14:textId="77777777" w:rsidR="00884E29" w:rsidRDefault="00884E29" w:rsidP="00DD4269">
      <w:pPr>
        <w:spacing w:line="276" w:lineRule="auto"/>
        <w:ind w:firstLine="708"/>
        <w:jc w:val="both"/>
        <w:rPr>
          <w:rFonts w:ascii="Arial" w:hAnsi="Arial" w:cs="Arial"/>
          <w:sz w:val="24"/>
          <w:szCs w:val="24"/>
        </w:rPr>
      </w:pPr>
    </w:p>
    <w:p w14:paraId="5E910E2E" w14:textId="09D11D4D"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lastRenderedPageBreak/>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6F252F27" w:rsidR="00221547" w:rsidRPr="00221547" w:rsidRDefault="00221547" w:rsidP="00221547">
      <w:pPr>
        <w:pStyle w:val="Descripcin"/>
        <w:jc w:val="center"/>
        <w:rPr>
          <w:rFonts w:ascii="Arial" w:hAnsi="Arial" w:cs="Arial"/>
        </w:rPr>
      </w:pPr>
      <w:r w:rsidRPr="0049176D">
        <w:rPr>
          <w:rFonts w:ascii="Arial" w:hAnsi="Arial" w:cs="Arial"/>
        </w:rPr>
        <w:t>Ilustración 1</w:t>
      </w:r>
      <w:r w:rsidR="00884E29">
        <w:rPr>
          <w:rFonts w:ascii="Arial" w:hAnsi="Arial" w:cs="Arial"/>
        </w:rPr>
        <w:t>3</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End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2C736C17" w14:textId="77777777" w:rsidR="00DD4269" w:rsidRPr="004623AB" w:rsidRDefault="00DD4269" w:rsidP="00D579F6">
      <w:pPr>
        <w:pStyle w:val="Ttulo2"/>
        <w:rPr>
          <w:rFonts w:ascii="Arial" w:hAnsi="Arial" w:cs="Arial"/>
          <w:b w:val="0"/>
          <w:bCs/>
          <w:color w:val="000000"/>
          <w:sz w:val="24"/>
          <w:szCs w:val="24"/>
        </w:rPr>
      </w:pPr>
      <w:bookmarkStart w:id="28" w:name="_Toc70536819"/>
      <w:r w:rsidRPr="004623AB">
        <w:rPr>
          <w:rFonts w:ascii="Arial" w:hAnsi="Arial" w:cs="Arial"/>
          <w:bCs/>
          <w:color w:val="000000"/>
          <w:sz w:val="24"/>
          <w:szCs w:val="24"/>
        </w:rPr>
        <w:t>TERMOGRAFÍA</w:t>
      </w:r>
      <w:bookmarkEnd w:id="28"/>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w:t>
      </w:r>
      <w:r w:rsidRPr="004623AB">
        <w:rPr>
          <w:rFonts w:ascii="Arial" w:hAnsi="Arial" w:cs="Arial"/>
          <w:sz w:val="24"/>
          <w:szCs w:val="24"/>
        </w:rPr>
        <w:lastRenderedPageBreak/>
        <w:t xml:space="preserve">más fríos que podamos imaginar, como los cubitos de hielo, emiten rayos infrarrojos. </w:t>
      </w:r>
      <w:sdt>
        <w:sdtPr>
          <w:rPr>
            <w:rFonts w:ascii="Arial" w:hAnsi="Arial" w:cs="Arial"/>
            <w:sz w:val="24"/>
            <w:szCs w:val="24"/>
          </w:rPr>
          <w:id w:val="-1839923658"/>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0261D5DF" w:rsidR="00DD4269" w:rsidRPr="008D349E" w:rsidRDefault="00F74148" w:rsidP="008D349E">
      <w:pPr>
        <w:pStyle w:val="Descripcin"/>
        <w:jc w:val="center"/>
        <w:rPr>
          <w:rFonts w:ascii="Arial" w:hAnsi="Arial" w:cs="Arial"/>
        </w:rPr>
      </w:pPr>
      <w:r w:rsidRPr="008D349E">
        <w:rPr>
          <w:rFonts w:ascii="Arial" w:hAnsi="Arial" w:cs="Arial"/>
        </w:rPr>
        <w:t>Ilustración 1</w:t>
      </w:r>
      <w:r w:rsidR="00884E29">
        <w:rPr>
          <w:rFonts w:ascii="Arial" w:hAnsi="Arial" w:cs="Arial"/>
        </w:rPr>
        <w:t>4</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End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(FLIR ,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29" w:name="_Toc70536820"/>
      <w:r w:rsidRPr="004623AB">
        <w:rPr>
          <w:rFonts w:ascii="Arial" w:hAnsi="Arial" w:cs="Arial"/>
          <w:bCs/>
          <w:sz w:val="24"/>
          <w:szCs w:val="24"/>
        </w:rPr>
        <w:t>PROCESO DE CAPTACIÓN</w:t>
      </w:r>
      <w:bookmarkEnd w:id="2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w:t>
      </w:r>
      <w:r w:rsidRPr="004623AB">
        <w:rPr>
          <w:rFonts w:ascii="Arial" w:hAnsi="Arial" w:cs="Arial"/>
          <w:color w:val="000000"/>
          <w:sz w:val="24"/>
          <w:szCs w:val="24"/>
          <w:shd w:val="clear" w:color="auto" w:fill="FFFFFF"/>
        </w:rPr>
        <w:lastRenderedPageBreak/>
        <w:t xml:space="preserve">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0" w:name="_Toc70536821"/>
      <w:r w:rsidRPr="004623AB">
        <w:rPr>
          <w:rFonts w:ascii="Arial" w:hAnsi="Arial" w:cs="Arial"/>
          <w:bCs/>
          <w:color w:val="000000"/>
          <w:sz w:val="24"/>
          <w:szCs w:val="24"/>
          <w:shd w:val="clear" w:color="auto" w:fill="FFFFFF"/>
        </w:rPr>
        <w:t>PROCESAMIENTO DE IMAGEN</w:t>
      </w:r>
      <w:bookmarkEnd w:id="3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56D3222D" w:rsidR="00DD4269"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5</w:t>
      </w:r>
      <w:r w:rsidRPr="004E60FB">
        <w:rPr>
          <w:rFonts w:ascii="Arial" w:hAnsi="Arial" w:cs="Arial"/>
        </w:rPr>
        <w:t>. Esquema cualitativo del espectro electromagnético. Fuente:</w:t>
      </w:r>
      <w:r w:rsidR="00DD4269" w:rsidRPr="004E60FB">
        <w:rPr>
          <w:rFonts w:ascii="Arial" w:hAnsi="Arial" w:cs="Arial"/>
        </w:rPr>
        <w:t xml:space="preserve"> </w:t>
      </w:r>
      <w:sdt>
        <w:sdtPr>
          <w:rPr>
            <w:rFonts w:ascii="Arial" w:hAnsi="Arial" w:cs="Arial"/>
          </w:rPr>
          <w:id w:val="-1253889265"/>
          <w:citation/>
        </w:sdtPr>
        <w:sdtEnd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End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la operación en el espacio de coordenadas significa una convolución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En virtud del teorema de convolución,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(R1,G1,B1)(R1,G1,B1)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4511DC8E" w:rsidR="004E60FB"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6</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End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173F503C" w:rsidR="000F3E02" w:rsidRPr="000F3E02" w:rsidRDefault="000F3E02" w:rsidP="000F3E02">
      <w:pPr>
        <w:pStyle w:val="Descripcin"/>
        <w:jc w:val="center"/>
        <w:rPr>
          <w:rFonts w:ascii="Arial" w:hAnsi="Arial" w:cs="Arial"/>
        </w:rPr>
      </w:pPr>
      <w:r w:rsidRPr="000F3E02">
        <w:rPr>
          <w:rFonts w:ascii="Arial" w:hAnsi="Arial" w:cs="Arial"/>
        </w:rPr>
        <w:t>Ilustración 1</w:t>
      </w:r>
      <w:r w:rsidR="00884E29">
        <w:rPr>
          <w:rFonts w:ascii="Arial" w:hAnsi="Arial" w:cs="Arial"/>
        </w:rPr>
        <w:t>7</w:t>
      </w:r>
      <w:r w:rsidRPr="000F3E02">
        <w:rPr>
          <w:rFonts w:ascii="Arial" w:hAnsi="Arial" w:cs="Arial"/>
        </w:rPr>
        <w:t xml:space="preserve">. Comparativa de diferentes paletas de colores. Fuente: </w:t>
      </w:r>
      <w:sdt>
        <w:sdtPr>
          <w:rPr>
            <w:rFonts w:ascii="Arial" w:hAnsi="Arial" w:cs="Arial"/>
          </w:rPr>
          <w:id w:val="1740595668"/>
          <w:citation/>
        </w:sdtPr>
        <w:sdtEnd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77777777" w:rsidR="003C6CAF" w:rsidRPr="00FD00E4" w:rsidRDefault="003C6CAF" w:rsidP="00D579F6">
      <w:pPr>
        <w:pStyle w:val="Ttulo1"/>
        <w:rPr>
          <w:rFonts w:ascii="Arial" w:hAnsi="Arial" w:cs="Arial"/>
          <w:b w:val="0"/>
          <w:sz w:val="24"/>
          <w:szCs w:val="24"/>
        </w:rPr>
      </w:pPr>
      <w:bookmarkStart w:id="31" w:name="_Toc70536822"/>
      <w:r w:rsidRPr="00A579D7">
        <w:rPr>
          <w:rFonts w:ascii="Arial" w:hAnsi="Arial" w:cs="Arial"/>
          <w:sz w:val="24"/>
          <w:szCs w:val="24"/>
        </w:rPr>
        <w:lastRenderedPageBreak/>
        <w:t>ANTECEDENTES.</w:t>
      </w:r>
      <w:bookmarkEnd w:id="3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32" w:name="_Toc70536823"/>
      <w:r w:rsidRPr="00A579D7">
        <w:rPr>
          <w:rFonts w:ascii="Arial" w:hAnsi="Arial" w:cs="Arial"/>
          <w:sz w:val="24"/>
          <w:szCs w:val="24"/>
        </w:rPr>
        <w:t>TERMOGRAFÍAS EN MÓDULOS FOTOVOLTAICOS.</w:t>
      </w:r>
      <w:bookmarkEnd w:id="3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3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34" w:name="_Toc70536825"/>
      <w:r w:rsidRPr="00A579D7">
        <w:rPr>
          <w:rFonts w:ascii="Arial" w:hAnsi="Arial" w:cs="Arial"/>
          <w:noProof/>
          <w:sz w:val="24"/>
          <w:szCs w:val="24"/>
        </w:rPr>
        <w:t>PROCESAMIENTO DE IMÁGENES EN RECONOCIMIENTO DE OBJETOS O SISTEMAS DE PANELES FOTOVOLTAICOS.</w:t>
      </w:r>
      <w:bookmarkEnd w:id="3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End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End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0EA20992" w:rsidR="003C6CAF" w:rsidRDefault="003C6CAF" w:rsidP="00D579F6">
      <w:pPr>
        <w:pStyle w:val="Ttulo1"/>
        <w:rPr>
          <w:rFonts w:ascii="Arial" w:hAnsi="Arial" w:cs="Arial"/>
          <w:b w:val="0"/>
          <w:sz w:val="24"/>
          <w:szCs w:val="24"/>
        </w:rPr>
      </w:pPr>
      <w:bookmarkStart w:id="35" w:name="_Toc70536826"/>
      <w:r w:rsidRPr="00B94C90">
        <w:rPr>
          <w:rFonts w:ascii="Arial" w:hAnsi="Arial" w:cs="Arial"/>
          <w:sz w:val="24"/>
          <w:szCs w:val="24"/>
        </w:rPr>
        <w:lastRenderedPageBreak/>
        <w:t>MARCO CONTEXTUAL.</w:t>
      </w:r>
      <w:bookmarkEnd w:id="3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36" w:name="_Toc70536827"/>
      <w:r w:rsidRPr="00CA4265">
        <w:rPr>
          <w:rFonts w:ascii="Arial" w:hAnsi="Arial" w:cs="Arial"/>
          <w:sz w:val="24"/>
          <w:szCs w:val="24"/>
        </w:rPr>
        <w:t>HISTORIA SISTEMAS FOTOVOLTAICOS.</w:t>
      </w:r>
      <w:bookmarkEnd w:id="3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49806CEB" w14:textId="52422B41" w:rsidR="003C6CAF" w:rsidRPr="00B94C90" w:rsidRDefault="003C6CAF" w:rsidP="003C6CAF">
      <w:pPr>
        <w:pStyle w:val="Descripcin"/>
        <w:jc w:val="center"/>
        <w:rPr>
          <w:rFonts w:ascii="Arial" w:hAnsi="Arial" w:cs="Arial"/>
          <w:sz w:val="22"/>
          <w:szCs w:val="22"/>
        </w:rPr>
      </w:pPr>
      <w:bookmarkStart w:id="37"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w:t>
      </w:r>
      <w:r w:rsidRPr="00B94C90">
        <w:rPr>
          <w:rFonts w:ascii="Arial" w:hAnsi="Arial" w:cs="Arial"/>
          <w:noProof/>
          <w:sz w:val="22"/>
          <w:szCs w:val="22"/>
        </w:rPr>
        <w:fldChar w:fldCharType="end"/>
      </w:r>
      <w:r w:rsidR="00A80E46">
        <w:rPr>
          <w:rFonts w:ascii="Arial" w:hAnsi="Arial" w:cs="Arial"/>
          <w:noProof/>
          <w:sz w:val="22"/>
          <w:szCs w:val="22"/>
        </w:rPr>
        <w:t>7</w:t>
      </w:r>
      <w:r w:rsidR="00A05DDE">
        <w:rPr>
          <w:rFonts w:ascii="Arial" w:hAnsi="Arial" w:cs="Arial"/>
          <w:noProof/>
          <w:sz w:val="22"/>
          <w:szCs w:val="22"/>
        </w:rPr>
        <w:t>.</w:t>
      </w:r>
      <w:r w:rsidRPr="00B94C90">
        <w:rPr>
          <w:rFonts w:ascii="Arial" w:hAnsi="Arial" w:cs="Arial"/>
          <w:sz w:val="22"/>
          <w:szCs w:val="22"/>
        </w:rPr>
        <w:t xml:space="preserve"> Sistema fotovoltaico de 3.4 </w:t>
      </w:r>
      <w:proofErr w:type="spellStart"/>
      <w:r w:rsidRPr="00B94C90">
        <w:rPr>
          <w:rFonts w:ascii="Arial" w:hAnsi="Arial" w:cs="Arial"/>
          <w:sz w:val="22"/>
          <w:szCs w:val="22"/>
        </w:rPr>
        <w:t>kWp</w:t>
      </w:r>
      <w:proofErr w:type="spellEnd"/>
      <w:r w:rsidRPr="00B94C90">
        <w:rPr>
          <w:rFonts w:ascii="Arial" w:hAnsi="Arial" w:cs="Arial"/>
          <w:sz w:val="22"/>
          <w:szCs w:val="22"/>
        </w:rPr>
        <w:t xml:space="preserve"> del Oleoducto Caño Limón Coveñas. En operación desde hace más de 20 años. Fuente: Rodríguez Murcia, 2009.</w:t>
      </w:r>
      <w:bookmarkEnd w:id="37"/>
    </w:p>
    <w:p w14:paraId="384E5A88" w14:textId="3B1E4AE5" w:rsidR="003C6CAF" w:rsidRPr="00CA4265" w:rsidRDefault="003C6CAF" w:rsidP="00D579F6">
      <w:pPr>
        <w:pStyle w:val="Ttulo2"/>
        <w:rPr>
          <w:rFonts w:ascii="Arial" w:hAnsi="Arial" w:cs="Arial"/>
          <w:b w:val="0"/>
          <w:sz w:val="24"/>
          <w:szCs w:val="24"/>
        </w:rPr>
      </w:pPr>
      <w:bookmarkStart w:id="38" w:name="_Toc70536828"/>
      <w:r w:rsidRPr="00B94C90">
        <w:rPr>
          <w:rFonts w:ascii="Arial" w:hAnsi="Arial" w:cs="Arial"/>
          <w:sz w:val="24"/>
          <w:szCs w:val="24"/>
        </w:rPr>
        <w:t>POLÍTICO DE ENERGÍAS RENOVABLES EN COLOMBIA.</w:t>
      </w:r>
      <w:bookmarkEnd w:id="3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39" w:name="_Toc70536829"/>
      <w:r w:rsidRPr="00B94C90">
        <w:rPr>
          <w:rFonts w:ascii="Arial" w:hAnsi="Arial" w:cs="Arial"/>
          <w:sz w:val="24"/>
          <w:szCs w:val="24"/>
        </w:rPr>
        <w:t>FACTOR GEOGRÁFICO.</w:t>
      </w:r>
      <w:bookmarkEnd w:id="3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192BBF42" w14:textId="54CB4B25" w:rsidR="003C6CAF" w:rsidRPr="0098547E" w:rsidRDefault="003C6CAF" w:rsidP="003C6CAF">
      <w:pPr>
        <w:pStyle w:val="Descripcin"/>
        <w:jc w:val="center"/>
        <w:rPr>
          <w:rFonts w:ascii="Arial" w:hAnsi="Arial" w:cs="Arial"/>
          <w:sz w:val="22"/>
          <w:szCs w:val="22"/>
        </w:rPr>
      </w:pPr>
      <w:bookmarkStart w:id="40"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w:t>
      </w:r>
      <w:r w:rsidRPr="00B94C90">
        <w:rPr>
          <w:rFonts w:ascii="Arial" w:hAnsi="Arial" w:cs="Arial"/>
          <w:noProof/>
          <w:sz w:val="22"/>
          <w:szCs w:val="22"/>
        </w:rPr>
        <w:fldChar w:fldCharType="end"/>
      </w:r>
      <w:r w:rsidR="00A80E46">
        <w:rPr>
          <w:rFonts w:ascii="Arial" w:hAnsi="Arial" w:cs="Arial"/>
          <w:noProof/>
          <w:sz w:val="22"/>
          <w:szCs w:val="22"/>
        </w:rPr>
        <w:t>8</w:t>
      </w:r>
      <w:r w:rsidRPr="00B94C90">
        <w:rPr>
          <w:rFonts w:ascii="Arial" w:hAnsi="Arial" w:cs="Arial"/>
          <w:sz w:val="22"/>
          <w:szCs w:val="22"/>
        </w:rPr>
        <w:t>. Mapa de energía solar fotovoltaica en Colombia. Fuente: Instituto Geográfico Agustín Codazzi - IGAC, 2019</w:t>
      </w:r>
      <w:bookmarkEnd w:id="4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B22AD31" w14:textId="34BB9D77" w:rsidR="003C6CAF" w:rsidRPr="00B94C90" w:rsidRDefault="003C6CAF" w:rsidP="003C6CAF">
      <w:pPr>
        <w:pStyle w:val="Descripcin"/>
        <w:jc w:val="center"/>
        <w:rPr>
          <w:rFonts w:ascii="Arial" w:hAnsi="Arial" w:cs="Arial"/>
          <w:sz w:val="22"/>
          <w:szCs w:val="22"/>
        </w:rPr>
      </w:pPr>
      <w:bookmarkStart w:id="41"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w:t>
      </w:r>
      <w:r w:rsidRPr="00B94C90">
        <w:rPr>
          <w:rFonts w:ascii="Arial" w:hAnsi="Arial" w:cs="Arial"/>
          <w:noProof/>
          <w:sz w:val="22"/>
          <w:szCs w:val="22"/>
        </w:rPr>
        <w:fldChar w:fldCharType="end"/>
      </w:r>
      <w:r w:rsidR="00A80E46">
        <w:rPr>
          <w:rFonts w:ascii="Arial" w:hAnsi="Arial" w:cs="Arial"/>
          <w:noProof/>
          <w:sz w:val="22"/>
          <w:szCs w:val="22"/>
        </w:rPr>
        <w:t>9.</w:t>
      </w:r>
      <w:r w:rsidRPr="00B94C90">
        <w:rPr>
          <w:rFonts w:ascii="Arial" w:hAnsi="Arial" w:cs="Arial"/>
          <w:sz w:val="22"/>
          <w:szCs w:val="22"/>
        </w:rPr>
        <w:t xml:space="preserve"> Zonas no interconectadas Colombia. Fuente: Fuente: IPSE - CNM.</w:t>
      </w:r>
      <w:bookmarkEnd w:id="4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42" w:name="_Toc70536830"/>
      <w:r w:rsidRPr="00122308">
        <w:rPr>
          <w:rFonts w:ascii="Arial" w:hAnsi="Arial" w:cs="Arial"/>
          <w:sz w:val="24"/>
          <w:szCs w:val="24"/>
        </w:rPr>
        <w:t>MARCO LEGAL</w:t>
      </w:r>
      <w:bookmarkEnd w:id="4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43" w:name="_Toc70536831"/>
      <w:r w:rsidRPr="00122308">
        <w:rPr>
          <w:rFonts w:ascii="Arial" w:hAnsi="Arial" w:cs="Arial"/>
          <w:sz w:val="24"/>
          <w:szCs w:val="24"/>
        </w:rPr>
        <w:t>LEY 1955 DEL 2019 CONGRESO DE COLOMBIA.</w:t>
      </w:r>
      <w:bookmarkEnd w:id="4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44" w:name="_Toc70536832"/>
      <w:r w:rsidRPr="00122308">
        <w:rPr>
          <w:rFonts w:ascii="Arial" w:hAnsi="Arial" w:cs="Arial"/>
          <w:sz w:val="24"/>
          <w:szCs w:val="24"/>
        </w:rPr>
        <w:t>LEY 1715 DEL 2014 CONGRESO DE COLOMBIA.</w:t>
      </w:r>
      <w:bookmarkEnd w:id="4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45" w:name="_Toc70536833"/>
      <w:r w:rsidRPr="00122308">
        <w:rPr>
          <w:rFonts w:ascii="Arial" w:hAnsi="Arial" w:cs="Arial"/>
          <w:sz w:val="24"/>
          <w:szCs w:val="24"/>
        </w:rPr>
        <w:t>RETIE – REGLAMENTO TÉCNICO DE INSTALACIONES ELÉCTRICAS.</w:t>
      </w:r>
      <w:bookmarkEnd w:id="4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30"/>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8E48C" w14:textId="77777777" w:rsidR="006B7AFC" w:rsidRDefault="006B7AFC">
      <w:pPr>
        <w:spacing w:after="0" w:line="240" w:lineRule="auto"/>
      </w:pPr>
      <w:r>
        <w:separator/>
      </w:r>
    </w:p>
  </w:endnote>
  <w:endnote w:type="continuationSeparator" w:id="0">
    <w:p w14:paraId="2460874D" w14:textId="77777777" w:rsidR="006B7AFC" w:rsidRDefault="006B7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69733" w14:textId="77777777" w:rsidR="006B7AFC" w:rsidRDefault="006B7AFC">
      <w:pPr>
        <w:spacing w:after="0" w:line="240" w:lineRule="auto"/>
      </w:pPr>
      <w:r>
        <w:separator/>
      </w:r>
    </w:p>
  </w:footnote>
  <w:footnote w:type="continuationSeparator" w:id="0">
    <w:p w14:paraId="2F3E328D" w14:textId="77777777" w:rsidR="006B7AFC" w:rsidRDefault="006B7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C087" w14:textId="62E0F25D" w:rsidR="00F74148" w:rsidRDefault="00F74148">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D53AA8C" w14:textId="77777777" w:rsidR="00F74148" w:rsidRDefault="00F7414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5E6"/>
    <w:rsid w:val="000043C9"/>
    <w:rsid w:val="0000747A"/>
    <w:rsid w:val="00030328"/>
    <w:rsid w:val="00042FE9"/>
    <w:rsid w:val="000435BC"/>
    <w:rsid w:val="000467CD"/>
    <w:rsid w:val="000475CD"/>
    <w:rsid w:val="00050956"/>
    <w:rsid w:val="000520F2"/>
    <w:rsid w:val="00064E93"/>
    <w:rsid w:val="000775CF"/>
    <w:rsid w:val="00082F19"/>
    <w:rsid w:val="00094F99"/>
    <w:rsid w:val="000B7AFA"/>
    <w:rsid w:val="000D1EF2"/>
    <w:rsid w:val="000E4CA8"/>
    <w:rsid w:val="000F3E02"/>
    <w:rsid w:val="001035A5"/>
    <w:rsid w:val="001131DC"/>
    <w:rsid w:val="0012145F"/>
    <w:rsid w:val="00122308"/>
    <w:rsid w:val="001300C6"/>
    <w:rsid w:val="00155403"/>
    <w:rsid w:val="00167F30"/>
    <w:rsid w:val="00184041"/>
    <w:rsid w:val="001A5347"/>
    <w:rsid w:val="001C4C83"/>
    <w:rsid w:val="001E0192"/>
    <w:rsid w:val="001E3B8B"/>
    <w:rsid w:val="002052AE"/>
    <w:rsid w:val="0020710B"/>
    <w:rsid w:val="00210D26"/>
    <w:rsid w:val="00211128"/>
    <w:rsid w:val="0021273C"/>
    <w:rsid w:val="00213F1A"/>
    <w:rsid w:val="00221547"/>
    <w:rsid w:val="002304FD"/>
    <w:rsid w:val="00247042"/>
    <w:rsid w:val="00263AD5"/>
    <w:rsid w:val="002705FC"/>
    <w:rsid w:val="002924A4"/>
    <w:rsid w:val="002965A3"/>
    <w:rsid w:val="00296644"/>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40330D"/>
    <w:rsid w:val="00403432"/>
    <w:rsid w:val="004063DE"/>
    <w:rsid w:val="00413889"/>
    <w:rsid w:val="00415FE3"/>
    <w:rsid w:val="004429C7"/>
    <w:rsid w:val="00475C8A"/>
    <w:rsid w:val="0049176D"/>
    <w:rsid w:val="00491FD7"/>
    <w:rsid w:val="00493B1C"/>
    <w:rsid w:val="004950AA"/>
    <w:rsid w:val="00497808"/>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B7AFC"/>
    <w:rsid w:val="006C1361"/>
    <w:rsid w:val="006C1B1F"/>
    <w:rsid w:val="006C1C84"/>
    <w:rsid w:val="006C25EF"/>
    <w:rsid w:val="006D6868"/>
    <w:rsid w:val="006D7192"/>
    <w:rsid w:val="006E56F3"/>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66DA"/>
    <w:rsid w:val="007B52E5"/>
    <w:rsid w:val="007D72D0"/>
    <w:rsid w:val="007E6821"/>
    <w:rsid w:val="007F35E3"/>
    <w:rsid w:val="0080128F"/>
    <w:rsid w:val="00802DD6"/>
    <w:rsid w:val="00805F3F"/>
    <w:rsid w:val="008211C0"/>
    <w:rsid w:val="00823A7C"/>
    <w:rsid w:val="00833EE2"/>
    <w:rsid w:val="008511FE"/>
    <w:rsid w:val="0086765C"/>
    <w:rsid w:val="00876809"/>
    <w:rsid w:val="00877AF8"/>
    <w:rsid w:val="00884E29"/>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C17FC"/>
    <w:rsid w:val="009C7140"/>
    <w:rsid w:val="009C76FC"/>
    <w:rsid w:val="009D1E1C"/>
    <w:rsid w:val="009D6D44"/>
    <w:rsid w:val="009E1FB8"/>
    <w:rsid w:val="00A005EB"/>
    <w:rsid w:val="00A05DDE"/>
    <w:rsid w:val="00A242F7"/>
    <w:rsid w:val="00A25812"/>
    <w:rsid w:val="00A35D86"/>
    <w:rsid w:val="00A5265E"/>
    <w:rsid w:val="00A6302B"/>
    <w:rsid w:val="00A80E46"/>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80171"/>
    <w:rsid w:val="00B8079B"/>
    <w:rsid w:val="00BB3A33"/>
    <w:rsid w:val="00BE5E9A"/>
    <w:rsid w:val="00C225BC"/>
    <w:rsid w:val="00C24E5C"/>
    <w:rsid w:val="00C26A8A"/>
    <w:rsid w:val="00C52A41"/>
    <w:rsid w:val="00C56B7D"/>
    <w:rsid w:val="00C73525"/>
    <w:rsid w:val="00C91CF7"/>
    <w:rsid w:val="00CA2E12"/>
    <w:rsid w:val="00CA6904"/>
    <w:rsid w:val="00CA7965"/>
    <w:rsid w:val="00CB1AEB"/>
    <w:rsid w:val="00CD52A1"/>
    <w:rsid w:val="00D0572B"/>
    <w:rsid w:val="00D14563"/>
    <w:rsid w:val="00D2331A"/>
    <w:rsid w:val="00D30169"/>
    <w:rsid w:val="00D41F16"/>
    <w:rsid w:val="00D458E6"/>
    <w:rsid w:val="00D46336"/>
    <w:rsid w:val="00D50EA3"/>
    <w:rsid w:val="00D548DA"/>
    <w:rsid w:val="00D579F6"/>
    <w:rsid w:val="00D75978"/>
    <w:rsid w:val="00D83352"/>
    <w:rsid w:val="00D95347"/>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74148"/>
    <w:rsid w:val="00FA3841"/>
    <w:rsid w:val="00FA6A8C"/>
    <w:rsid w:val="00FB62B8"/>
    <w:rsid w:val="00FB6F25"/>
    <w:rsid w:val="00FC4BEB"/>
    <w:rsid w:val="00FC7CE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Tablaconcuadrcu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Ttulo2Car">
    <w:name w:val="Título 2 Car"/>
    <w:basedOn w:val="Fuentedeprrafopredeter"/>
    <w:link w:val="Ttulo2"/>
    <w:uiPriority w:val="9"/>
    <w:rsid w:val="00884E29"/>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EF69EF-3999-42D2-A218-D5E53E968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39</Pages>
  <Words>10986</Words>
  <Characters>60425</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Fabio Yepes Torres</cp:lastModifiedBy>
  <cp:revision>33</cp:revision>
  <cp:lastPrinted>2021-03-13T00:24:00Z</cp:lastPrinted>
  <dcterms:created xsi:type="dcterms:W3CDTF">2021-04-29T01:58:00Z</dcterms:created>
  <dcterms:modified xsi:type="dcterms:W3CDTF">2021-05-07T21:00:00Z</dcterms:modified>
</cp:coreProperties>
</file>