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01D7AEFF" w:rsidR="001A5107" w:rsidRPr="00D973F0" w:rsidRDefault="00B04A48" w:rsidP="00E944DD">
      <w:pPr>
        <w:ind w:firstLine="0"/>
        <w:jc w:val="center"/>
        <w:rPr>
          <w:b/>
          <w:szCs w:val="24"/>
          <w:lang w:val="es-CO"/>
        </w:rPr>
      </w:pPr>
      <w:r w:rsidRPr="00D973F0">
        <w:rPr>
          <w:b/>
          <w:szCs w:val="24"/>
          <w:lang w:val="es-CO"/>
        </w:rPr>
        <w:t>Jorge Humberto Erazo</w:t>
      </w:r>
    </w:p>
    <w:p w14:paraId="7B545877" w14:textId="214B9BE4" w:rsidR="001A5107" w:rsidRPr="00D973F0" w:rsidRDefault="001A5107" w:rsidP="00E944DD">
      <w:pPr>
        <w:ind w:firstLine="0"/>
        <w:jc w:val="center"/>
        <w:rPr>
          <w:b/>
          <w:szCs w:val="24"/>
          <w:lang w:val="es-CO"/>
        </w:rPr>
      </w:pPr>
      <w:r w:rsidRPr="00D973F0">
        <w:rPr>
          <w:b/>
          <w:szCs w:val="24"/>
          <w:highlight w:val="yellow"/>
          <w:lang w:val="es-CO"/>
        </w:rPr>
        <w:t xml:space="preserve">Título </w:t>
      </w:r>
      <w:r w:rsidR="003A0E83" w:rsidRPr="00D973F0">
        <w:rPr>
          <w:b/>
          <w:szCs w:val="24"/>
          <w:highlight w:val="yellow"/>
          <w:lang w:val="es-CO"/>
        </w:rPr>
        <w:t>académico más alto</w:t>
      </w:r>
    </w:p>
    <w:p w14:paraId="1F1BDA89" w14:textId="77777777" w:rsidR="00A00482" w:rsidRPr="00D973F0" w:rsidRDefault="00A00482"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936B6F">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936B6F">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936B6F">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936B6F">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936B6F">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936B6F">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936B6F">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936B6F">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936B6F">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936B6F">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936B6F">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936B6F">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936B6F">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936B6F">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936B6F">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936B6F">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936B6F">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936B6F">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936B6F">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936B6F">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936B6F">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936B6F">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FB67D5">
      <w:pPr>
        <w:pStyle w:val="Ttulo2"/>
        <w:spacing w:before="240"/>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573F19">
      <w:pPr>
        <w:spacing w:after="360"/>
      </w:pPr>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FB67D5">
      <w:pPr>
        <w:pStyle w:val="Ttulo2"/>
        <w:spacing w:before="240"/>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755EBBDF" w:rsidR="00675EC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4E5A4F6C" w14:textId="77777777" w:rsidR="00FB0C6B" w:rsidRPr="00D973F0" w:rsidRDefault="00FB0C6B" w:rsidP="00675EC0">
      <w:pPr>
        <w:spacing w:after="600"/>
      </w:pP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lastRenderedPageBreak/>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8C3FA4">
      <w:pPr>
        <w:pStyle w:val="Ttulo2"/>
        <w:spacing w:after="240"/>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8C3FA4">
      <w:pPr>
        <w:pStyle w:val="Ttulo3"/>
        <w:spacing w:after="240"/>
      </w:pPr>
      <w:r w:rsidRPr="00205616">
        <w:t xml:space="preserve">2.1.1. Panel fotovoltaico </w:t>
      </w:r>
    </w:p>
    <w:p w14:paraId="7F9D87A4" w14:textId="09E8C566" w:rsidR="00FF1F92" w:rsidRPr="00D973F0" w:rsidRDefault="00FF1F92" w:rsidP="00FF1F92">
      <w:pPr>
        <w:ind w:firstLine="709"/>
      </w:pPr>
      <w:r w:rsidRPr="00D973F0">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w:t>
      </w:r>
      <w:r w:rsidRPr="00D973F0">
        <w:lastRenderedPageBreak/>
        <w:t>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2FF63E5A"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936B6F"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47F5AC29"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01. Corriente del diodo.</w:t>
      </w:r>
    </w:p>
    <w:p w14:paraId="36DA8393" w14:textId="77F680B5" w:rsidR="00741CB7" w:rsidRPr="00D973F0" w:rsidRDefault="00741CB7" w:rsidP="00741CB7"/>
    <w:p w14:paraId="16757947" w14:textId="605689C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936B6F"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936B6F"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936B6F"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77777777"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936B6F"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7980BB3F"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04. Tensión del módulo</w:t>
      </w:r>
    </w:p>
    <w:p w14:paraId="764278D5" w14:textId="79A5D459" w:rsidR="00FF1F92" w:rsidRDefault="00FF1F92" w:rsidP="00FF1F92">
      <w:pPr>
        <w:ind w:firstLine="0"/>
        <w:rPr>
          <w:b/>
          <w:bCs/>
        </w:rPr>
      </w:pPr>
    </w:p>
    <w:p w14:paraId="69D04CAC" w14:textId="77777777" w:rsidR="00FB0C6B" w:rsidRPr="00D973F0" w:rsidRDefault="00FB0C6B"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77777777" w:rsidR="00923E55" w:rsidRPr="00D973F0" w:rsidRDefault="00923E55" w:rsidP="00923E55">
      <w:pPr>
        <w:rPr>
          <w:rFonts w:eastAsiaTheme="minorHAnsi"/>
        </w:rPr>
      </w:pPr>
      <w:r w:rsidRPr="00D973F0">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1EF962F8"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D973F0">
        <w:rPr>
          <w:rFonts w:eastAsiaTheme="minorHAnsi"/>
        </w:rPr>
        <w:t>y</w:t>
      </w:r>
      <w:proofErr w:type="gramEnd"/>
      <w:r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r w:rsidR="00485A0E">
        <w:rPr>
          <w:rFonts w:eastAsiaTheme="minorHAnsi"/>
        </w:rPr>
        <w:t>.</w:t>
      </w:r>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082516A4"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7777777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12.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01DE146F" w:rsidR="00254201" w:rsidRDefault="00254201" w:rsidP="00254201">
      <w:pPr>
        <w:ind w:firstLine="0"/>
        <w:rPr>
          <w:b/>
          <w:bCs/>
        </w:rPr>
      </w:pPr>
    </w:p>
    <w:p w14:paraId="3FC28AAA" w14:textId="254E7946" w:rsidR="00FB0C6B" w:rsidRDefault="00FB0C6B" w:rsidP="00254201">
      <w:pPr>
        <w:ind w:firstLine="0"/>
        <w:rPr>
          <w:b/>
          <w:bCs/>
        </w:rPr>
      </w:pPr>
    </w:p>
    <w:p w14:paraId="4E8F30EB" w14:textId="77777777" w:rsidR="00FB0C6B" w:rsidRPr="00D973F0" w:rsidRDefault="00FB0C6B" w:rsidP="00254201">
      <w:pPr>
        <w:ind w:firstLine="0"/>
        <w:rPr>
          <w:b/>
          <w:bCs/>
        </w:rPr>
      </w:pPr>
    </w:p>
    <w:p w14:paraId="76A08957" w14:textId="2385AD86" w:rsidR="00254201" w:rsidRPr="00D973F0" w:rsidRDefault="00254201" w:rsidP="002256D2">
      <w:pPr>
        <w:pStyle w:val="Ttulo3"/>
      </w:pPr>
      <w:r w:rsidRPr="00D973F0">
        <w:lastRenderedPageBreak/>
        <w:t xml:space="preserve">2.1.3. Temperatura y radiación </w:t>
      </w:r>
    </w:p>
    <w:p w14:paraId="07C1C00D" w14:textId="77777777" w:rsidR="00254201" w:rsidRPr="00D973F0" w:rsidRDefault="00254201" w:rsidP="00254201">
      <w:r w:rsidRPr="00D973F0">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77777777"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13.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3ED1851C" w14:textId="22A1D16D" w:rsidR="001315F2"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68F95C8"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14. Espectro electromagnético. Fuente: (</w:t>
      </w:r>
      <w:proofErr w:type="gramStart"/>
      <w:r w:rsidRPr="00D973F0">
        <w:rPr>
          <w:color w:val="808080" w:themeColor="background1" w:themeShade="80"/>
          <w:sz w:val="18"/>
          <w:szCs w:val="14"/>
        </w:rPr>
        <w:t>FLIR ,</w:t>
      </w:r>
      <w:proofErr w:type="gramEnd"/>
      <w:r w:rsidRPr="00D973F0">
        <w:rPr>
          <w:color w:val="808080" w:themeColor="background1" w:themeShade="80"/>
          <w:sz w:val="18"/>
          <w:szCs w:val="14"/>
        </w:rPr>
        <w:t xml:space="preserve"> 2011, pág. 7)</w:t>
      </w:r>
    </w:p>
    <w:p w14:paraId="06BF01E3" w14:textId="4AC10834" w:rsidR="00923E55" w:rsidRPr="00D973F0" w:rsidRDefault="00923E55" w:rsidP="001315F2"/>
    <w:p w14:paraId="2626F1D3" w14:textId="424315A2"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5BC65F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w:t>
      </w:r>
      <w:r w:rsidRPr="00D973F0">
        <w:lastRenderedPageBreak/>
        <w:t>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FB0C6B">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w:t>
      </w:r>
      <w:r w:rsidRPr="00D973F0">
        <w:rPr>
          <w:shd w:val="clear" w:color="auto" w:fill="FFFFFF"/>
        </w:rPr>
        <w:lastRenderedPageBreak/>
        <w:t>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7BE24962" w:rsidR="00B34EA7" w:rsidRPr="00D973F0" w:rsidRDefault="00B34EA7" w:rsidP="002256D2">
      <w:pPr>
        <w:pStyle w:val="Ttulo3"/>
      </w:pPr>
      <w:r w:rsidRPr="00D973F0">
        <w:t>2.1.6. Procesamiento de imágenes</w:t>
      </w:r>
    </w:p>
    <w:p w14:paraId="29A5DE37" w14:textId="1ACE4459"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FB0C6B">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E612D22" w14:textId="77777777" w:rsidR="00FB0C6B" w:rsidRPr="00D973F0" w:rsidRDefault="00FB0C6B" w:rsidP="00FB0C6B">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77777777"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16.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lastRenderedPageBreak/>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7777777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17.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w:t>
      </w:r>
      <w:r w:rsidRPr="00D973F0">
        <w:lastRenderedPageBreak/>
        <w:t xml:space="preserve">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w:t>
      </w:r>
      <w:proofErr w:type="gramStart"/>
      <w:r w:rsidRPr="00D973F0">
        <w:t>Euro</w:t>
      </w:r>
      <w:proofErr w:type="gramEnd"/>
      <w:r w:rsidRPr="00D973F0">
        <w:t xml:space="preserve">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77777777"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2</w:t>
      </w:r>
      <w:r w:rsidRPr="00D973F0">
        <w:rPr>
          <w:color w:val="808080" w:themeColor="background1" w:themeShade="80"/>
          <w:sz w:val="18"/>
          <w:szCs w:val="14"/>
        </w:rPr>
        <w:fldChar w:fldCharType="end"/>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0833B212" w:rsidR="00D973F0" w:rsidRPr="00D973F0" w:rsidRDefault="00D973F0" w:rsidP="00D973F0">
      <w:r w:rsidRPr="00D973F0">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rsidR="00485A0E">
        <w:t>.</w:t>
      </w:r>
    </w:p>
    <w:p w14:paraId="10232107" w14:textId="77777777" w:rsidR="00D973F0" w:rsidRPr="00D973F0" w:rsidRDefault="00D973F0" w:rsidP="00D973F0">
      <w:pPr>
        <w:jc w:val="center"/>
      </w:pPr>
      <w:r w:rsidRPr="00D973F0">
        <w:rPr>
          <w:noProof/>
        </w:rPr>
        <w:lastRenderedPageBreak/>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77777777"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3</w:t>
      </w:r>
      <w:r w:rsidRPr="00D973F0">
        <w:rPr>
          <w:color w:val="808080" w:themeColor="background1" w:themeShade="80"/>
          <w:sz w:val="18"/>
          <w:szCs w:val="14"/>
        </w:rPr>
        <w:fldChar w:fldCharType="end"/>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1DF62D4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rsidR="00485A0E">
        <w:t>.</w:t>
      </w:r>
    </w:p>
    <w:p w14:paraId="5793E90F" w14:textId="77777777" w:rsidR="00D973F0" w:rsidRPr="00D973F0" w:rsidRDefault="00D973F0" w:rsidP="00D973F0">
      <w:r w:rsidRPr="00D973F0">
        <w:t xml:space="preserve">Los fallos en el funcionamiento se detectan sin problemas en las imágenes térmicas, el funcionamiento perfecto de todos los componentes se garantiza y, de este modo, se alcanza un </w:t>
      </w:r>
      <w:r w:rsidRPr="00D973F0">
        <w:lastRenderedPageBreak/>
        <w:t>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733C5C3F"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4</w:t>
      </w:r>
      <w:r w:rsidRPr="00D973F0">
        <w:rPr>
          <w:color w:val="808080" w:themeColor="background1" w:themeShade="80"/>
          <w:sz w:val="18"/>
          <w:szCs w:val="14"/>
        </w:rPr>
        <w:fldChar w:fldCharType="end"/>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 xml:space="preserve">Las termografías, como técnica aplicada, se basan en dos enfoques diferentes, con diferentes propiedades </w:t>
      </w:r>
      <w:proofErr w:type="spellStart"/>
      <w:r w:rsidRPr="00D973F0">
        <w:t>termofísicas</w:t>
      </w:r>
      <w:proofErr w:type="spellEnd"/>
      <w:r w:rsidRPr="00D973F0">
        <w:t>, que permiten identificar anomalías existentes:</w:t>
      </w:r>
    </w:p>
    <w:p w14:paraId="0E3110FC" w14:textId="4CACD863"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r w:rsidR="00FB0C6B" w:rsidRPr="00D973F0">
        <w:t>termográfica</w:t>
      </w:r>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00485A0E">
        <w:t>.</w:t>
      </w:r>
    </w:p>
    <w:p w14:paraId="0B655CAE" w14:textId="52912AE5" w:rsid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277786" w14:textId="53210B79" w:rsidR="00FB0C6B" w:rsidRDefault="00FB0C6B" w:rsidP="00D973F0"/>
    <w:p w14:paraId="35C1F8D9" w14:textId="77777777" w:rsidR="00FB0C6B" w:rsidRPr="00D973F0" w:rsidRDefault="00FB0C6B" w:rsidP="00D973F0"/>
    <w:p w14:paraId="26C048FD" w14:textId="3C4729F0" w:rsidR="00D973F0" w:rsidRPr="00D973F0" w:rsidRDefault="00D973F0" w:rsidP="002256D2">
      <w:pPr>
        <w:pStyle w:val="Ttulo3"/>
      </w:pPr>
      <w:bookmarkStart w:id="41" w:name="_Toc70536814"/>
      <w:r w:rsidRPr="00D973F0">
        <w:lastRenderedPageBreak/>
        <w:t>2.2.3. I</w:t>
      </w:r>
      <w:r w:rsidR="006824C1" w:rsidRPr="00D973F0">
        <w:t xml:space="preserve">nspección </w:t>
      </w:r>
      <w:bookmarkEnd w:id="41"/>
      <w:r w:rsidR="00D2594F" w:rsidRPr="00D973F0">
        <w:t>termográfica</w:t>
      </w:r>
    </w:p>
    <w:p w14:paraId="1CE9D63D" w14:textId="39BAC1E2"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rsidR="00485A0E">
        <w:t>.</w:t>
      </w:r>
    </w:p>
    <w:p w14:paraId="51CCA585" w14:textId="6CAA922F" w:rsidR="00D973F0" w:rsidRDefault="00D973F0" w:rsidP="00D973F0">
      <w:pPr>
        <w:ind w:firstLine="709"/>
      </w:pPr>
      <w:r w:rsidRPr="00D973F0">
        <w:t xml:space="preserve">La técnica se realiza con una cámara </w:t>
      </w:r>
      <w:r w:rsidR="00FB0C6B" w:rsidRPr="00D973F0">
        <w:t>termográfica</w:t>
      </w:r>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66B7125A" w14:textId="77777777" w:rsidR="00FB0C6B" w:rsidRPr="00D973F0" w:rsidRDefault="00FB0C6B" w:rsidP="00D973F0">
      <w:pPr>
        <w:ind w:firstLine="709"/>
      </w:pPr>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4B2D7A5C"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Pr="00D973F0">
        <w:rPr>
          <w:color w:val="808080" w:themeColor="background1" w:themeShade="80"/>
          <w:sz w:val="18"/>
          <w:szCs w:val="14"/>
        </w:rPr>
        <w:fldChar w:fldCharType="begin"/>
      </w:r>
      <w:r w:rsidRPr="00D973F0">
        <w:rPr>
          <w:color w:val="808080" w:themeColor="background1" w:themeShade="80"/>
          <w:sz w:val="18"/>
          <w:szCs w:val="14"/>
        </w:rPr>
        <w:instrText xml:space="preserve"> SEQ Ilustración \* ARABIC </w:instrText>
      </w:r>
      <w:r w:rsidRPr="00D973F0">
        <w:rPr>
          <w:color w:val="808080" w:themeColor="background1" w:themeShade="80"/>
          <w:sz w:val="18"/>
          <w:szCs w:val="14"/>
        </w:rPr>
        <w:fldChar w:fldCharType="separate"/>
      </w:r>
      <w:r w:rsidRPr="00D973F0">
        <w:rPr>
          <w:noProof/>
          <w:color w:val="808080" w:themeColor="background1" w:themeShade="80"/>
          <w:sz w:val="18"/>
          <w:szCs w:val="14"/>
        </w:rPr>
        <w:t>5</w:t>
      </w:r>
      <w:r w:rsidRPr="00D973F0">
        <w:rPr>
          <w:color w:val="808080" w:themeColor="background1" w:themeShade="80"/>
          <w:sz w:val="18"/>
          <w:szCs w:val="14"/>
        </w:rPr>
        <w:fldChar w:fldCharType="end"/>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lastRenderedPageBreak/>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4AD07239"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714315C7" w14:textId="070AF7C8" w:rsidR="00D973F0" w:rsidRPr="00D973F0" w:rsidRDefault="00D973F0" w:rsidP="00D973F0">
      <w:pPr>
        <w:rPr>
          <w:bCs/>
        </w:rPr>
      </w:pPr>
      <w:r w:rsidRPr="00D973F0">
        <w:rPr>
          <w:bCs/>
        </w:rPr>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35A75E5E" w14:textId="2715B69A"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70DC055A" w14:textId="378FEA21"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43C6394B" w14:textId="219A4D30"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2690C5CB" w14:textId="5A707236"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1B00C488" w14:textId="26DA5923" w:rsidR="00D973F0" w:rsidRPr="00D973F0" w:rsidRDefault="00D973F0" w:rsidP="00D973F0">
      <w:r w:rsidRPr="00D973F0">
        <w:lastRenderedPageBreak/>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07804956" w14:textId="14213EBC"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1D1A3D43" w:rsidR="00D973F0" w:rsidRPr="00D973F0" w:rsidRDefault="00D973F0" w:rsidP="00D973F0">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72AF193A" w14:textId="45DF284F"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4267C96B" w14:textId="0BE1626B" w:rsidR="00D973F0" w:rsidRDefault="00D973F0" w:rsidP="00FB67D5">
      <w:pPr>
        <w:spacing w:before="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22A6F7BF" w14:textId="10CFB863" w:rsidR="00D973F0" w:rsidRPr="00D973F0" w:rsidRDefault="00D973F0" w:rsidP="00FB67D5">
      <w:pPr>
        <w:pStyle w:val="Ttulo3"/>
        <w:spacing w:before="240"/>
      </w:pPr>
      <w:bookmarkStart w:id="43" w:name="_Toc70536815"/>
      <w:r w:rsidRPr="00D973F0">
        <w:t>2.2.</w:t>
      </w:r>
      <w:r>
        <w:t>4</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w:t>
      </w:r>
      <w:r w:rsidRPr="00D973F0">
        <w:lastRenderedPageBreak/>
        <w:t xml:space="preserve">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08A89169" w:rsidR="00D973F0" w:rsidRPr="00D973F0" w:rsidRDefault="00D973F0" w:rsidP="00D973F0">
      <w:pPr>
        <w:rPr>
          <w:rFonts w:eastAsiaTheme="minorEastAsia"/>
        </w:rPr>
      </w:pPr>
      <w:r w:rsidRPr="00D973F0">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sidR="008763BE">
        <w:rPr>
          <w:rFonts w:eastAsiaTheme="minorEastAsia"/>
        </w:rPr>
        <w:t>.</w:t>
      </w:r>
    </w:p>
    <w:p w14:paraId="2D42FDA0" w14:textId="77777777" w:rsidR="00D973F0" w:rsidRPr="00D973F0" w:rsidRDefault="00D973F0" w:rsidP="00F07559">
      <w:pPr>
        <w:jc w:val="center"/>
      </w:pPr>
      <w:r w:rsidRPr="00D973F0">
        <w:rPr>
          <w:noProof/>
        </w:rPr>
        <w:drawing>
          <wp:inline distT="0" distB="0" distL="0" distR="0" wp14:anchorId="5C82E865" wp14:editId="18A7D9FF">
            <wp:extent cx="2278380" cy="2036933"/>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18" cy="2054847"/>
                    </a:xfrm>
                    <a:prstGeom prst="rect">
                      <a:avLst/>
                    </a:prstGeom>
                  </pic:spPr>
                </pic:pic>
              </a:graphicData>
            </a:graphic>
          </wp:inline>
        </w:drawing>
      </w:r>
    </w:p>
    <w:p w14:paraId="7E089D1E" w14:textId="0BFF5E7B"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6</w:t>
      </w:r>
      <w:r w:rsidRPr="00F07559">
        <w:rPr>
          <w:noProof/>
          <w:color w:val="808080" w:themeColor="background1" w:themeShade="80"/>
          <w:sz w:val="18"/>
          <w:szCs w:val="14"/>
        </w:rPr>
        <w:fldChar w:fldCharType="end"/>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135A4227" w:rsidR="00D973F0" w:rsidRPr="00D973F0" w:rsidRDefault="00D973F0" w:rsidP="00D973F0">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7A967A59" w14:textId="49245EEB" w:rsidR="00D973F0" w:rsidRDefault="00D973F0" w:rsidP="00D973F0">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39338E3E" w14:textId="177D1935" w:rsidR="00FB0C6B" w:rsidRDefault="00FB0C6B" w:rsidP="00D973F0">
      <w:pPr>
        <w:rPr>
          <w:rFonts w:eastAsiaTheme="minorEastAsia"/>
        </w:rPr>
      </w:pPr>
    </w:p>
    <w:p w14:paraId="353CB802" w14:textId="77777777" w:rsidR="00FB0C6B" w:rsidRPr="00D973F0" w:rsidRDefault="00FB0C6B" w:rsidP="00D973F0">
      <w:pPr>
        <w:rPr>
          <w:rFonts w:eastAsiaTheme="minorEastAsia"/>
        </w:rPr>
      </w:pPr>
    </w:p>
    <w:p w14:paraId="79E09E1E" w14:textId="77777777" w:rsidR="00D973F0" w:rsidRPr="00D973F0" w:rsidRDefault="00D973F0" w:rsidP="00D973F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lastRenderedPageBreak/>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77777777" w:rsidR="00D973F0" w:rsidRDefault="00D973F0" w:rsidP="008C3FA4">
            <w:pPr>
              <w:spacing w:line="360" w:lineRule="auto"/>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7</w:t>
            </w:r>
            <w:r w:rsidRPr="00F07559">
              <w:rPr>
                <w:noProof/>
                <w:color w:val="808080" w:themeColor="background1" w:themeShade="80"/>
                <w:sz w:val="18"/>
                <w:szCs w:val="14"/>
              </w:rPr>
              <w:fldChar w:fldCharType="end"/>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77777777" w:rsidR="00D973F0" w:rsidRPr="00D973F0" w:rsidRDefault="00D973F0" w:rsidP="008C3FA4">
            <w:pPr>
              <w:spacing w:line="360" w:lineRule="auto"/>
              <w:ind w:left="721" w:firstLine="0"/>
              <w:rPr>
                <w:rFonts w:eastAsiaTheme="minorEastAsia"/>
              </w:rPr>
            </w:pPr>
            <w:bookmarkStart w:id="46" w:name="_Toc70420531"/>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8</w:t>
            </w:r>
            <w:r w:rsidRPr="00F07559">
              <w:rPr>
                <w:noProof/>
                <w:color w:val="808080" w:themeColor="background1" w:themeShade="80"/>
                <w:sz w:val="18"/>
                <w:szCs w:val="14"/>
              </w:rPr>
              <w:fldChar w:fldCharType="end"/>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77777777" w:rsidR="00D973F0" w:rsidRPr="00D973F0" w:rsidRDefault="00D973F0" w:rsidP="008C3FA4">
            <w:pPr>
              <w:spacing w:line="360" w:lineRule="auto"/>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9</w:t>
            </w:r>
            <w:r w:rsidRPr="00F07559">
              <w:rPr>
                <w:noProof/>
                <w:color w:val="808080" w:themeColor="background1" w:themeShade="80"/>
                <w:sz w:val="18"/>
                <w:szCs w:val="14"/>
              </w:rPr>
              <w:fldChar w:fldCharType="end"/>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77777777" w:rsidR="00D973F0" w:rsidRPr="00D973F0" w:rsidRDefault="00D973F0" w:rsidP="008C3FA4">
            <w:pPr>
              <w:spacing w:line="360" w:lineRule="auto"/>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10</w:t>
            </w:r>
            <w:r w:rsidRPr="00F07559">
              <w:rPr>
                <w:noProof/>
                <w:color w:val="808080" w:themeColor="background1" w:themeShade="80"/>
                <w:sz w:val="18"/>
                <w:szCs w:val="14"/>
              </w:rPr>
              <w:fldChar w:fldCharType="end"/>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43FBA5A" w14:textId="77777777" w:rsidR="00F96D18" w:rsidRPr="00F96D18" w:rsidRDefault="00F96D18" w:rsidP="00F96D18"/>
    <w:p w14:paraId="319C7988" w14:textId="5AEF3723" w:rsidR="00F96D18" w:rsidRDefault="00F96D18" w:rsidP="00F96D18"/>
    <w:p w14:paraId="262326AA" w14:textId="77777777" w:rsidR="00F96D18" w:rsidRPr="00F96D18" w:rsidRDefault="00F96D18" w:rsidP="00F96D18"/>
    <w:p w14:paraId="35391CC9" w14:textId="43DF5B85" w:rsidR="00F96D18" w:rsidRDefault="00F96D18" w:rsidP="00FF1F92">
      <w:pPr>
        <w:pStyle w:val="Ttulo2"/>
      </w:pPr>
      <w:r>
        <w:lastRenderedPageBreak/>
        <w:t>2.3. Marco Contextual</w:t>
      </w:r>
    </w:p>
    <w:p w14:paraId="4C8F1026" w14:textId="276B5B1F" w:rsidR="00FB67D5" w:rsidRDefault="00F96D18" w:rsidP="00FB67D5">
      <w:pPr>
        <w:spacing w:before="240"/>
      </w:pPr>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w:t>
      </w:r>
      <w:r w:rsidRPr="00B94C90">
        <w:lastRenderedPageBreak/>
        <w:t>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7F6BA6ED"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Pr="00F96D18">
        <w:rPr>
          <w:noProof/>
          <w:color w:val="808080" w:themeColor="background1" w:themeShade="80"/>
          <w:sz w:val="18"/>
          <w:szCs w:val="14"/>
        </w:rPr>
        <w:t>8.</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9"/>
    </w:p>
    <w:p w14:paraId="2B26BFD2" w14:textId="0749832B" w:rsidR="00F96D18" w:rsidRDefault="00F96D18" w:rsidP="00F96D18"/>
    <w:p w14:paraId="2A39CFCE" w14:textId="2FCB5D5A" w:rsidR="00F96D18" w:rsidRDefault="00F96D18" w:rsidP="002256D2">
      <w:pPr>
        <w:pStyle w:val="Ttulo3"/>
      </w:pPr>
      <w:r w:rsidRPr="00F96D18">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5E4C2C">
      <w:pPr>
        <w:spacing w:before="240"/>
      </w:pPr>
      <w:r w:rsidRPr="00B94C90">
        <w:t xml:space="preserve">Actualmente. El gobierno colombiano despliega esfuerzos expidiendo leyes regulatorias y de impulso a energías no convencionales otorgando beneficios tributarios definidos en la ley 1715 </w:t>
      </w:r>
      <w:r w:rsidRPr="00B94C90">
        <w:lastRenderedPageBreak/>
        <w:t>(2014).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228092F7"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19. Mapa de energía solar fotovoltaica en Colombia. Fuente: Instituto Geográfico Agustín Codazzi - IGAC, 2019</w:t>
      </w:r>
      <w:bookmarkEnd w:id="50"/>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77777777"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Ilustración 20</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5E4C2C">
      <w:pPr>
        <w:pStyle w:val="Ttulo2"/>
        <w:spacing w:before="240"/>
      </w:pPr>
      <w:r>
        <w:t>2.4. Antecedentes</w:t>
      </w:r>
    </w:p>
    <w:p w14:paraId="22372903" w14:textId="7DF94087" w:rsidR="00A8018E"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E2D7CBE" w14:textId="12176F0D" w:rsidR="005E4C2C" w:rsidRDefault="005E4C2C" w:rsidP="00A8018E">
      <w:pPr>
        <w:rPr>
          <w:noProof/>
        </w:rPr>
      </w:pPr>
    </w:p>
    <w:p w14:paraId="280BFA06" w14:textId="77777777" w:rsidR="005E4C2C" w:rsidRPr="00FD00E4" w:rsidRDefault="005E4C2C" w:rsidP="00A8018E">
      <w:pPr>
        <w:rPr>
          <w:noProof/>
        </w:rPr>
      </w:pPr>
    </w:p>
    <w:p w14:paraId="62D2C5B7" w14:textId="71C83207" w:rsidR="00A8018E" w:rsidRPr="00A8018E" w:rsidRDefault="00A8018E" w:rsidP="002256D2">
      <w:pPr>
        <w:pStyle w:val="Ttulo3"/>
      </w:pPr>
      <w:r w:rsidRPr="00A8018E">
        <w:lastRenderedPageBreak/>
        <w:t xml:space="preserve">2.4.1. Termografías en módulos fotovoltaicos </w:t>
      </w:r>
    </w:p>
    <w:p w14:paraId="33249C88" w14:textId="5E4C105D" w:rsidR="00A8018E" w:rsidRPr="00A579D7"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1E95D796" w14:textId="38CE52D2"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474969B7" w14:textId="77777777" w:rsidR="005E4C2C" w:rsidRDefault="005E4C2C" w:rsidP="00A8018E">
      <w:pPr>
        <w:rPr>
          <w:noProof/>
        </w:rPr>
      </w:pPr>
    </w:p>
    <w:p w14:paraId="5C6274D5" w14:textId="0DF6FA3B" w:rsidR="00AE2C2C" w:rsidRDefault="00AE2C2C" w:rsidP="002256D2">
      <w:pPr>
        <w:pStyle w:val="Ttulo3"/>
        <w:rPr>
          <w:noProof/>
        </w:rPr>
      </w:pPr>
      <w:r w:rsidRPr="00AE2C2C">
        <w:rPr>
          <w:noProof/>
        </w:rPr>
        <w:lastRenderedPageBreak/>
        <w:t>2.4.2. Inspecciones termográficas en módulos fotovoltaicos</w:t>
      </w:r>
    </w:p>
    <w:p w14:paraId="1242BEE6" w14:textId="1D574A69" w:rsidR="00AE2C2C" w:rsidRPr="00A579D7" w:rsidRDefault="00AE2C2C" w:rsidP="00AE2C2C">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sidR="00641BDD">
        <w:rPr>
          <w:noProof/>
        </w:rPr>
        <w:t>.</w:t>
      </w:r>
    </w:p>
    <w:p w14:paraId="25A22A4A" w14:textId="6F2C9B86"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sidR="00641BDD">
        <w:rPr>
          <w:noProof/>
        </w:rPr>
        <w:t>.</w:t>
      </w:r>
    </w:p>
    <w:p w14:paraId="593D1D37" w14:textId="7D70E5CB"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w:t>
      </w:r>
      <w:r w:rsidRPr="00A579D7">
        <w:rPr>
          <w:noProof/>
        </w:rPr>
        <w:lastRenderedPageBreak/>
        <w:t xml:space="preserve">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sidR="00641BDD">
        <w:rPr>
          <w:noProof/>
        </w:rPr>
        <w:t>.</w:t>
      </w:r>
    </w:p>
    <w:p w14:paraId="1896BA00" w14:textId="5625A67D" w:rsidR="00AE2C2C" w:rsidRPr="00FD00E4" w:rsidRDefault="00AE2C2C" w:rsidP="005E4C2C">
      <w:pPr>
        <w:spacing w:before="240"/>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p>
    <w:p w14:paraId="56EA54AB" w14:textId="2AD16796" w:rsidR="00AE2C2C" w:rsidRDefault="00AE2C2C" w:rsidP="005E4C2C">
      <w:pPr>
        <w:pStyle w:val="Ttulo3"/>
        <w:spacing w:before="240"/>
        <w:rPr>
          <w:noProof/>
        </w:rPr>
      </w:pPr>
      <w:r>
        <w:rPr>
          <w:noProof/>
        </w:rPr>
        <w:t xml:space="preserve">2.4.3. Procesamiento de imágenes en reconocimiento de </w:t>
      </w:r>
      <w:r w:rsidR="00313DCA">
        <w:rPr>
          <w:noProof/>
        </w:rPr>
        <w:t>objetos o sistemas de paneles fotovoltaicos</w:t>
      </w:r>
    </w:p>
    <w:p w14:paraId="37691D61" w14:textId="4BBABE5C"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w:t>
      </w:r>
      <w:r w:rsidRPr="00A579D7">
        <w:lastRenderedPageBreak/>
        <w:t>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rsidR="00641BDD">
        <w:t>.</w:t>
      </w:r>
    </w:p>
    <w:p w14:paraId="5698EA5A" w14:textId="10634780"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sidR="00641BDD">
        <w:rPr>
          <w:noProof/>
        </w:rPr>
        <w:t>.</w:t>
      </w:r>
    </w:p>
    <w:p w14:paraId="43636FE9" w14:textId="17E6E81C"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w:t>
      </w:r>
      <w:r w:rsidRPr="00A579D7">
        <w:rPr>
          <w:noProof/>
        </w:rPr>
        <w:lastRenderedPageBreak/>
        <w:t>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sidR="00641BDD">
        <w:rPr>
          <w:noProof/>
        </w:rPr>
        <w:t>.</w:t>
      </w:r>
    </w:p>
    <w:p w14:paraId="3E7FB12C" w14:textId="2D25A2E5" w:rsidR="00313DCA" w:rsidRPr="00AE2C2C" w:rsidRDefault="00313DCA" w:rsidP="005E4C2C">
      <w:pPr>
        <w:spacing w:before="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sidR="00641BDD">
        <w:rPr>
          <w:noProof/>
        </w:rPr>
        <w:t>.</w:t>
      </w:r>
    </w:p>
    <w:p w14:paraId="09474950" w14:textId="00AC64FE" w:rsidR="00B51118" w:rsidRDefault="008A58F4" w:rsidP="005E4C2C">
      <w:pPr>
        <w:pStyle w:val="Ttulo2"/>
        <w:spacing w:before="240"/>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5E4C2C">
      <w:pPr>
        <w:spacing w:before="240"/>
      </w:pPr>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2" w:name="_Toc70536831"/>
      <w:r w:rsidRPr="009A5DA7">
        <w:t>2.</w:t>
      </w:r>
      <w:r w:rsidR="00313DCA">
        <w:t>5</w:t>
      </w:r>
      <w:r w:rsidRPr="009A5DA7">
        <w:t xml:space="preserve">.1. Ley 1955 del 2019 congreso de </w:t>
      </w:r>
      <w:bookmarkEnd w:id="52"/>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9A5DA7">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234D5EAD" w:rsidR="009A5DA7" w:rsidRPr="00A15377" w:rsidRDefault="009A5DA7" w:rsidP="005E4C2C">
      <w:pPr>
        <w:spacing w:before="240"/>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5E4C2C">
      <w:pPr>
        <w:spacing w:before="240"/>
        <w:rPr>
          <w:noProof/>
        </w:rPr>
      </w:pPr>
      <w:r w:rsidRPr="00A15377">
        <w:rPr>
          <w:noProof/>
        </w:rPr>
        <w:lastRenderedPageBreak/>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proofErr w:type="spellStart"/>
      <w:r w:rsidRPr="00D973F0">
        <w:rPr>
          <w:lang w:val="en-US"/>
        </w:rPr>
        <w:lastRenderedPageBreak/>
        <w:t>Referencias</w:t>
      </w:r>
      <w:bookmarkEnd w:id="66"/>
      <w:proofErr w:type="spellEnd"/>
    </w:p>
    <w:bookmarkStart w:id="67" w:name="_Toc70536834" w:displacedByCustomXml="next"/>
    <w:sdt>
      <w:sdtPr>
        <w:rPr>
          <w:b w:val="0"/>
          <w:szCs w:val="24"/>
        </w:rPr>
        <w:id w:val="-1637012142"/>
        <w:docPartObj>
          <w:docPartGallery w:val="Bibliographies"/>
          <w:docPartUnique/>
        </w:docPartObj>
      </w:sdtPr>
      <w:sdtEndPr>
        <w:rPr>
          <w:rFonts w:ascii="Arial" w:hAnsi="Arial" w:cs="Arial"/>
          <w:bCs w:val="0"/>
        </w:rPr>
      </w:sdtEndPr>
      <w:sdtContent>
        <w:bookmarkEnd w:id="67"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7777777" w:rsidR="00D91BAC" w:rsidRP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lastRenderedPageBreak/>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8" w:name="_Toc62753925"/>
      <w:r w:rsidRPr="00D973F0">
        <w:lastRenderedPageBreak/>
        <w:t>Apéndices</w:t>
      </w:r>
      <w:bookmarkEnd w:id="68"/>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9"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9"/>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2"/>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F6353" w14:textId="77777777" w:rsidR="00936B6F" w:rsidRDefault="00936B6F" w:rsidP="00A31F56">
      <w:r>
        <w:separator/>
      </w:r>
    </w:p>
  </w:endnote>
  <w:endnote w:type="continuationSeparator" w:id="0">
    <w:p w14:paraId="6B7388C8" w14:textId="77777777" w:rsidR="00936B6F" w:rsidRDefault="00936B6F"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9A2F4" w14:textId="77777777" w:rsidR="00936B6F" w:rsidRDefault="00936B6F" w:rsidP="00A31F56">
      <w:r>
        <w:separator/>
      </w:r>
    </w:p>
  </w:footnote>
  <w:footnote w:type="continuationSeparator" w:id="0">
    <w:p w14:paraId="0A194FA1" w14:textId="77777777" w:rsidR="00936B6F" w:rsidRDefault="00936B6F"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364"/>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B04F8"/>
    <w:rsid w:val="005B08AB"/>
    <w:rsid w:val="005B30E0"/>
    <w:rsid w:val="005B4141"/>
    <w:rsid w:val="005B6246"/>
    <w:rsid w:val="005B65D5"/>
    <w:rsid w:val="005B689E"/>
    <w:rsid w:val="005C4F45"/>
    <w:rsid w:val="005D7962"/>
    <w:rsid w:val="005E4C2C"/>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1BAC"/>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785C"/>
    <w:rsid w:val="00E71ED9"/>
    <w:rsid w:val="00E7353B"/>
    <w:rsid w:val="00E739C1"/>
    <w:rsid w:val="00E94119"/>
    <w:rsid w:val="00E944DD"/>
    <w:rsid w:val="00E953BF"/>
    <w:rsid w:val="00EA06B3"/>
    <w:rsid w:val="00EA0806"/>
    <w:rsid w:val="00EA0B59"/>
    <w:rsid w:val="00EA5930"/>
    <w:rsid w:val="00EA627E"/>
    <w:rsid w:val="00EA72F8"/>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D8F72E7-D50C-41C0-9FC8-1FE7B8E18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187</TotalTime>
  <Pages>57</Pages>
  <Words>11472</Words>
  <Characters>63101</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48</cp:revision>
  <cp:lastPrinted>2014-10-16T13:27:00Z</cp:lastPrinted>
  <dcterms:created xsi:type="dcterms:W3CDTF">2021-08-08T16:28:00Z</dcterms:created>
  <dcterms:modified xsi:type="dcterms:W3CDTF">2021-09-01T00:15:00Z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