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01D7AEFF" w:rsidR="001A5107" w:rsidRPr="00D973F0" w:rsidRDefault="00B04A48" w:rsidP="00E944DD">
      <w:pPr>
        <w:ind w:firstLine="0"/>
        <w:jc w:val="center"/>
        <w:rPr>
          <w:b/>
          <w:szCs w:val="24"/>
          <w:lang w:val="es-CO"/>
        </w:rPr>
      </w:pPr>
      <w:r w:rsidRPr="00D973F0">
        <w:rPr>
          <w:b/>
          <w:szCs w:val="24"/>
          <w:lang w:val="es-CO"/>
        </w:rPr>
        <w:t>Jorge Humberto Erazo</w:t>
      </w:r>
    </w:p>
    <w:p w14:paraId="7B545877" w14:textId="214B9BE4" w:rsidR="001A5107" w:rsidRPr="00D973F0" w:rsidRDefault="001A5107" w:rsidP="00E944DD">
      <w:pPr>
        <w:ind w:firstLine="0"/>
        <w:jc w:val="center"/>
        <w:rPr>
          <w:b/>
          <w:szCs w:val="24"/>
          <w:lang w:val="es-CO"/>
        </w:rPr>
      </w:pPr>
      <w:r w:rsidRPr="00D973F0">
        <w:rPr>
          <w:b/>
          <w:szCs w:val="24"/>
          <w:highlight w:val="yellow"/>
          <w:lang w:val="es-CO"/>
        </w:rPr>
        <w:t xml:space="preserve">Título </w:t>
      </w:r>
      <w:r w:rsidR="003A0E83" w:rsidRPr="00D973F0">
        <w:rPr>
          <w:b/>
          <w:szCs w:val="24"/>
          <w:highlight w:val="yellow"/>
          <w:lang w:val="es-CO"/>
        </w:rPr>
        <w:t>académico más alto</w:t>
      </w:r>
    </w:p>
    <w:p w14:paraId="1F1BDA89" w14:textId="77777777" w:rsidR="00A00482" w:rsidRPr="00D973F0" w:rsidRDefault="00A00482"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4E505A">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4E505A">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4E505A">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4E505A">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4E505A">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4E505A">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4E505A">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4E505A">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4E505A">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4E505A">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4E505A">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4E505A">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4E505A">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4E505A">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4E505A">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4E505A">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4E505A">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4E505A">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4E505A">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4E505A">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4E505A">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4E505A">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FB67D5">
      <w:pPr>
        <w:pStyle w:val="Ttulo2"/>
        <w:spacing w:before="240"/>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573F19">
      <w:pPr>
        <w:spacing w:after="360"/>
      </w:pPr>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FB67D5">
      <w:pPr>
        <w:pStyle w:val="Ttulo2"/>
        <w:spacing w:before="240"/>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755EBBDF" w:rsidR="00675EC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4E5A4F6C" w14:textId="77777777" w:rsidR="00FB0C6B" w:rsidRPr="00D973F0" w:rsidRDefault="00FB0C6B" w:rsidP="00675EC0">
      <w:pPr>
        <w:spacing w:after="600"/>
      </w:pP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lastRenderedPageBreak/>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8C3FA4">
      <w:pPr>
        <w:pStyle w:val="Ttulo2"/>
        <w:spacing w:after="240"/>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8C3FA4">
      <w:pPr>
        <w:pStyle w:val="Ttulo3"/>
        <w:spacing w:after="240"/>
      </w:pPr>
      <w:r w:rsidRPr="00205616">
        <w:t xml:space="preserve">2.1.1. Panel fotovoltaico </w:t>
      </w:r>
    </w:p>
    <w:p w14:paraId="7F9D87A4" w14:textId="09E8C566" w:rsidR="00FF1F92" w:rsidRPr="00D973F0" w:rsidRDefault="00FF1F92" w:rsidP="00FF1F92">
      <w:pPr>
        <w:ind w:firstLine="709"/>
      </w:pPr>
      <w:r w:rsidRPr="00D973F0">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w:t>
      </w:r>
      <w:r w:rsidRPr="00D973F0">
        <w:lastRenderedPageBreak/>
        <w:t>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4E505A"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36DA8393" w14:textId="77F680B5" w:rsidR="00741CB7" w:rsidRPr="00D973F0" w:rsidRDefault="00741CB7" w:rsidP="00741CB7"/>
    <w:p w14:paraId="16757947" w14:textId="605689C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4E505A"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4E505A"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51393A8A"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4E505A"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4E505A"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64278D5" w14:textId="79A5D459" w:rsidR="00FF1F92" w:rsidRDefault="00FF1F92" w:rsidP="00FF1F92">
      <w:pPr>
        <w:ind w:firstLine="0"/>
        <w:rPr>
          <w:b/>
          <w:bCs/>
        </w:rPr>
      </w:pPr>
    </w:p>
    <w:p w14:paraId="69D04CAC" w14:textId="77777777" w:rsidR="00FB0C6B" w:rsidRPr="00D973F0" w:rsidRDefault="00FB0C6B"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77777777" w:rsidR="00923E55" w:rsidRPr="00D973F0" w:rsidRDefault="00923E55" w:rsidP="00923E55">
      <w:pPr>
        <w:rPr>
          <w:rFonts w:eastAsiaTheme="minorHAnsi"/>
        </w:rPr>
      </w:pPr>
      <w:r w:rsidRPr="00D973F0">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7EE49BAB"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r w:rsidR="005A771D" w:rsidRPr="00D973F0">
        <w:rPr>
          <w:rFonts w:eastAsiaTheme="minorHAnsi"/>
        </w:rPr>
        <w:t>y,</w:t>
      </w:r>
      <w:r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r w:rsidR="00485A0E">
        <w:rPr>
          <w:rFonts w:eastAsiaTheme="minorHAnsi"/>
        </w:rPr>
        <w:t>.</w:t>
      </w:r>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082516A4"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2334F99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01DE146F" w:rsidR="00254201" w:rsidRDefault="00254201" w:rsidP="00254201">
      <w:pPr>
        <w:ind w:firstLine="0"/>
        <w:rPr>
          <w:b/>
          <w:bCs/>
        </w:rPr>
      </w:pPr>
    </w:p>
    <w:p w14:paraId="3FC28AAA" w14:textId="254E7946" w:rsidR="00FB0C6B" w:rsidRDefault="00FB0C6B" w:rsidP="00254201">
      <w:pPr>
        <w:ind w:firstLine="0"/>
        <w:rPr>
          <w:b/>
          <w:bCs/>
        </w:rPr>
      </w:pPr>
    </w:p>
    <w:p w14:paraId="4E8F30EB" w14:textId="77777777" w:rsidR="00FB0C6B" w:rsidRPr="00D973F0" w:rsidRDefault="00FB0C6B" w:rsidP="00254201">
      <w:pPr>
        <w:ind w:firstLine="0"/>
        <w:rPr>
          <w:b/>
          <w:bCs/>
        </w:rPr>
      </w:pPr>
    </w:p>
    <w:p w14:paraId="76A08957" w14:textId="2385AD86" w:rsidR="00254201" w:rsidRPr="00D973F0" w:rsidRDefault="00254201" w:rsidP="002256D2">
      <w:pPr>
        <w:pStyle w:val="Ttulo3"/>
      </w:pPr>
      <w:r w:rsidRPr="00D973F0">
        <w:lastRenderedPageBreak/>
        <w:t xml:space="preserve">2.1.3. Temperatura y radiación </w:t>
      </w:r>
    </w:p>
    <w:p w14:paraId="07C1C00D" w14:textId="77777777" w:rsidR="00254201" w:rsidRPr="00D973F0" w:rsidRDefault="00254201" w:rsidP="00254201">
      <w:r w:rsidRPr="00D973F0">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4257E31B"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3ED1851C" w14:textId="22A1D16D" w:rsidR="001315F2"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0B06710"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4. Espectro electromagnético. Fuente: (</w:t>
      </w:r>
      <w:proofErr w:type="gramStart"/>
      <w:r w:rsidRPr="00D973F0">
        <w:rPr>
          <w:color w:val="808080" w:themeColor="background1" w:themeShade="80"/>
          <w:sz w:val="18"/>
          <w:szCs w:val="14"/>
        </w:rPr>
        <w:t>FLIR ,</w:t>
      </w:r>
      <w:proofErr w:type="gramEnd"/>
      <w:r w:rsidRPr="00D973F0">
        <w:rPr>
          <w:color w:val="808080" w:themeColor="background1" w:themeShade="80"/>
          <w:sz w:val="18"/>
          <w:szCs w:val="14"/>
        </w:rPr>
        <w:t xml:space="preserve"> 2011, pág. 7)</w:t>
      </w:r>
    </w:p>
    <w:p w14:paraId="06BF01E3" w14:textId="4AC10834" w:rsidR="00923E55" w:rsidRPr="00D973F0" w:rsidRDefault="00923E55" w:rsidP="001315F2"/>
    <w:p w14:paraId="2626F1D3" w14:textId="424315A2"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5BC65F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w:t>
      </w:r>
      <w:r w:rsidRPr="00D973F0">
        <w:lastRenderedPageBreak/>
        <w:t>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FB0C6B">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w:t>
      </w:r>
      <w:r w:rsidRPr="00D973F0">
        <w:rPr>
          <w:shd w:val="clear" w:color="auto" w:fill="FFFFFF"/>
        </w:rPr>
        <w:lastRenderedPageBreak/>
        <w:t>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7BE24962" w:rsidR="00B34EA7" w:rsidRPr="00D973F0" w:rsidRDefault="00B34EA7" w:rsidP="002256D2">
      <w:pPr>
        <w:pStyle w:val="Ttulo3"/>
      </w:pPr>
      <w:r w:rsidRPr="00D973F0">
        <w:t>2.1.6. Procesamiento de imágenes</w:t>
      </w:r>
    </w:p>
    <w:p w14:paraId="29A5DE37" w14:textId="1ACE4459"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4A6EAC00"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FB0C6B">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E612D22" w14:textId="77777777" w:rsidR="00FB0C6B" w:rsidRPr="00D973F0" w:rsidRDefault="00FB0C6B" w:rsidP="00FB0C6B">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12C95804"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lastRenderedPageBreak/>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5142470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w:t>
      </w:r>
      <w:r w:rsidRPr="00D973F0">
        <w:lastRenderedPageBreak/>
        <w:t xml:space="preserve">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w:t>
      </w:r>
      <w:proofErr w:type="gramStart"/>
      <w:r w:rsidRPr="00D973F0">
        <w:t>Euro</w:t>
      </w:r>
      <w:proofErr w:type="gramEnd"/>
      <w:r w:rsidRPr="00D973F0">
        <w:t xml:space="preserve">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3305F6AE"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005A771D">
        <w:rPr>
          <w:color w:val="808080" w:themeColor="background1" w:themeShade="80"/>
          <w:sz w:val="18"/>
          <w:szCs w:val="14"/>
        </w:rPr>
        <w:t>8</w:t>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0833B212" w:rsidR="00D973F0" w:rsidRPr="00D973F0" w:rsidRDefault="00D973F0" w:rsidP="00D973F0">
      <w:r w:rsidRPr="00D973F0">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rsidR="00485A0E">
        <w:t>.</w:t>
      </w:r>
    </w:p>
    <w:p w14:paraId="10232107" w14:textId="77777777" w:rsidR="00D973F0" w:rsidRPr="00D973F0" w:rsidRDefault="00D973F0" w:rsidP="00D973F0">
      <w:pPr>
        <w:jc w:val="center"/>
      </w:pPr>
      <w:r w:rsidRPr="00D973F0">
        <w:rPr>
          <w:noProof/>
        </w:rPr>
        <w:lastRenderedPageBreak/>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2E2E535A"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005A771D">
        <w:rPr>
          <w:color w:val="808080" w:themeColor="background1" w:themeShade="80"/>
          <w:sz w:val="18"/>
          <w:szCs w:val="14"/>
        </w:rPr>
        <w:t>9</w:t>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1DF62D4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rsidR="00485A0E">
        <w:t>.</w:t>
      </w:r>
    </w:p>
    <w:p w14:paraId="5793E90F" w14:textId="77777777" w:rsidR="00D973F0" w:rsidRPr="00D973F0" w:rsidRDefault="00D973F0" w:rsidP="00D973F0">
      <w:r w:rsidRPr="00D973F0">
        <w:t xml:space="preserve">Los fallos en el funcionamiento se detectan sin problemas en las imágenes térmicas, el funcionamiento perfecto de todos los componentes se garantiza y, de este modo, se alcanza un </w:t>
      </w:r>
      <w:r w:rsidRPr="00D973F0">
        <w:lastRenderedPageBreak/>
        <w:t>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451BE0CA"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Ilustración</w:t>
      </w:r>
      <w:r w:rsidR="005A771D">
        <w:rPr>
          <w:color w:val="808080" w:themeColor="background1" w:themeShade="80"/>
          <w:sz w:val="18"/>
          <w:szCs w:val="14"/>
        </w:rPr>
        <w:t xml:space="preserve"> 10</w:t>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 xml:space="preserve">Las termografías, como técnica aplicada, se basan en dos enfoques diferentes, con diferentes propiedades </w:t>
      </w:r>
      <w:proofErr w:type="spellStart"/>
      <w:r w:rsidRPr="00D973F0">
        <w:t>termofísicas</w:t>
      </w:r>
      <w:proofErr w:type="spellEnd"/>
      <w:r w:rsidRPr="00D973F0">
        <w:t>, que permiten identificar anomalías existentes:</w:t>
      </w:r>
    </w:p>
    <w:p w14:paraId="0E3110FC" w14:textId="4CACD863"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r w:rsidR="00FB0C6B" w:rsidRPr="00D973F0">
        <w:t>termográfica</w:t>
      </w:r>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00485A0E">
        <w:t>.</w:t>
      </w:r>
    </w:p>
    <w:p w14:paraId="0B655CAE" w14:textId="52912AE5" w:rsid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277786" w14:textId="53210B79" w:rsidR="00FB0C6B" w:rsidRDefault="00FB0C6B" w:rsidP="00D973F0"/>
    <w:p w14:paraId="35C1F8D9" w14:textId="77777777" w:rsidR="00FB0C6B" w:rsidRPr="00D973F0" w:rsidRDefault="00FB0C6B" w:rsidP="00D973F0"/>
    <w:p w14:paraId="24FD96E5" w14:textId="3CD27E15" w:rsidR="00E530A7" w:rsidRDefault="00E530A7" w:rsidP="002256D2">
      <w:pPr>
        <w:pStyle w:val="Ttulo3"/>
      </w:pPr>
      <w:bookmarkStart w:id="41" w:name="_Toc70536814"/>
      <w:r>
        <w:lastRenderedPageBreak/>
        <w:t xml:space="preserve">2.2.3. Emisividad </w:t>
      </w:r>
    </w:p>
    <w:p w14:paraId="0ACE30AF" w14:textId="0E8B917A" w:rsidR="00E530A7" w:rsidRPr="0012770C" w:rsidRDefault="00E530A7" w:rsidP="0078208E">
      <w:pPr>
        <w:rPr>
          <w:lang w:eastAsia="es-CO"/>
        </w:rPr>
      </w:pPr>
      <w:r w:rsidRPr="0012770C">
        <w:rPr>
          <w:lang w:eastAsia="es-CO"/>
        </w:rPr>
        <w:t>La emisividad es la proporción de radiación térmica emitida por una superficie u objeto debido a su temperatura.</w:t>
      </w:r>
      <w:r w:rsidR="0078208E">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367E8DC9" w14:textId="7F34D23B" w:rsidR="005C2EFA" w:rsidRDefault="00E530A7" w:rsidP="0078208E">
      <w:r w:rsidRPr="0012770C">
        <w:rPr>
          <w:lang w:eastAsia="es-CO"/>
        </w:rPr>
        <w:t>Sin embargo, un gran número de materiales no metálicos presenta, por lo menos en el rango espectral de onda larga, una emisividad alta y relativamente constante, independientemente del acabado de su superficie.</w:t>
      </w:r>
      <w:r w:rsidR="0078208E">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sidR="005C2EFA">
        <w:rPr>
          <w:lang w:eastAsia="es-CO"/>
        </w:rPr>
        <w:t xml:space="preserve"> </w:t>
      </w:r>
      <w:sdt>
        <w:sdtPr>
          <w:id w:val="-1060862601"/>
          <w:citation/>
        </w:sdtPr>
        <w:sdtContent>
          <w:r w:rsidR="005C2EFA" w:rsidRPr="005C2EFA">
            <w:fldChar w:fldCharType="begin"/>
          </w:r>
          <w:r w:rsidR="005C2EFA" w:rsidRPr="005C2EFA">
            <w:instrText xml:space="preserve"> CITATION Mes18 \l 9226 </w:instrText>
          </w:r>
          <w:r w:rsidR="005C2EFA" w:rsidRPr="005C2EFA">
            <w:fldChar w:fldCharType="separate"/>
          </w:r>
          <w:r w:rsidR="005C2EFA" w:rsidRPr="005C2EFA">
            <w:t>(Mesurex, 2018)</w:t>
          </w:r>
          <w:r w:rsidR="005C2EFA" w:rsidRPr="005C2EFA">
            <w:fldChar w:fldCharType="end"/>
          </w:r>
        </w:sdtContent>
      </w:sdt>
      <w:r w:rsidR="005C2EFA">
        <w:t>.</w:t>
      </w:r>
    </w:p>
    <w:p w14:paraId="0156EDF6" w14:textId="2C839180" w:rsidR="001E1735" w:rsidRPr="00F07A20" w:rsidRDefault="001E1735" w:rsidP="00B46C4B">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26C048FD" w14:textId="7BD935AE" w:rsidR="00D973F0" w:rsidRPr="00D973F0" w:rsidRDefault="00D973F0" w:rsidP="002256D2">
      <w:pPr>
        <w:pStyle w:val="Ttulo3"/>
      </w:pPr>
      <w:r w:rsidRPr="00D973F0">
        <w:t>2.2.</w:t>
      </w:r>
      <w:r w:rsidR="001E1735">
        <w:t>4</w:t>
      </w:r>
      <w:r w:rsidRPr="00D973F0">
        <w:t>. I</w:t>
      </w:r>
      <w:r w:rsidR="006824C1" w:rsidRPr="00D973F0">
        <w:t xml:space="preserve">nspección </w:t>
      </w:r>
      <w:bookmarkEnd w:id="41"/>
      <w:r w:rsidR="00D2594F" w:rsidRPr="00D973F0">
        <w:t>termográfica</w:t>
      </w:r>
    </w:p>
    <w:p w14:paraId="1CE9D63D" w14:textId="39BAC1E2"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rsidR="00485A0E">
        <w:t>.</w:t>
      </w:r>
    </w:p>
    <w:p w14:paraId="51CCA585" w14:textId="6CAA922F" w:rsidR="00D973F0" w:rsidRDefault="00D973F0" w:rsidP="00D973F0">
      <w:pPr>
        <w:ind w:firstLine="709"/>
      </w:pPr>
      <w:r w:rsidRPr="00D973F0">
        <w:lastRenderedPageBreak/>
        <w:t xml:space="preserve">La técnica se realiza con una cámara </w:t>
      </w:r>
      <w:r w:rsidR="00FB0C6B" w:rsidRPr="00D973F0">
        <w:t>termográfica</w:t>
      </w:r>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66B7125A" w14:textId="77777777" w:rsidR="00FB0C6B" w:rsidRPr="00D973F0" w:rsidRDefault="00FB0C6B" w:rsidP="00D973F0">
      <w:pPr>
        <w:ind w:firstLine="709"/>
      </w:pPr>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053ED176"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005A771D">
        <w:rPr>
          <w:color w:val="808080" w:themeColor="background1" w:themeShade="80"/>
          <w:sz w:val="18"/>
          <w:szCs w:val="14"/>
        </w:rPr>
        <w:t>11</w:t>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4AD07239"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714315C7" w14:textId="070AF7C8" w:rsidR="00D973F0" w:rsidRPr="00D973F0" w:rsidRDefault="00D973F0" w:rsidP="00D973F0">
      <w:pPr>
        <w:rPr>
          <w:bCs/>
        </w:rPr>
      </w:pPr>
      <w:r w:rsidRPr="00D973F0">
        <w:rPr>
          <w:bCs/>
        </w:rPr>
        <w:lastRenderedPageBreak/>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35A75E5E" w14:textId="2715B69A"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70DC055A" w14:textId="378FEA21"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43C6394B" w14:textId="219A4D30"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2690C5CB" w14:textId="5A707236"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1B00C488" w14:textId="26DA5923" w:rsidR="00D973F0" w:rsidRPr="00D973F0" w:rsidRDefault="00D973F0" w:rsidP="00D973F0">
      <w:r w:rsidRPr="00D973F0">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07804956" w14:textId="14213EBC"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1D1A3D43" w:rsidR="00D973F0" w:rsidRPr="00D973F0" w:rsidRDefault="00D973F0" w:rsidP="00D973F0">
      <w:proofErr w:type="spellStart"/>
      <w:r w:rsidRPr="00D973F0">
        <w:lastRenderedPageBreak/>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72AF193A" w14:textId="45DF284F"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4267C96B" w14:textId="0BE1626B" w:rsidR="00D973F0" w:rsidRDefault="00D973F0" w:rsidP="00FB67D5">
      <w:pPr>
        <w:spacing w:before="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22A6F7BF" w14:textId="66FAB8A3" w:rsidR="00D973F0" w:rsidRPr="00D973F0" w:rsidRDefault="00D973F0" w:rsidP="00FB67D5">
      <w:pPr>
        <w:pStyle w:val="Ttulo3"/>
        <w:spacing w:before="240"/>
      </w:pPr>
      <w:bookmarkStart w:id="43" w:name="_Toc70536815"/>
      <w:r w:rsidRPr="00D973F0">
        <w:t>2.2.</w:t>
      </w:r>
      <w:r w:rsidR="001E1735">
        <w:t>5</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08A89169" w:rsidR="00D973F0" w:rsidRPr="00D973F0" w:rsidRDefault="00D973F0" w:rsidP="00D973F0">
      <w:pPr>
        <w:rPr>
          <w:rFonts w:eastAsiaTheme="minorEastAsia"/>
        </w:rPr>
      </w:pPr>
      <w:r w:rsidRPr="00D973F0">
        <w:lastRenderedPageBreak/>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sidR="008763BE">
        <w:rPr>
          <w:rFonts w:eastAsiaTheme="minorEastAsia"/>
        </w:rPr>
        <w:t>.</w:t>
      </w:r>
    </w:p>
    <w:p w14:paraId="2D42FDA0" w14:textId="77777777" w:rsidR="00D973F0" w:rsidRPr="00D973F0" w:rsidRDefault="00D973F0" w:rsidP="00F07559">
      <w:pPr>
        <w:jc w:val="center"/>
      </w:pPr>
      <w:r w:rsidRPr="00D973F0">
        <w:rPr>
          <w:noProof/>
        </w:rPr>
        <w:drawing>
          <wp:inline distT="0" distB="0" distL="0" distR="0" wp14:anchorId="5C82E865" wp14:editId="18A7D9FF">
            <wp:extent cx="2278380" cy="2036933"/>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18" cy="2054847"/>
                    </a:xfrm>
                    <a:prstGeom prst="rect">
                      <a:avLst/>
                    </a:prstGeom>
                  </pic:spPr>
                </pic:pic>
              </a:graphicData>
            </a:graphic>
          </wp:inline>
        </w:drawing>
      </w:r>
    </w:p>
    <w:p w14:paraId="7E089D1E" w14:textId="7FAAE2D2"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005A771D">
        <w:rPr>
          <w:color w:val="808080" w:themeColor="background1" w:themeShade="80"/>
          <w:sz w:val="18"/>
          <w:szCs w:val="14"/>
        </w:rPr>
        <w:t>12</w:t>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135A4227" w:rsidR="00D973F0" w:rsidRPr="00D973F0" w:rsidRDefault="00D973F0" w:rsidP="00D973F0">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79E09E1E" w14:textId="57BD5331" w:rsidR="00D973F0" w:rsidRPr="00D973F0" w:rsidRDefault="00D973F0" w:rsidP="00D973F0">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1BC8CE82" w:rsidR="00D973F0" w:rsidRDefault="00D973F0" w:rsidP="008C3FA4">
            <w:pPr>
              <w:spacing w:line="360" w:lineRule="auto"/>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005A771D">
              <w:rPr>
                <w:color w:val="808080" w:themeColor="background1" w:themeShade="80"/>
                <w:sz w:val="18"/>
                <w:szCs w:val="14"/>
              </w:rPr>
              <w:t>13</w:t>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21CADEAE" w:rsidR="00D973F0" w:rsidRPr="00D973F0" w:rsidRDefault="00D973F0" w:rsidP="008C3FA4">
            <w:pPr>
              <w:spacing w:line="360" w:lineRule="auto"/>
              <w:ind w:left="721" w:firstLine="0"/>
              <w:rPr>
                <w:rFonts w:eastAsiaTheme="minorEastAsia"/>
              </w:rPr>
            </w:pPr>
            <w:bookmarkStart w:id="46" w:name="_Toc70420531"/>
            <w:r w:rsidRPr="00F07559">
              <w:rPr>
                <w:color w:val="808080" w:themeColor="background1" w:themeShade="80"/>
                <w:sz w:val="18"/>
                <w:szCs w:val="14"/>
              </w:rPr>
              <w:t xml:space="preserve">Ilustración </w:t>
            </w:r>
            <w:r w:rsidR="005A771D">
              <w:rPr>
                <w:color w:val="808080" w:themeColor="background1" w:themeShade="80"/>
                <w:sz w:val="18"/>
                <w:szCs w:val="14"/>
              </w:rPr>
              <w:t>14</w:t>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lastRenderedPageBreak/>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3746A251" w:rsidR="00D973F0" w:rsidRPr="00D973F0" w:rsidRDefault="00D973F0" w:rsidP="008C3FA4">
            <w:pPr>
              <w:spacing w:line="360" w:lineRule="auto"/>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005A771D">
              <w:rPr>
                <w:color w:val="808080" w:themeColor="background1" w:themeShade="80"/>
                <w:sz w:val="18"/>
                <w:szCs w:val="14"/>
              </w:rPr>
              <w:t>15</w:t>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13D93118" w:rsidR="00D973F0" w:rsidRPr="00D973F0" w:rsidRDefault="00D973F0" w:rsidP="008C3FA4">
            <w:pPr>
              <w:spacing w:line="360" w:lineRule="auto"/>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5A771D">
              <w:rPr>
                <w:noProof/>
                <w:color w:val="808080" w:themeColor="background1" w:themeShade="80"/>
                <w:sz w:val="18"/>
                <w:szCs w:val="14"/>
              </w:rPr>
              <w:t>6</w:t>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5391CC9" w14:textId="43DF5B85" w:rsidR="00F96D18" w:rsidRDefault="00F96D18" w:rsidP="00FF1F92">
      <w:pPr>
        <w:pStyle w:val="Ttulo2"/>
      </w:pPr>
      <w:r>
        <w:t>2.3. Marco Contextual</w:t>
      </w:r>
    </w:p>
    <w:p w14:paraId="4C8F1026" w14:textId="276B5B1F" w:rsidR="00FB67D5" w:rsidRDefault="00F96D18" w:rsidP="00FB67D5">
      <w:pPr>
        <w:spacing w:before="240"/>
      </w:pPr>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 xml:space="preserve">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w:t>
      </w:r>
      <w:r w:rsidRPr="00B94C90">
        <w:lastRenderedPageBreak/>
        <w:t>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072D0313"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5A771D">
        <w:rPr>
          <w:noProof/>
          <w:color w:val="808080" w:themeColor="background1" w:themeShade="80"/>
          <w:sz w:val="18"/>
          <w:szCs w:val="14"/>
        </w:rPr>
        <w:t>7</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9"/>
    </w:p>
    <w:p w14:paraId="2B26BFD2" w14:textId="64DB9C8F" w:rsidR="00F96D18" w:rsidRDefault="00F96D18" w:rsidP="00F96D18"/>
    <w:p w14:paraId="5811FDAD" w14:textId="453DCCFC" w:rsidR="005A771D" w:rsidRDefault="005A771D" w:rsidP="00F96D18"/>
    <w:p w14:paraId="6EEDB20A" w14:textId="77777777" w:rsidR="005A771D" w:rsidRDefault="005A771D" w:rsidP="00F96D18"/>
    <w:p w14:paraId="2A39CFCE" w14:textId="2FCB5D5A" w:rsidR="00F96D18" w:rsidRDefault="00F96D18" w:rsidP="002256D2">
      <w:pPr>
        <w:pStyle w:val="Ttulo3"/>
      </w:pPr>
      <w:r w:rsidRPr="00F96D18">
        <w:lastRenderedPageBreak/>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5E4C2C">
      <w:pPr>
        <w:spacing w:before="240"/>
      </w:pPr>
      <w:r w:rsidRPr="00B94C90">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lastRenderedPageBreak/>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7941A951"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w:t>
      </w:r>
      <w:r w:rsidR="005A771D">
        <w:rPr>
          <w:color w:val="808080" w:themeColor="background1" w:themeShade="80"/>
          <w:sz w:val="18"/>
          <w:szCs w:val="14"/>
        </w:rPr>
        <w:t>8</w:t>
      </w:r>
      <w:r w:rsidRPr="00F56D81">
        <w:rPr>
          <w:color w:val="808080" w:themeColor="background1" w:themeShade="80"/>
          <w:sz w:val="18"/>
          <w:szCs w:val="14"/>
        </w:rPr>
        <w:t>. Mapa de energía solar fotovoltaica en Colombia. Fuente: Instituto Geográfico Agustín Codazzi - IGAC, 2019</w:t>
      </w:r>
      <w:bookmarkEnd w:id="50"/>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1AB4D7B6"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 xml:space="preserve">Ilustración </w:t>
      </w:r>
      <w:r w:rsidR="005A771D">
        <w:rPr>
          <w:color w:val="808080" w:themeColor="background1" w:themeShade="80"/>
          <w:sz w:val="18"/>
          <w:szCs w:val="14"/>
        </w:rPr>
        <w:t>19</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5E4C2C">
      <w:pPr>
        <w:pStyle w:val="Ttulo2"/>
        <w:spacing w:before="240"/>
      </w:pPr>
      <w:r>
        <w:t>2.4. Antecedentes</w:t>
      </w:r>
    </w:p>
    <w:p w14:paraId="22372903" w14:textId="7DF94087" w:rsidR="00A8018E"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E2D7CBE" w14:textId="26C41D36" w:rsidR="005E4C2C" w:rsidRDefault="005E4C2C" w:rsidP="00A8018E">
      <w:pPr>
        <w:rPr>
          <w:noProof/>
        </w:rPr>
      </w:pPr>
    </w:p>
    <w:p w14:paraId="4CA16E05" w14:textId="680681A4" w:rsidR="005A771D" w:rsidRDefault="005A771D" w:rsidP="00A8018E">
      <w:pPr>
        <w:rPr>
          <w:noProof/>
        </w:rPr>
      </w:pPr>
    </w:p>
    <w:p w14:paraId="5CA869E3" w14:textId="77777777" w:rsidR="005A771D" w:rsidRDefault="005A771D" w:rsidP="00A8018E">
      <w:pPr>
        <w:rPr>
          <w:noProof/>
        </w:rPr>
      </w:pPr>
    </w:p>
    <w:p w14:paraId="280BFA06" w14:textId="77777777" w:rsidR="005E4C2C" w:rsidRPr="00FD00E4" w:rsidRDefault="005E4C2C" w:rsidP="00A8018E">
      <w:pPr>
        <w:rPr>
          <w:noProof/>
        </w:rPr>
      </w:pPr>
    </w:p>
    <w:p w14:paraId="62D2C5B7" w14:textId="71C83207" w:rsidR="00A8018E" w:rsidRPr="00A8018E" w:rsidRDefault="00A8018E" w:rsidP="002256D2">
      <w:pPr>
        <w:pStyle w:val="Ttulo3"/>
      </w:pPr>
      <w:r w:rsidRPr="00A8018E">
        <w:lastRenderedPageBreak/>
        <w:t xml:space="preserve">2.4.1. Termografías en módulos fotovoltaicos </w:t>
      </w:r>
    </w:p>
    <w:p w14:paraId="33249C88" w14:textId="5E4C105D" w:rsidR="00A8018E" w:rsidRPr="00A579D7"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1E95D796" w14:textId="38CE52D2"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474969B7" w14:textId="77777777" w:rsidR="005E4C2C" w:rsidRDefault="005E4C2C" w:rsidP="00A8018E">
      <w:pPr>
        <w:rPr>
          <w:noProof/>
        </w:rPr>
      </w:pPr>
    </w:p>
    <w:p w14:paraId="5C6274D5" w14:textId="0DF6FA3B" w:rsidR="00AE2C2C" w:rsidRDefault="00AE2C2C" w:rsidP="002256D2">
      <w:pPr>
        <w:pStyle w:val="Ttulo3"/>
        <w:rPr>
          <w:noProof/>
        </w:rPr>
      </w:pPr>
      <w:r w:rsidRPr="00AE2C2C">
        <w:rPr>
          <w:noProof/>
        </w:rPr>
        <w:lastRenderedPageBreak/>
        <w:t>2.4.2. Inspecciones termográficas en módulos fotovoltaicos</w:t>
      </w:r>
    </w:p>
    <w:p w14:paraId="1242BEE6" w14:textId="1D574A69" w:rsidR="00AE2C2C" w:rsidRPr="00A579D7" w:rsidRDefault="00AE2C2C" w:rsidP="00AE2C2C">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sidR="00641BDD">
        <w:rPr>
          <w:noProof/>
        </w:rPr>
        <w:t>.</w:t>
      </w:r>
    </w:p>
    <w:p w14:paraId="25A22A4A" w14:textId="6F2C9B86"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sidR="00641BDD">
        <w:rPr>
          <w:noProof/>
        </w:rPr>
        <w:t>.</w:t>
      </w:r>
    </w:p>
    <w:p w14:paraId="593D1D37" w14:textId="7D70E5CB"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w:t>
      </w:r>
      <w:r w:rsidRPr="00A579D7">
        <w:rPr>
          <w:noProof/>
        </w:rPr>
        <w:lastRenderedPageBreak/>
        <w:t xml:space="preserve">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sidR="00641BDD">
        <w:rPr>
          <w:noProof/>
        </w:rPr>
        <w:t>.</w:t>
      </w:r>
    </w:p>
    <w:p w14:paraId="1896BA00" w14:textId="5625A67D" w:rsidR="00AE2C2C" w:rsidRPr="00FD00E4" w:rsidRDefault="00AE2C2C" w:rsidP="005E4C2C">
      <w:pPr>
        <w:spacing w:before="240"/>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p>
    <w:p w14:paraId="56EA54AB" w14:textId="2AD16796" w:rsidR="00AE2C2C" w:rsidRDefault="00AE2C2C" w:rsidP="005E4C2C">
      <w:pPr>
        <w:pStyle w:val="Ttulo3"/>
        <w:spacing w:before="240"/>
        <w:rPr>
          <w:noProof/>
        </w:rPr>
      </w:pPr>
      <w:r>
        <w:rPr>
          <w:noProof/>
        </w:rPr>
        <w:t xml:space="preserve">2.4.3. Procesamiento de imágenes en reconocimiento de </w:t>
      </w:r>
      <w:r w:rsidR="00313DCA">
        <w:rPr>
          <w:noProof/>
        </w:rPr>
        <w:t>objetos o sistemas de paneles fotovoltaicos</w:t>
      </w:r>
    </w:p>
    <w:p w14:paraId="37691D61" w14:textId="4BBABE5C"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w:t>
      </w:r>
      <w:r w:rsidRPr="00A579D7">
        <w:lastRenderedPageBreak/>
        <w:t>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rsidR="00641BDD">
        <w:t>.</w:t>
      </w:r>
    </w:p>
    <w:p w14:paraId="5698EA5A" w14:textId="10634780"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sidR="00641BDD">
        <w:rPr>
          <w:noProof/>
        </w:rPr>
        <w:t>.</w:t>
      </w:r>
    </w:p>
    <w:p w14:paraId="43636FE9" w14:textId="17E6E81C"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w:t>
      </w:r>
      <w:r w:rsidRPr="00A579D7">
        <w:rPr>
          <w:noProof/>
        </w:rPr>
        <w:lastRenderedPageBreak/>
        <w:t>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sidR="00641BDD">
        <w:rPr>
          <w:noProof/>
        </w:rPr>
        <w:t>.</w:t>
      </w:r>
    </w:p>
    <w:p w14:paraId="3E7FB12C" w14:textId="2D25A2E5" w:rsidR="00313DCA" w:rsidRPr="00AE2C2C" w:rsidRDefault="00313DCA" w:rsidP="005E4C2C">
      <w:pPr>
        <w:spacing w:before="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sidR="00641BDD">
        <w:rPr>
          <w:noProof/>
        </w:rPr>
        <w:t>.</w:t>
      </w:r>
    </w:p>
    <w:p w14:paraId="09474950" w14:textId="00AC64FE" w:rsidR="00B51118" w:rsidRDefault="008A58F4" w:rsidP="005E4C2C">
      <w:pPr>
        <w:pStyle w:val="Ttulo2"/>
        <w:spacing w:before="240"/>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5E4C2C">
      <w:pPr>
        <w:spacing w:before="240"/>
      </w:pPr>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2" w:name="_Toc70536831"/>
      <w:r w:rsidRPr="009A5DA7">
        <w:t>2.</w:t>
      </w:r>
      <w:r w:rsidR="00313DCA">
        <w:t>5</w:t>
      </w:r>
      <w:r w:rsidRPr="009A5DA7">
        <w:t xml:space="preserve">.1. Ley 1955 del 2019 congreso de </w:t>
      </w:r>
      <w:bookmarkEnd w:id="52"/>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9A5DA7">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234D5EAD" w:rsidR="009A5DA7" w:rsidRPr="00A15377" w:rsidRDefault="009A5DA7" w:rsidP="005E4C2C">
      <w:pPr>
        <w:spacing w:before="240"/>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5E4C2C">
      <w:pPr>
        <w:spacing w:before="240"/>
        <w:rPr>
          <w:noProof/>
        </w:rPr>
      </w:pPr>
      <w:r w:rsidRPr="00A15377">
        <w:rPr>
          <w:noProof/>
        </w:rPr>
        <w:lastRenderedPageBreak/>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proofErr w:type="spellStart"/>
      <w:r w:rsidRPr="00D973F0">
        <w:rPr>
          <w:lang w:val="en-US"/>
        </w:rPr>
        <w:lastRenderedPageBreak/>
        <w:t>Referencias</w:t>
      </w:r>
      <w:bookmarkEnd w:id="66"/>
      <w:proofErr w:type="spellEnd"/>
    </w:p>
    <w:bookmarkStart w:id="67"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67"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8" w:name="_Toc62753925"/>
      <w:r w:rsidRPr="00D973F0">
        <w:lastRenderedPageBreak/>
        <w:t>Apéndices</w:t>
      </w:r>
      <w:bookmarkEnd w:id="68"/>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9"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9"/>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2"/>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FED1" w14:textId="77777777" w:rsidR="004E505A" w:rsidRDefault="004E505A" w:rsidP="00A31F56">
      <w:r>
        <w:separator/>
      </w:r>
    </w:p>
  </w:endnote>
  <w:endnote w:type="continuationSeparator" w:id="0">
    <w:p w14:paraId="4337E9CA" w14:textId="77777777" w:rsidR="004E505A" w:rsidRDefault="004E505A"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D00E3" w14:textId="77777777" w:rsidR="004E505A" w:rsidRDefault="004E505A" w:rsidP="00A31F56">
      <w:r>
        <w:separator/>
      </w:r>
    </w:p>
  </w:footnote>
  <w:footnote w:type="continuationSeparator" w:id="0">
    <w:p w14:paraId="02EEAA99" w14:textId="77777777" w:rsidR="004E505A" w:rsidRDefault="004E505A"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364"/>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1735"/>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208E"/>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1BAC"/>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A06B3"/>
    <w:rsid w:val="00EA0806"/>
    <w:rsid w:val="00EA0B59"/>
    <w:rsid w:val="00EA5930"/>
    <w:rsid w:val="00EA627E"/>
    <w:rsid w:val="00EA72F8"/>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4.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209</TotalTime>
  <Pages>59</Pages>
  <Words>11652</Words>
  <Characters>64091</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55</cp:revision>
  <cp:lastPrinted>2014-10-16T13:27:00Z</cp:lastPrinted>
  <dcterms:created xsi:type="dcterms:W3CDTF">2021-08-08T16:28:00Z</dcterms:created>
  <dcterms:modified xsi:type="dcterms:W3CDTF">2021-09-01T23:57:00Z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