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39B" w:rsidRPr="0079239B" w:rsidRDefault="0079239B" w:rsidP="0079239B">
      <w:pPr>
        <w:jc w:val="center"/>
        <w:rPr>
          <w:b/>
          <w:sz w:val="48"/>
          <w:szCs w:val="48"/>
        </w:rPr>
      </w:pPr>
      <w:r w:rsidRPr="0079239B">
        <w:rPr>
          <w:b/>
          <w:sz w:val="48"/>
          <w:szCs w:val="48"/>
        </w:rPr>
        <w:t>Institución Universitaria Antonio José Camacho</w:t>
      </w:r>
    </w:p>
    <w:p w:rsidR="0079239B" w:rsidRPr="00986939" w:rsidRDefault="0079239B" w:rsidP="0079239B">
      <w:pPr>
        <w:jc w:val="center"/>
        <w:rPr>
          <w:sz w:val="36"/>
          <w:szCs w:val="36"/>
        </w:rPr>
      </w:pPr>
      <w:r w:rsidRPr="00986939">
        <w:rPr>
          <w:sz w:val="36"/>
          <w:szCs w:val="36"/>
        </w:rPr>
        <w:t>SISTEMAS DINÁMICOS</w:t>
      </w:r>
    </w:p>
    <w:p w:rsidR="00986939" w:rsidRPr="00986939" w:rsidRDefault="0079239B" w:rsidP="00986939">
      <w:pPr>
        <w:jc w:val="center"/>
        <w:rPr>
          <w:sz w:val="36"/>
          <w:szCs w:val="36"/>
        </w:rPr>
      </w:pPr>
      <w:r w:rsidRPr="00986939">
        <w:rPr>
          <w:sz w:val="36"/>
          <w:szCs w:val="36"/>
        </w:rPr>
        <w:t>TALLER 0</w:t>
      </w:r>
    </w:p>
    <w:p w:rsidR="0079239B" w:rsidRDefault="0079239B" w:rsidP="001F0604">
      <w:pPr>
        <w:jc w:val="both"/>
      </w:pPr>
    </w:p>
    <w:p w:rsidR="0079239B" w:rsidRDefault="00986939" w:rsidP="001F0604">
      <w:pPr>
        <w:jc w:val="both"/>
      </w:pPr>
      <w:r w:rsidRPr="00986939">
        <w:rPr>
          <w:b/>
        </w:rPr>
        <w:t>Integrantes:</w:t>
      </w:r>
      <w:r>
        <w:t xml:space="preserve"> </w:t>
      </w:r>
      <w:r w:rsidR="008B665F">
        <w:t>Maydee Pérez</w:t>
      </w:r>
      <w:r w:rsidR="008B665F">
        <w:t xml:space="preserve">, </w:t>
      </w:r>
      <w:r>
        <w:t>Cristian Daza, Edward Benachi</w:t>
      </w:r>
      <w:r w:rsidR="008B665F">
        <w:t>, Oscar Arcos, Cristhian Torres</w:t>
      </w:r>
      <w:r>
        <w:t>.</w:t>
      </w:r>
    </w:p>
    <w:p w:rsidR="00986939" w:rsidRDefault="00986939" w:rsidP="001F0604">
      <w:pPr>
        <w:jc w:val="both"/>
      </w:pPr>
    </w:p>
    <w:p w:rsidR="00986939" w:rsidRPr="00986939" w:rsidRDefault="00986939" w:rsidP="001F0604">
      <w:pPr>
        <w:jc w:val="both"/>
        <w:rPr>
          <w:b/>
        </w:rPr>
      </w:pPr>
      <w:r w:rsidRPr="00986939">
        <w:rPr>
          <w:b/>
        </w:rPr>
        <w:t>Punto 8:</w:t>
      </w:r>
      <w:bookmarkStart w:id="0" w:name="_GoBack"/>
      <w:bookmarkEnd w:id="0"/>
    </w:p>
    <w:p w:rsidR="001F0604" w:rsidRDefault="001F0604" w:rsidP="001F0604">
      <w:pPr>
        <w:jc w:val="both"/>
      </w:pPr>
      <w:r w:rsidRPr="001F0604">
        <w:t xml:space="preserve">A continuación, se presenta el gráfico de polos y ceros </w:t>
      </w:r>
      <w:r>
        <w:t xml:space="preserve">que corresponde a un sistema de </w:t>
      </w:r>
      <w:r w:rsidRPr="001F0604">
        <w:t>hidráulico, la señal de entrada al sistema es el caudal [</w:t>
      </w:r>
      <w:r w:rsidRPr="001F0604">
        <w:rPr>
          <w:rFonts w:ascii="Cambria Math" w:hAnsi="Cambria Math" w:cs="Cambria Math"/>
        </w:rPr>
        <w:t>𝑚</w:t>
      </w:r>
      <w:r w:rsidRPr="001F0604">
        <w:t>3</w:t>
      </w:r>
      <w:r w:rsidRPr="001F0604">
        <w:rPr>
          <w:rFonts w:ascii="Cambria Math" w:hAnsi="Cambria Math" w:cs="Cambria Math"/>
        </w:rPr>
        <w:t>𝑠</w:t>
      </w:r>
      <w:r w:rsidRPr="001F0604">
        <w:t>⁄], la</w:t>
      </w:r>
      <w:r>
        <w:t xml:space="preserve"> señal de salida corresponde a </w:t>
      </w:r>
      <w:r w:rsidRPr="001F0604">
        <w:t>la posición [</w:t>
      </w:r>
      <w:r w:rsidRPr="001F0604">
        <w:rPr>
          <w:rFonts w:ascii="Cambria Math" w:hAnsi="Cambria Math" w:cs="Cambria Math"/>
        </w:rPr>
        <w:t>𝑚</w:t>
      </w:r>
      <w:r w:rsidRPr="001F0604">
        <w:t>]. Utilizando la gráfica responda las siguientes preguntas:</w:t>
      </w:r>
    </w:p>
    <w:p w:rsidR="001F0604" w:rsidRDefault="001F0604" w:rsidP="001F0604">
      <w:pPr>
        <w:jc w:val="center"/>
      </w:pPr>
      <w:r>
        <w:rPr>
          <w:noProof/>
          <w:lang w:eastAsia="es-ES"/>
        </w:rPr>
        <w:drawing>
          <wp:inline distT="0" distB="0" distL="0" distR="0" wp14:anchorId="231CE3F3" wp14:editId="05182A57">
            <wp:extent cx="3457575" cy="1997273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3460" cy="200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04" w:rsidRDefault="001F0604" w:rsidP="001F0604">
      <w:pPr>
        <w:jc w:val="both"/>
      </w:pPr>
      <w:r w:rsidRPr="001F0604">
        <w:t xml:space="preserve">Dibuje a mano la señal de salida obtenida, cuando la señal de entrada es: </w:t>
      </w:r>
      <w:r w:rsidRPr="001F0604">
        <w:rPr>
          <w:rFonts w:ascii="Cambria Math" w:hAnsi="Cambria Math" w:cs="Cambria Math"/>
        </w:rPr>
        <w:t>𝑞𝑖</w:t>
      </w:r>
      <w:r w:rsidRPr="001F0604">
        <w:t>(</w:t>
      </w:r>
      <w:r w:rsidRPr="001F0604">
        <w:rPr>
          <w:rFonts w:ascii="Cambria Math" w:hAnsi="Cambria Math" w:cs="Cambria Math"/>
        </w:rPr>
        <w:t>𝑡</w:t>
      </w:r>
      <w:r w:rsidRPr="001F0604">
        <w:t xml:space="preserve">)=5 </w:t>
      </w:r>
      <w:r w:rsidRPr="001F0604">
        <w:rPr>
          <w:rFonts w:ascii="Cambria Math" w:hAnsi="Cambria Math" w:cs="Cambria Math"/>
        </w:rPr>
        <w:t>𝑢</w:t>
      </w:r>
      <w:r w:rsidRPr="001F0604">
        <w:t>(</w:t>
      </w:r>
      <w:r w:rsidRPr="001F0604">
        <w:rPr>
          <w:rFonts w:ascii="Cambria Math" w:hAnsi="Cambria Math" w:cs="Cambria Math"/>
        </w:rPr>
        <w:t>𝑡</w:t>
      </w:r>
      <w:r w:rsidRPr="001F0604">
        <w:t xml:space="preserve">)−2.5 </w:t>
      </w:r>
      <w:r w:rsidRPr="001F0604">
        <w:rPr>
          <w:rFonts w:ascii="Cambria Math" w:hAnsi="Cambria Math" w:cs="Cambria Math"/>
        </w:rPr>
        <w:t>𝑢</w:t>
      </w:r>
      <w:r w:rsidRPr="001F0604">
        <w:t>(</w:t>
      </w:r>
      <w:r w:rsidRPr="001F0604">
        <w:rPr>
          <w:rFonts w:ascii="Cambria Math" w:hAnsi="Cambria Math" w:cs="Cambria Math"/>
        </w:rPr>
        <w:t>𝑡</w:t>
      </w:r>
      <w:r w:rsidRPr="001F0604">
        <w:t xml:space="preserve">−2.5) </w:t>
      </w:r>
      <w:r w:rsidRPr="001F0604">
        <w:rPr>
          <w:rFonts w:ascii="Cambria Math" w:hAnsi="Cambria Math" w:cs="Cambria Math"/>
        </w:rPr>
        <w:t>𝑚</w:t>
      </w:r>
      <w:r w:rsidRPr="001F0604">
        <w:t>3</w:t>
      </w:r>
      <w:r>
        <w:t>/</w:t>
      </w:r>
      <w:r w:rsidRPr="001F0604">
        <w:rPr>
          <w:rFonts w:ascii="Cambria Math" w:hAnsi="Cambria Math" w:cs="Cambria Math"/>
        </w:rPr>
        <w:t>𝑠</w:t>
      </w:r>
      <w:r w:rsidRPr="001F0604">
        <w:t xml:space="preserve">. (No se requiere la transformada inversa de Laplace para encontrar la solución de este punto). Nota: En un experimento inicial a este sistema se utilizó un caudal de 10 </w:t>
      </w:r>
      <w:r w:rsidRPr="001F0604">
        <w:rPr>
          <w:rFonts w:ascii="Cambria Math" w:hAnsi="Cambria Math" w:cs="Cambria Math"/>
        </w:rPr>
        <w:t>𝑢</w:t>
      </w:r>
      <w:r w:rsidRPr="001F0604">
        <w:t>(</w:t>
      </w:r>
      <w:r w:rsidRPr="001F0604">
        <w:rPr>
          <w:rFonts w:ascii="Cambria Math" w:hAnsi="Cambria Math" w:cs="Cambria Math"/>
        </w:rPr>
        <w:t>𝑡</w:t>
      </w:r>
      <w:r w:rsidRPr="001F0604">
        <w:t xml:space="preserve">) </w:t>
      </w:r>
      <w:r w:rsidRPr="001F0604">
        <w:rPr>
          <w:rFonts w:ascii="Cambria Math" w:hAnsi="Cambria Math" w:cs="Cambria Math"/>
        </w:rPr>
        <w:t>𝑚</w:t>
      </w:r>
      <w:r w:rsidRPr="001F0604">
        <w:t>3</w:t>
      </w:r>
      <w:r w:rsidRPr="001F0604">
        <w:rPr>
          <w:rFonts w:ascii="Cambria Math" w:hAnsi="Cambria Math" w:cs="Cambria Math"/>
        </w:rPr>
        <w:t>𝑠</w:t>
      </w:r>
      <w:r w:rsidRPr="001F0604">
        <w:t xml:space="preserve">⁄, la altura del líquido en el tanque fue de 2.3 </w:t>
      </w:r>
      <w:r w:rsidRPr="001F0604">
        <w:rPr>
          <w:rFonts w:ascii="Cambria Math" w:hAnsi="Cambria Math" w:cs="Cambria Math"/>
        </w:rPr>
        <w:t>𝑐𝑚</w:t>
      </w:r>
      <w:r w:rsidRPr="001F0604">
        <w:t xml:space="preserve"> (Utilizar el sistema internacional de medidas (SI)).</w:t>
      </w:r>
    </w:p>
    <w:p w:rsidR="001F0604" w:rsidRDefault="001F0604" w:rsidP="001F0604">
      <w:pPr>
        <w:jc w:val="center"/>
        <w:rPr>
          <w:b/>
        </w:rPr>
      </w:pPr>
      <w:r w:rsidRPr="001F0604">
        <w:rPr>
          <w:b/>
        </w:rPr>
        <w:t>SOLUCIÓN.</w:t>
      </w:r>
    </w:p>
    <w:p w:rsidR="001F0604" w:rsidRDefault="001F0604" w:rsidP="001F0604">
      <w:pPr>
        <w:pStyle w:val="Prrafodelista"/>
        <w:numPr>
          <w:ilvl w:val="0"/>
          <w:numId w:val="1"/>
        </w:numPr>
      </w:pPr>
      <w:r>
        <w:t>La grafica sugiere que el sistema es estable porque los 2 polos están en cuadrantes izquierdos del gráfico.</w:t>
      </w:r>
    </w:p>
    <w:p w:rsidR="001F0604" w:rsidRDefault="001F0604" w:rsidP="001F0604">
      <w:pPr>
        <w:pStyle w:val="Prrafodelista"/>
        <w:numPr>
          <w:ilvl w:val="0"/>
          <w:numId w:val="1"/>
        </w:numPr>
      </w:pPr>
      <w:r>
        <w:t>Teniendo en cuenta que el polo dominante, en este caso -12, está más de 10 veces alejado de</w:t>
      </w:r>
      <w:r w:rsidR="00552CA1">
        <w:t>l otro polo, se puede establecer que el sistema es de primer orden solo aplicando la FT al polo dominante:</w:t>
      </w:r>
    </w:p>
    <w:p w:rsidR="00552CA1" w:rsidRDefault="00552CA1" w:rsidP="00552CA1">
      <w:pPr>
        <w:pStyle w:val="Prrafodelista"/>
      </w:pPr>
    </w:p>
    <w:p w:rsidR="00552CA1" w:rsidRDefault="00552CA1" w:rsidP="00552CA1">
      <w:pPr>
        <w:pStyle w:val="Prrafodelista"/>
        <w:numPr>
          <w:ilvl w:val="0"/>
          <w:numId w:val="2"/>
        </w:numPr>
      </w:pPr>
      <w:r>
        <w:t>Polo dominante = -12.0; segundo polo = -252.0</w:t>
      </w:r>
    </w:p>
    <w:p w:rsidR="00552CA1" w:rsidRPr="00552CA1" w:rsidRDefault="008B665F" w:rsidP="00552CA1">
      <w:pPr>
        <w:pStyle w:val="Prrafodelista"/>
        <w:ind w:left="1428" w:right="-285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-252.0</m:t>
              </m:r>
            </m:num>
            <m:den>
              <m:r>
                <w:rPr>
                  <w:rFonts w:ascii="Cambria Math" w:hAnsi="Cambria Math"/>
                </w:rPr>
                <m:t>-12.0</m:t>
              </m:r>
            </m:den>
          </m:f>
          <m:r>
            <w:rPr>
              <w:rFonts w:ascii="Cambria Math" w:hAnsi="Cambria Math"/>
            </w:rPr>
            <m:t>=21 Veces alejado, por lo anto se puede depreciar el polo= -252</m:t>
          </m:r>
        </m:oMath>
      </m:oMathPara>
    </w:p>
    <w:p w:rsidR="00552CA1" w:rsidRDefault="00552CA1" w:rsidP="00552CA1">
      <w:pPr>
        <w:pStyle w:val="Prrafodelista"/>
        <w:numPr>
          <w:ilvl w:val="0"/>
          <w:numId w:val="2"/>
        </w:numPr>
        <w:ind w:right="-285"/>
      </w:pPr>
      <w:r>
        <w:t>Función de transferencia de primer orden:</w:t>
      </w:r>
    </w:p>
    <w:p w:rsidR="00552CA1" w:rsidRPr="00552CA1" w:rsidRDefault="00552CA1" w:rsidP="00552CA1">
      <w:pPr>
        <w:ind w:left="1428" w:right="-285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S+12</m:t>
              </m:r>
            </m:den>
          </m:f>
        </m:oMath>
      </m:oMathPara>
    </w:p>
    <w:p w:rsidR="00552CA1" w:rsidRDefault="00CA2834" w:rsidP="00552CA1">
      <w:pPr>
        <w:pStyle w:val="Prrafodelista"/>
        <w:numPr>
          <w:ilvl w:val="0"/>
          <w:numId w:val="1"/>
        </w:numPr>
        <w:ind w:right="-285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314325</wp:posOffset>
                </wp:positionV>
                <wp:extent cx="1028700" cy="9525"/>
                <wp:effectExtent l="0" t="76200" r="19050" b="857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95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779D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30.95pt;margin-top:24.75pt;width:81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552CA1">
        <w:t xml:space="preserve">Para hallar la ganancia (K) se debe tener en cuenta la </w:t>
      </w:r>
      <w:r w:rsidR="00552CA1" w:rsidRPr="00552CA1">
        <w:rPr>
          <w:b/>
        </w:rPr>
        <w:t>nota</w:t>
      </w:r>
      <w:r w:rsidR="00552CA1">
        <w:rPr>
          <w:b/>
        </w:rPr>
        <w:t xml:space="preserve"> </w:t>
      </w:r>
      <w:r w:rsidR="00552CA1">
        <w:t>que plantea el ejercicio, donde:</w:t>
      </w:r>
    </w:p>
    <w:p w:rsidR="00552CA1" w:rsidRDefault="00552CA1" w:rsidP="00552CA1">
      <w:pPr>
        <w:pStyle w:val="Prrafodelista"/>
        <w:ind w:right="-285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=10u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/s</m:t>
        </m:r>
      </m:oMath>
      <w:r w:rsidR="00CA2834">
        <w:rPr>
          <w:rFonts w:eastAsiaTheme="minorEastAsia"/>
        </w:rPr>
        <w:t xml:space="preserve">                                 </w:t>
      </w:r>
      <w:r w:rsidR="00CA2834"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CA2834" w:rsidRPr="00CA2834" w:rsidRDefault="00CA2834" w:rsidP="00552CA1">
      <w:pPr>
        <w:pStyle w:val="Prrafodelista"/>
        <w:ind w:right="-285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=23cm</m:t>
          </m:r>
        </m:oMath>
      </m:oMathPara>
    </w:p>
    <w:p w:rsidR="00CA2834" w:rsidRDefault="00CA2834" w:rsidP="00552CA1">
      <w:pPr>
        <w:pStyle w:val="Prrafodelista"/>
        <w:ind w:right="-285"/>
        <w:rPr>
          <w:rFonts w:eastAsiaTheme="minorEastAsia"/>
        </w:rPr>
      </w:pPr>
    </w:p>
    <w:p w:rsidR="00CA2834" w:rsidRPr="00CA2834" w:rsidRDefault="00CA2834" w:rsidP="00CA2834">
      <w:pPr>
        <w:pStyle w:val="Prrafodelista"/>
        <w:numPr>
          <w:ilvl w:val="0"/>
          <w:numId w:val="2"/>
        </w:numPr>
        <w:ind w:right="-285"/>
        <w:rPr>
          <w:rFonts w:eastAsiaTheme="minorEastAsia"/>
        </w:rPr>
      </w:pPr>
      <w:r>
        <w:rPr>
          <w:rFonts w:eastAsiaTheme="minorEastAsia"/>
        </w:rPr>
        <w:t>Para hallar K, empleamos el TDF:</w:t>
      </w:r>
    </w:p>
    <w:p w:rsidR="00CA2834" w:rsidRDefault="00EF357E" w:rsidP="00552CA1">
      <w:pPr>
        <w:pStyle w:val="Prrafodelista"/>
        <w:ind w:right="-285"/>
        <w:rPr>
          <w:rFonts w:eastAsiaTheme="minorEastAsia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659412" wp14:editId="46EE3B2C">
                <wp:simplePos x="0" y="0"/>
                <wp:positionH relativeFrom="column">
                  <wp:posOffset>3473450</wp:posOffset>
                </wp:positionH>
                <wp:positionV relativeFrom="paragraph">
                  <wp:posOffset>316230</wp:posOffset>
                </wp:positionV>
                <wp:extent cx="1223010" cy="6177"/>
                <wp:effectExtent l="0" t="76200" r="15240" b="8953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3010" cy="617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B7ABE" id="Conector recto de flecha 4" o:spid="_x0000_s1026" type="#_x0000_t32" style="position:absolute;margin-left:273.5pt;margin-top:24.9pt;width:96.3pt;height: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5D211C" wp14:editId="79CC2FAC">
                <wp:simplePos x="0" y="0"/>
                <wp:positionH relativeFrom="column">
                  <wp:posOffset>1175385</wp:posOffset>
                </wp:positionH>
                <wp:positionV relativeFrom="paragraph">
                  <wp:posOffset>310189</wp:posOffset>
                </wp:positionV>
                <wp:extent cx="1223010" cy="6177"/>
                <wp:effectExtent l="0" t="76200" r="15240" b="8953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3010" cy="617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28C0" id="Conector recto de flecha 3" o:spid="_x0000_s1026" type="#_x0000_t32" style="position:absolute;margin-left:92.55pt;margin-top:24.4pt;width:96.3pt;height: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</w:p>
    <w:p w:rsidR="00EF357E" w:rsidRPr="00EF357E" w:rsidRDefault="008B665F" w:rsidP="00EF357E">
      <w:pPr>
        <w:pStyle w:val="Prrafodelista"/>
        <w:ind w:right="-285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Y(s)</m:t>
            </m:r>
          </m:num>
          <m:den>
            <m:r>
              <w:rPr>
                <w:rFonts w:ascii="Cambria Math" w:hAnsi="Cambria Math"/>
              </w:rPr>
              <m:t>X(s)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S+12</m:t>
            </m:r>
          </m:den>
        </m:f>
      </m:oMath>
      <w:r w:rsidR="00CA2834">
        <w:rPr>
          <w:rFonts w:eastAsiaTheme="minorEastAsia"/>
        </w:rPr>
        <w:t xml:space="preserve">              </w:t>
      </w:r>
      <w:r w:rsidR="00EF357E">
        <w:rPr>
          <w:rFonts w:eastAsiaTheme="minorEastAsia"/>
        </w:rPr>
        <w:t xml:space="preserve">          </w:t>
      </w:r>
      <w:r w:rsidR="00CA2834" w:rsidRPr="00EF357E">
        <w:rPr>
          <w:rFonts w:eastAsiaTheme="minorEastAsia"/>
        </w:rPr>
        <w:t xml:space="preserve">   </w:t>
      </w:r>
      <w:r w:rsidR="00EF357E">
        <w:rPr>
          <w:rFonts w:eastAsiaTheme="minorEastAsia"/>
        </w:rPr>
        <w:t xml:space="preserve">             </w:t>
      </w:r>
      <w:r w:rsidR="00CA2834" w:rsidRPr="00EF357E">
        <w:rPr>
          <w:rFonts w:eastAsiaTheme="minorEastAsia"/>
        </w:rPr>
        <w:t xml:space="preserve">  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lim⁡S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S+12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e>
            </m:d>
          </m:e>
        </m:func>
      </m:oMath>
      <w:r w:rsidR="00EF357E" w:rsidRPr="00EF357E">
        <w:rPr>
          <w:rFonts w:eastAsiaTheme="minorEastAsia"/>
        </w:rPr>
        <w:t xml:space="preserve">           </w:t>
      </w:r>
      <w:r w:rsidR="00EF357E">
        <w:rPr>
          <w:rFonts w:eastAsiaTheme="minorEastAsia"/>
        </w:rPr>
        <w:t xml:space="preserve">                       </w:t>
      </w:r>
      <w:r w:rsidR="00EF357E" w:rsidRPr="00EF357E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10K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 w:rsidR="00EF357E" w:rsidRPr="00EF357E">
        <w:rPr>
          <w:rFonts w:eastAsiaTheme="minorEastAsia"/>
        </w:rPr>
        <w:t xml:space="preserve">            </w:t>
      </w:r>
    </w:p>
    <w:p w:rsidR="00EF357E" w:rsidRPr="00EF357E" w:rsidRDefault="00EF357E" w:rsidP="00552CA1">
      <w:pPr>
        <w:pStyle w:val="Prrafodelista"/>
        <w:ind w:right="-285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EF357E" w:rsidRPr="00857275" w:rsidRDefault="00EF357E" w:rsidP="00857275">
      <w:pPr>
        <w:pStyle w:val="Prrafodelista"/>
        <w:ind w:right="-285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0.023m</m:t>
              </m:r>
            </m:num>
            <m:den>
              <m:r>
                <w:rPr>
                  <w:rFonts w:ascii="Cambria Math" w:hAnsi="Cambria Math"/>
                </w:rPr>
                <m:t>0.833</m:t>
              </m:r>
            </m:den>
          </m:f>
          <m:r>
            <w:rPr>
              <w:rFonts w:ascii="Cambria Math" w:hAnsi="Cambria Math"/>
            </w:rPr>
            <m:t>=0.028</m:t>
          </m:r>
        </m:oMath>
      </m:oMathPara>
    </w:p>
    <w:p w:rsidR="00EF357E" w:rsidRPr="00EF357E" w:rsidRDefault="00EF357E" w:rsidP="00552CA1">
      <w:pPr>
        <w:pStyle w:val="Prrafodelista"/>
        <w:ind w:right="-285"/>
        <w:rPr>
          <w:rFonts w:eastAsiaTheme="minorEastAsia"/>
        </w:rPr>
      </w:pPr>
    </w:p>
    <w:p w:rsidR="00EF357E" w:rsidRDefault="00EF357E" w:rsidP="00EF357E">
      <w:pPr>
        <w:pStyle w:val="Prrafodelista"/>
        <w:numPr>
          <w:ilvl w:val="0"/>
          <w:numId w:val="1"/>
        </w:numPr>
        <w:ind w:right="-285"/>
        <w:rPr>
          <w:rFonts w:eastAsiaTheme="minorEastAsia"/>
        </w:rPr>
      </w:pPr>
      <w:r>
        <w:rPr>
          <w:rFonts w:eastAsiaTheme="minorEastAsia"/>
        </w:rPr>
        <w:t xml:space="preserve">Tenemos que: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=5u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-2.5u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t-2.5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/s</m:t>
        </m:r>
      </m:oMath>
    </w:p>
    <w:p w:rsidR="00EF357E" w:rsidRPr="00EF357E" w:rsidRDefault="00EF357E" w:rsidP="00EF357E">
      <w:pPr>
        <w:pStyle w:val="Prrafodelista"/>
        <w:ind w:right="-285"/>
        <w:rPr>
          <w:rFonts w:eastAsiaTheme="minorEastAsia"/>
        </w:rPr>
      </w:pPr>
    </w:p>
    <w:p w:rsidR="00EF357E" w:rsidRDefault="00EF357E" w:rsidP="00552CA1">
      <w:pPr>
        <w:pStyle w:val="Prrafodelista"/>
        <w:ind w:right="-285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5u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-2.5u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t-2.5</m:t>
            </m:r>
          </m:e>
        </m:d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     </w:t>
      </w:r>
      <w:r w:rsidR="007D5CD6">
        <w:rPr>
          <w:rFonts w:eastAsiaTheme="minorEastAsia"/>
        </w:rPr>
        <w:t xml:space="preserve">          </w:t>
      </w:r>
      <w:r>
        <w:rPr>
          <w:rFonts w:eastAsiaTheme="minorEastAsia"/>
        </w:rPr>
        <w:t xml:space="preserve"> </w:t>
      </w:r>
      <w:r w:rsidR="007D5C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2.5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2.5s</m:t>
            </m:r>
          </m:sup>
        </m:sSup>
        <m:r>
          <w:rPr>
            <w:rFonts w:ascii="Cambria Math" w:eastAsiaTheme="minorEastAsia" w:hAnsi="Cambria Math"/>
          </w:rPr>
          <m:t xml:space="preserve">         </m:t>
        </m:r>
      </m:oMath>
      <w:r w:rsidR="007D5CD6">
        <w:rPr>
          <w:rFonts w:eastAsiaTheme="minorEastAsia"/>
        </w:rPr>
        <w:t xml:space="preserve">  </w:t>
      </w:r>
    </w:p>
    <w:p w:rsidR="00791134" w:rsidRDefault="00791134" w:rsidP="00552CA1">
      <w:pPr>
        <w:pStyle w:val="Prrafodelista"/>
        <w:ind w:right="-285"/>
        <w:rPr>
          <w:rFonts w:eastAsiaTheme="minorEastAsia"/>
        </w:rPr>
      </w:pPr>
    </w:p>
    <w:p w:rsidR="00791134" w:rsidRDefault="00791134" w:rsidP="00791134">
      <w:pPr>
        <w:pStyle w:val="Prrafodelista"/>
        <w:ind w:right="-285"/>
        <w:rPr>
          <w:rFonts w:eastAsiaTheme="minorEastAsia"/>
        </w:rPr>
      </w:pPr>
      <w:r>
        <w:rPr>
          <w:rFonts w:eastAsiaTheme="minorEastAsia"/>
        </w:rPr>
        <w:t>Entonces el grafico que corresponde es:</w:t>
      </w:r>
    </w:p>
    <w:p w:rsidR="00791134" w:rsidRDefault="00791134" w:rsidP="00791134">
      <w:pPr>
        <w:pStyle w:val="Prrafodelista"/>
        <w:ind w:right="-285"/>
        <w:rPr>
          <w:rFonts w:eastAsiaTheme="minorEastAsia"/>
        </w:rPr>
      </w:pPr>
    </w:p>
    <w:p w:rsidR="00791134" w:rsidRDefault="00791134" w:rsidP="00791134">
      <w:pPr>
        <w:pStyle w:val="Prrafodelista"/>
        <w:ind w:right="-285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AK=5*0.028</m:t>
        </m:r>
        <m:r>
          <w:rPr>
            <w:rFonts w:ascii="Cambria Math" w:eastAsiaTheme="minorEastAsia" w:hAnsi="Cambria Math"/>
          </w:rPr>
          <m:t>=0.14</m:t>
        </m:r>
      </m:oMath>
      <w:r>
        <w:rPr>
          <w:rFonts w:eastAsiaTheme="minorEastAsia"/>
        </w:rPr>
        <w:t xml:space="preserve"> ; </w:t>
      </w:r>
      <m:oMath>
        <m:r>
          <w:rPr>
            <w:rFonts w:ascii="Cambria Math" w:eastAsiaTheme="minorEastAsia" w:hAnsi="Cambria Math"/>
          </w:rPr>
          <m:t>AK=2.5*</m:t>
        </m:r>
        <m:r>
          <w:rPr>
            <w:rFonts w:ascii="Cambria Math" w:eastAsiaTheme="minorEastAsia" w:hAnsi="Cambria Math"/>
          </w:rPr>
          <m:t>0.028=0.07</m:t>
        </m:r>
      </m:oMath>
    </w:p>
    <w:tbl>
      <w:tblPr>
        <w:tblpPr w:leftFromText="141" w:rightFromText="141" w:vertAnchor="text" w:horzAnchor="page" w:tblpX="2460" w:tblpY="32"/>
        <w:tblW w:w="19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5"/>
        <w:gridCol w:w="975"/>
      </w:tblGrid>
      <w:tr w:rsidR="0001561D" w:rsidRPr="0001561D" w:rsidTr="00857275">
        <w:trPr>
          <w:trHeight w:val="242"/>
        </w:trPr>
        <w:tc>
          <w:tcPr>
            <w:tcW w:w="975" w:type="dxa"/>
            <w:tcBorders>
              <w:top w:val="single" w:sz="8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9BC2E6"/>
            <w:noWrap/>
            <w:vAlign w:val="center"/>
            <w:hideMark/>
          </w:tcPr>
          <w:p w:rsidR="0001561D" w:rsidRPr="0001561D" w:rsidRDefault="0001561D" w:rsidP="000156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1561D">
              <w:rPr>
                <w:rFonts w:ascii="Calibri" w:eastAsia="Times New Roman" w:hAnsi="Calibri" w:cs="Calibri"/>
                <w:color w:val="000000"/>
                <w:lang w:eastAsia="es-ES"/>
              </w:rPr>
              <w:t>T</w:t>
            </w:r>
          </w:p>
        </w:tc>
        <w:tc>
          <w:tcPr>
            <w:tcW w:w="975" w:type="dxa"/>
            <w:tcBorders>
              <w:top w:val="single" w:sz="8" w:space="0" w:color="808080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9BC2E6"/>
            <w:noWrap/>
            <w:vAlign w:val="center"/>
            <w:hideMark/>
          </w:tcPr>
          <w:p w:rsidR="0001561D" w:rsidRPr="0001561D" w:rsidRDefault="0001561D" w:rsidP="000156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1561D">
              <w:rPr>
                <w:rFonts w:ascii="Calibri" w:eastAsia="Times New Roman" w:hAnsi="Calibri" w:cs="Calibri"/>
                <w:color w:val="000000"/>
                <w:lang w:eastAsia="es-ES"/>
              </w:rPr>
              <w:t>AK</w:t>
            </w:r>
          </w:p>
        </w:tc>
      </w:tr>
      <w:tr w:rsidR="0001561D" w:rsidRPr="0001561D" w:rsidTr="00857275">
        <w:trPr>
          <w:trHeight w:val="242"/>
        </w:trPr>
        <w:tc>
          <w:tcPr>
            <w:tcW w:w="975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1561D" w:rsidRPr="0001561D" w:rsidRDefault="0001561D" w:rsidP="000156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1561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1561D" w:rsidRPr="0001561D" w:rsidRDefault="0001561D" w:rsidP="000156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1561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01561D" w:rsidRPr="0001561D" w:rsidTr="00857275">
        <w:trPr>
          <w:trHeight w:val="242"/>
        </w:trPr>
        <w:tc>
          <w:tcPr>
            <w:tcW w:w="975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1561D" w:rsidRPr="0001561D" w:rsidRDefault="0001561D" w:rsidP="000156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1561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1561D" w:rsidRPr="0001561D" w:rsidRDefault="0001561D" w:rsidP="000156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1561D">
              <w:rPr>
                <w:rFonts w:ascii="Calibri" w:eastAsia="Times New Roman" w:hAnsi="Calibri" w:cs="Calibri"/>
                <w:color w:val="000000"/>
                <w:lang w:eastAsia="es-ES"/>
              </w:rPr>
              <w:t>0,08</w:t>
            </w:r>
          </w:p>
        </w:tc>
      </w:tr>
      <w:tr w:rsidR="0001561D" w:rsidRPr="0001561D" w:rsidTr="00857275">
        <w:trPr>
          <w:trHeight w:val="242"/>
        </w:trPr>
        <w:tc>
          <w:tcPr>
            <w:tcW w:w="975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1561D" w:rsidRPr="0001561D" w:rsidRDefault="0001561D" w:rsidP="000156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1561D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1561D" w:rsidRPr="0001561D" w:rsidRDefault="0001561D" w:rsidP="000156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1561D">
              <w:rPr>
                <w:rFonts w:ascii="Calibri" w:eastAsia="Times New Roman" w:hAnsi="Calibri" w:cs="Calibri"/>
                <w:color w:val="000000"/>
                <w:lang w:eastAsia="es-ES"/>
              </w:rPr>
              <w:t>0,12</w:t>
            </w:r>
          </w:p>
        </w:tc>
      </w:tr>
      <w:tr w:rsidR="0001561D" w:rsidRPr="0001561D" w:rsidTr="00857275">
        <w:trPr>
          <w:trHeight w:val="255"/>
        </w:trPr>
        <w:tc>
          <w:tcPr>
            <w:tcW w:w="975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1561D" w:rsidRPr="0001561D" w:rsidRDefault="0001561D" w:rsidP="000156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1561D">
              <w:rPr>
                <w:rFonts w:ascii="Calibri" w:eastAsia="Times New Roman" w:hAnsi="Calibri" w:cs="Calibri"/>
                <w:color w:val="000000"/>
                <w:lang w:eastAsia="es-ES"/>
              </w:rPr>
              <w:t>2,5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1561D" w:rsidRPr="0001561D" w:rsidRDefault="0001561D" w:rsidP="000156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1561D">
              <w:rPr>
                <w:rFonts w:ascii="Calibri" w:eastAsia="Times New Roman" w:hAnsi="Calibri" w:cs="Calibri"/>
                <w:color w:val="000000"/>
                <w:lang w:eastAsia="es-ES"/>
              </w:rPr>
              <w:t>0,1274</w:t>
            </w:r>
          </w:p>
        </w:tc>
      </w:tr>
      <w:tr w:rsidR="0001561D" w:rsidRPr="0001561D" w:rsidTr="00857275">
        <w:trPr>
          <w:trHeight w:val="242"/>
        </w:trPr>
        <w:tc>
          <w:tcPr>
            <w:tcW w:w="975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1561D" w:rsidRPr="0001561D" w:rsidRDefault="0001561D" w:rsidP="000156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1561D">
              <w:rPr>
                <w:rFonts w:ascii="Calibri" w:eastAsia="Times New Roman" w:hAnsi="Calibri" w:cs="Calibri"/>
                <w:color w:val="000000"/>
                <w:lang w:eastAsia="es-ES"/>
              </w:rPr>
              <w:t>3,5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1561D" w:rsidRPr="0001561D" w:rsidRDefault="0001561D" w:rsidP="000156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1561D">
              <w:rPr>
                <w:rFonts w:ascii="Calibri" w:eastAsia="Times New Roman" w:hAnsi="Calibri" w:cs="Calibri"/>
                <w:color w:val="000000"/>
                <w:lang w:eastAsia="es-ES"/>
              </w:rPr>
              <w:t>0,09</w:t>
            </w:r>
          </w:p>
        </w:tc>
      </w:tr>
      <w:tr w:rsidR="0001561D" w:rsidRPr="0001561D" w:rsidTr="00857275">
        <w:trPr>
          <w:trHeight w:val="242"/>
        </w:trPr>
        <w:tc>
          <w:tcPr>
            <w:tcW w:w="975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1561D" w:rsidRPr="0001561D" w:rsidRDefault="0001561D" w:rsidP="000156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1561D">
              <w:rPr>
                <w:rFonts w:ascii="Calibri" w:eastAsia="Times New Roman" w:hAnsi="Calibri" w:cs="Calibri"/>
                <w:color w:val="000000"/>
                <w:lang w:eastAsia="es-ES"/>
              </w:rPr>
              <w:t>4,5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1561D" w:rsidRPr="0001561D" w:rsidRDefault="0001561D" w:rsidP="000156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1561D">
              <w:rPr>
                <w:rFonts w:ascii="Calibri" w:eastAsia="Times New Roman" w:hAnsi="Calibri" w:cs="Calibri"/>
                <w:color w:val="000000"/>
                <w:lang w:eastAsia="es-ES"/>
              </w:rPr>
              <w:t>0,079</w:t>
            </w:r>
          </w:p>
        </w:tc>
      </w:tr>
      <w:tr w:rsidR="0001561D" w:rsidRPr="0001561D" w:rsidTr="00857275">
        <w:trPr>
          <w:trHeight w:val="242"/>
        </w:trPr>
        <w:tc>
          <w:tcPr>
            <w:tcW w:w="975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1561D" w:rsidRPr="0001561D" w:rsidRDefault="0001561D" w:rsidP="000156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1561D">
              <w:rPr>
                <w:rFonts w:ascii="Calibri" w:eastAsia="Times New Roman" w:hAnsi="Calibri" w:cs="Calibri"/>
                <w:color w:val="000000"/>
                <w:lang w:eastAsia="es-ES"/>
              </w:rPr>
              <w:t>5,5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1561D" w:rsidRPr="0001561D" w:rsidRDefault="0001561D" w:rsidP="000156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1561D">
              <w:rPr>
                <w:rFonts w:ascii="Calibri" w:eastAsia="Times New Roman" w:hAnsi="Calibri" w:cs="Calibri"/>
                <w:color w:val="000000"/>
                <w:lang w:eastAsia="es-ES"/>
              </w:rPr>
              <w:t>0,0735</w:t>
            </w:r>
          </w:p>
        </w:tc>
      </w:tr>
      <w:tr w:rsidR="0001561D" w:rsidRPr="0001561D" w:rsidTr="00857275">
        <w:trPr>
          <w:trHeight w:val="242"/>
        </w:trPr>
        <w:tc>
          <w:tcPr>
            <w:tcW w:w="975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1561D" w:rsidRPr="0001561D" w:rsidRDefault="0001561D" w:rsidP="000156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1561D">
              <w:rPr>
                <w:rFonts w:ascii="Calibri" w:eastAsia="Times New Roman" w:hAnsi="Calibri" w:cs="Calibri"/>
                <w:color w:val="000000"/>
                <w:lang w:eastAsia="es-ES"/>
              </w:rPr>
              <w:t>6,5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1561D" w:rsidRPr="0001561D" w:rsidRDefault="0001561D" w:rsidP="000156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1561D">
              <w:rPr>
                <w:rFonts w:ascii="Calibri" w:eastAsia="Times New Roman" w:hAnsi="Calibri" w:cs="Calibri"/>
                <w:color w:val="000000"/>
                <w:lang w:eastAsia="es-ES"/>
              </w:rPr>
              <w:t>0,0711</w:t>
            </w:r>
          </w:p>
        </w:tc>
      </w:tr>
      <w:tr w:rsidR="0001561D" w:rsidRPr="0001561D" w:rsidTr="00857275">
        <w:trPr>
          <w:trHeight w:val="242"/>
        </w:trPr>
        <w:tc>
          <w:tcPr>
            <w:tcW w:w="975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1561D" w:rsidRPr="0001561D" w:rsidRDefault="0001561D" w:rsidP="000156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1561D">
              <w:rPr>
                <w:rFonts w:ascii="Calibri" w:eastAsia="Times New Roman" w:hAnsi="Calibri" w:cs="Calibri"/>
                <w:color w:val="000000"/>
                <w:lang w:eastAsia="es-ES"/>
              </w:rPr>
              <w:t>7,5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1561D" w:rsidRPr="0001561D" w:rsidRDefault="0001561D" w:rsidP="000156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1561D">
              <w:rPr>
                <w:rFonts w:ascii="Calibri" w:eastAsia="Times New Roman" w:hAnsi="Calibri" w:cs="Calibri"/>
                <w:color w:val="000000"/>
                <w:lang w:eastAsia="es-ES"/>
              </w:rPr>
              <w:t>0,07</w:t>
            </w:r>
          </w:p>
        </w:tc>
      </w:tr>
      <w:tr w:rsidR="0001561D" w:rsidRPr="0001561D" w:rsidTr="00857275">
        <w:trPr>
          <w:trHeight w:val="255"/>
        </w:trPr>
        <w:tc>
          <w:tcPr>
            <w:tcW w:w="975" w:type="dxa"/>
            <w:tcBorders>
              <w:top w:val="nil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1561D" w:rsidRPr="0001561D" w:rsidRDefault="0001561D" w:rsidP="000156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1561D">
              <w:rPr>
                <w:rFonts w:ascii="Calibri" w:eastAsia="Times New Roman" w:hAnsi="Calibri" w:cs="Calibri"/>
                <w:color w:val="000000"/>
                <w:lang w:eastAsia="es-ES"/>
              </w:rPr>
              <w:t>8,5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1561D" w:rsidRPr="0001561D" w:rsidRDefault="0001561D" w:rsidP="000156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1561D">
              <w:rPr>
                <w:rFonts w:ascii="Calibri" w:eastAsia="Times New Roman" w:hAnsi="Calibri" w:cs="Calibri"/>
                <w:color w:val="000000"/>
                <w:lang w:eastAsia="es-ES"/>
              </w:rPr>
              <w:t>0,07</w:t>
            </w:r>
          </w:p>
        </w:tc>
      </w:tr>
    </w:tbl>
    <w:p w:rsidR="0001561D" w:rsidRPr="0001561D" w:rsidRDefault="0001561D" w:rsidP="0001561D">
      <w:pPr>
        <w:ind w:right="-285"/>
        <w:rPr>
          <w:rFonts w:eastAsiaTheme="minorEastAsia"/>
        </w:rPr>
      </w:pPr>
    </w:p>
    <w:p w:rsidR="0001561D" w:rsidRDefault="0001561D" w:rsidP="00791134">
      <w:pPr>
        <w:pStyle w:val="Prrafodelista"/>
        <w:ind w:right="-285"/>
        <w:rPr>
          <w:rFonts w:eastAsiaTheme="minorEastAsia"/>
        </w:rPr>
      </w:pPr>
    </w:p>
    <w:tbl>
      <w:tblPr>
        <w:tblpPr w:leftFromText="141" w:rightFromText="141" w:vertAnchor="text" w:horzAnchor="page" w:tblpX="6345" w:tblpY="-15"/>
        <w:tblW w:w="21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4"/>
        <w:gridCol w:w="1084"/>
      </w:tblGrid>
      <w:tr w:rsidR="0001561D" w:rsidRPr="0001561D" w:rsidTr="00857275">
        <w:trPr>
          <w:trHeight w:val="253"/>
        </w:trPr>
        <w:tc>
          <w:tcPr>
            <w:tcW w:w="1084" w:type="dxa"/>
            <w:tcBorders>
              <w:top w:val="single" w:sz="8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9BC2E6"/>
            <w:noWrap/>
            <w:vAlign w:val="center"/>
            <w:hideMark/>
          </w:tcPr>
          <w:p w:rsidR="0001561D" w:rsidRPr="0001561D" w:rsidRDefault="0001561D" w:rsidP="000156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1561D">
              <w:rPr>
                <w:rFonts w:ascii="Calibri" w:eastAsia="Times New Roman" w:hAnsi="Calibri" w:cs="Calibri"/>
                <w:color w:val="000000"/>
                <w:lang w:eastAsia="es-ES"/>
              </w:rPr>
              <w:t>TAO</w:t>
            </w:r>
          </w:p>
        </w:tc>
        <w:tc>
          <w:tcPr>
            <w:tcW w:w="1084" w:type="dxa"/>
            <w:tcBorders>
              <w:top w:val="single" w:sz="8" w:space="0" w:color="808080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9BC2E6"/>
            <w:noWrap/>
            <w:vAlign w:val="center"/>
            <w:hideMark/>
          </w:tcPr>
          <w:p w:rsidR="0001561D" w:rsidRPr="0001561D" w:rsidRDefault="0001561D" w:rsidP="000156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1561D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</w:tr>
      <w:tr w:rsidR="0001561D" w:rsidRPr="0001561D" w:rsidTr="00857275">
        <w:trPr>
          <w:trHeight w:val="253"/>
        </w:trPr>
        <w:tc>
          <w:tcPr>
            <w:tcW w:w="1084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1561D" w:rsidRPr="0001561D" w:rsidRDefault="0001561D" w:rsidP="000156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01561D">
              <w:rPr>
                <w:rFonts w:ascii="Calibri" w:eastAsia="Times New Roman" w:hAnsi="Calibri" w:cs="Calibri"/>
                <w:color w:val="000000"/>
                <w:lang w:eastAsia="es-ES"/>
              </w:rPr>
              <w:t>T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1561D" w:rsidRPr="0001561D" w:rsidRDefault="0001561D" w:rsidP="000156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1561D">
              <w:rPr>
                <w:rFonts w:ascii="Calibri" w:eastAsia="Times New Roman" w:hAnsi="Calibri" w:cs="Calibri"/>
                <w:color w:val="000000"/>
                <w:lang w:eastAsia="es-ES"/>
              </w:rPr>
              <w:t>63,20%</w:t>
            </w:r>
          </w:p>
        </w:tc>
      </w:tr>
      <w:tr w:rsidR="0001561D" w:rsidRPr="0001561D" w:rsidTr="00857275">
        <w:trPr>
          <w:trHeight w:val="253"/>
        </w:trPr>
        <w:tc>
          <w:tcPr>
            <w:tcW w:w="1084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1561D" w:rsidRPr="0001561D" w:rsidRDefault="0001561D" w:rsidP="000156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1561D">
              <w:rPr>
                <w:rFonts w:ascii="Calibri" w:eastAsia="Times New Roman" w:hAnsi="Calibri" w:cs="Calibri"/>
                <w:color w:val="000000"/>
                <w:lang w:eastAsia="es-ES"/>
              </w:rPr>
              <w:t>2T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1561D" w:rsidRPr="0001561D" w:rsidRDefault="0001561D" w:rsidP="000156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1561D">
              <w:rPr>
                <w:rFonts w:ascii="Calibri" w:eastAsia="Times New Roman" w:hAnsi="Calibri" w:cs="Calibri"/>
                <w:color w:val="000000"/>
                <w:lang w:eastAsia="es-ES"/>
              </w:rPr>
              <w:t>85,60%</w:t>
            </w:r>
          </w:p>
        </w:tc>
      </w:tr>
      <w:tr w:rsidR="0001561D" w:rsidRPr="0001561D" w:rsidTr="00857275">
        <w:trPr>
          <w:trHeight w:val="253"/>
        </w:trPr>
        <w:tc>
          <w:tcPr>
            <w:tcW w:w="1084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1561D" w:rsidRPr="0001561D" w:rsidRDefault="0001561D" w:rsidP="000156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1561D">
              <w:rPr>
                <w:rFonts w:ascii="Calibri" w:eastAsia="Times New Roman" w:hAnsi="Calibri" w:cs="Calibri"/>
                <w:color w:val="000000"/>
                <w:lang w:eastAsia="es-ES"/>
              </w:rPr>
              <w:t>3T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1561D" w:rsidRPr="0001561D" w:rsidRDefault="0001561D" w:rsidP="000156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1561D">
              <w:rPr>
                <w:rFonts w:ascii="Calibri" w:eastAsia="Times New Roman" w:hAnsi="Calibri" w:cs="Calibri"/>
                <w:color w:val="000000"/>
                <w:lang w:eastAsia="es-ES"/>
              </w:rPr>
              <w:t>95,00%</w:t>
            </w:r>
          </w:p>
        </w:tc>
      </w:tr>
      <w:tr w:rsidR="0001561D" w:rsidRPr="0001561D" w:rsidTr="00857275">
        <w:trPr>
          <w:trHeight w:val="266"/>
        </w:trPr>
        <w:tc>
          <w:tcPr>
            <w:tcW w:w="1084" w:type="dxa"/>
            <w:tcBorders>
              <w:top w:val="nil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1561D" w:rsidRPr="0001561D" w:rsidRDefault="0001561D" w:rsidP="000156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1561D">
              <w:rPr>
                <w:rFonts w:ascii="Calibri" w:eastAsia="Times New Roman" w:hAnsi="Calibri" w:cs="Calibri"/>
                <w:color w:val="000000"/>
                <w:lang w:eastAsia="es-ES"/>
              </w:rPr>
              <w:t>4T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1561D" w:rsidRPr="0001561D" w:rsidRDefault="0001561D" w:rsidP="000156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1561D">
              <w:rPr>
                <w:rFonts w:ascii="Calibri" w:eastAsia="Times New Roman" w:hAnsi="Calibri" w:cs="Calibri"/>
                <w:color w:val="000000"/>
                <w:lang w:eastAsia="es-ES"/>
              </w:rPr>
              <w:t>98,00%</w:t>
            </w:r>
          </w:p>
        </w:tc>
      </w:tr>
    </w:tbl>
    <w:p w:rsidR="0001561D" w:rsidRDefault="0001561D" w:rsidP="00857275">
      <w:pPr>
        <w:ind w:right="-285"/>
        <w:rPr>
          <w:rFonts w:eastAsiaTheme="minorEastAsia"/>
        </w:rPr>
      </w:pPr>
    </w:p>
    <w:p w:rsidR="00857275" w:rsidRDefault="00857275" w:rsidP="00857275">
      <w:pPr>
        <w:ind w:right="-285"/>
        <w:rPr>
          <w:rFonts w:eastAsiaTheme="minorEastAsia"/>
        </w:rPr>
      </w:pPr>
    </w:p>
    <w:p w:rsidR="00857275" w:rsidRDefault="00857275" w:rsidP="00857275">
      <w:pPr>
        <w:ind w:right="-285"/>
        <w:rPr>
          <w:rFonts w:eastAsiaTheme="minorEastAsia"/>
        </w:rPr>
      </w:pPr>
    </w:p>
    <w:p w:rsidR="00857275" w:rsidRDefault="00857275" w:rsidP="00857275">
      <w:pPr>
        <w:ind w:right="-285"/>
        <w:rPr>
          <w:rFonts w:eastAsiaTheme="minorEastAsia"/>
        </w:rPr>
      </w:pPr>
    </w:p>
    <w:p w:rsidR="00857275" w:rsidRDefault="00857275" w:rsidP="00857275">
      <w:pPr>
        <w:ind w:right="-285"/>
        <w:rPr>
          <w:rFonts w:eastAsiaTheme="minorEastAsia"/>
        </w:rPr>
      </w:pPr>
    </w:p>
    <w:p w:rsidR="00857275" w:rsidRPr="00857275" w:rsidRDefault="00857275" w:rsidP="00857275">
      <w:pPr>
        <w:ind w:right="-285"/>
        <w:rPr>
          <w:rFonts w:eastAsiaTheme="minorEastAsia"/>
        </w:rPr>
      </w:pPr>
    </w:p>
    <w:p w:rsidR="00552CA1" w:rsidRPr="00857275" w:rsidRDefault="00791134" w:rsidP="00857275">
      <w:pPr>
        <w:pStyle w:val="Prrafodelista"/>
        <w:ind w:right="-285"/>
        <w:rPr>
          <w:rFonts w:eastAsiaTheme="minorEastAsia"/>
        </w:rPr>
      </w:pPr>
      <w:r>
        <w:rPr>
          <w:noProof/>
          <w:lang w:eastAsia="es-ES"/>
        </w:rPr>
        <w:drawing>
          <wp:inline distT="0" distB="0" distL="0" distR="0" wp14:anchorId="70F96BDB" wp14:editId="754CD323">
            <wp:extent cx="4425351" cy="2441275"/>
            <wp:effectExtent l="0" t="0" r="13335" b="1651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552CA1" w:rsidRPr="00857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F6D5E"/>
    <w:multiLevelType w:val="hybridMultilevel"/>
    <w:tmpl w:val="3C4A3E3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B736026"/>
    <w:multiLevelType w:val="hybridMultilevel"/>
    <w:tmpl w:val="BD5AD7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604"/>
    <w:rsid w:val="0001561D"/>
    <w:rsid w:val="000607B7"/>
    <w:rsid w:val="00130CE9"/>
    <w:rsid w:val="001F0604"/>
    <w:rsid w:val="002E31D1"/>
    <w:rsid w:val="002E3FEF"/>
    <w:rsid w:val="00552CA1"/>
    <w:rsid w:val="00590740"/>
    <w:rsid w:val="00791134"/>
    <w:rsid w:val="0079239B"/>
    <w:rsid w:val="007D5CD6"/>
    <w:rsid w:val="00857275"/>
    <w:rsid w:val="008B665F"/>
    <w:rsid w:val="00986939"/>
    <w:rsid w:val="00AC19AF"/>
    <w:rsid w:val="00AD4AD8"/>
    <w:rsid w:val="00AF179C"/>
    <w:rsid w:val="00BA3026"/>
    <w:rsid w:val="00C84068"/>
    <w:rsid w:val="00CA2834"/>
    <w:rsid w:val="00DB20F3"/>
    <w:rsid w:val="00E909D4"/>
    <w:rsid w:val="00EF357E"/>
    <w:rsid w:val="00F0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28601"/>
  <w15:chartTrackingRefBased/>
  <w15:docId w15:val="{668FBFB6-5718-4362-BE42-3BE69329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060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52C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2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hian%20A.%20Torres\Documents\UNIAJC\Semestre%2010\SistemasDinamicos\Libro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Hoja1!$F$19</c:f>
              <c:strCache>
                <c:ptCount val="1"/>
                <c:pt idx="0">
                  <c:v>AK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Hoja1!$E$20:$E$29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2.5</c:v>
                </c:pt>
                <c:pt idx="4">
                  <c:v>3.5</c:v>
                </c:pt>
                <c:pt idx="5">
                  <c:v>4.5</c:v>
                </c:pt>
                <c:pt idx="6">
                  <c:v>5.5</c:v>
                </c:pt>
                <c:pt idx="7">
                  <c:v>6.5</c:v>
                </c:pt>
                <c:pt idx="8">
                  <c:v>7.5</c:v>
                </c:pt>
                <c:pt idx="9">
                  <c:v>8.5</c:v>
                </c:pt>
              </c:numCache>
            </c:numRef>
          </c:xVal>
          <c:yVal>
            <c:numRef>
              <c:f>Hoja1!$F$20:$F$29</c:f>
              <c:numCache>
                <c:formatCode>General</c:formatCode>
                <c:ptCount val="10"/>
                <c:pt idx="0">
                  <c:v>0</c:v>
                </c:pt>
                <c:pt idx="1">
                  <c:v>0.08</c:v>
                </c:pt>
                <c:pt idx="2">
                  <c:v>0.12</c:v>
                </c:pt>
                <c:pt idx="3">
                  <c:v>0.12740000000000001</c:v>
                </c:pt>
                <c:pt idx="4">
                  <c:v>0.09</c:v>
                </c:pt>
                <c:pt idx="5">
                  <c:v>7.9000000000000001E-2</c:v>
                </c:pt>
                <c:pt idx="6">
                  <c:v>7.3499999999999996E-2</c:v>
                </c:pt>
                <c:pt idx="7">
                  <c:v>7.1099999999999997E-2</c:v>
                </c:pt>
                <c:pt idx="8">
                  <c:v>7.0000000000000007E-2</c:v>
                </c:pt>
                <c:pt idx="9">
                  <c:v>7.0000000000000007E-2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798-414C-B0AA-FCA8904A9E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6933952"/>
        <c:axId val="1416931456"/>
      </c:scatterChart>
      <c:valAx>
        <c:axId val="1416933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16931456"/>
        <c:crosses val="autoZero"/>
        <c:crossBetween val="midCat"/>
        <c:majorUnit val="1"/>
      </c:valAx>
      <c:valAx>
        <c:axId val="1416931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AK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16933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A. Torres</dc:creator>
  <cp:keywords/>
  <dc:description/>
  <cp:lastModifiedBy>Cristhian A. Torres</cp:lastModifiedBy>
  <cp:revision>10</cp:revision>
  <dcterms:created xsi:type="dcterms:W3CDTF">2021-03-04T18:38:00Z</dcterms:created>
  <dcterms:modified xsi:type="dcterms:W3CDTF">2021-03-04T19:15:00Z</dcterms:modified>
</cp:coreProperties>
</file>