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C22" w:rsidRDefault="00F86C22" w:rsidP="008F0B95">
      <w:pPr>
        <w:rPr>
          <w:b/>
          <w:lang w:val="es-ES"/>
        </w:rPr>
      </w:pPr>
    </w:p>
    <w:p w:rsidR="008F0B95" w:rsidRPr="00B3127C" w:rsidRDefault="008F0B95" w:rsidP="008F0B95">
      <w:pPr>
        <w:rPr>
          <w:b/>
          <w:lang w:val="es-ES"/>
        </w:rPr>
      </w:pPr>
      <w:r w:rsidRPr="00B3127C">
        <w:rPr>
          <w:b/>
          <w:lang w:val="es-ES"/>
        </w:rPr>
        <w:t xml:space="preserve">Nombre: </w:t>
      </w:r>
    </w:p>
    <w:p w:rsidR="008F0B95" w:rsidRPr="00B3127C" w:rsidRDefault="008F0B95" w:rsidP="00914808">
      <w:pPr>
        <w:jc w:val="center"/>
        <w:rPr>
          <w:lang w:val="es-ES"/>
        </w:rPr>
      </w:pPr>
    </w:p>
    <w:p w:rsidR="008F0B95" w:rsidRDefault="00F86C22" w:rsidP="008F0B95">
      <w:pPr>
        <w:rPr>
          <w:lang w:val="es-ES"/>
        </w:rPr>
      </w:pPr>
      <w:r>
        <w:rPr>
          <w:lang w:val="es-ES"/>
        </w:rPr>
        <w:t xml:space="preserve">En una operación de </w:t>
      </w:r>
      <w:r w:rsidRPr="00F86C22">
        <w:rPr>
          <w:b/>
          <w:sz w:val="24"/>
          <w:szCs w:val="24"/>
          <w:u w:val="single"/>
          <w:lang w:val="es-ES"/>
        </w:rPr>
        <w:t>lectura</w:t>
      </w:r>
      <w:r>
        <w:rPr>
          <w:lang w:val="es-ES"/>
        </w:rPr>
        <w:t>, ¿cuál es la diferencia entre los registros PORTB y LATB?</w:t>
      </w:r>
    </w:p>
    <w:p w:rsidR="008F0B95" w:rsidRPr="00143A0E" w:rsidRDefault="008F0B95" w:rsidP="008F0B95">
      <w:pPr>
        <w:rPr>
          <w:lang w:val="es-ES"/>
        </w:rPr>
      </w:pPr>
      <w:r>
        <w:rPr>
          <w:lang w:val="es-ES"/>
        </w:rPr>
        <w:t xml:space="preserve">a) </w:t>
      </w:r>
      <w:r w:rsidR="00F86C22">
        <w:rPr>
          <w:lang w:val="es-ES"/>
        </w:rPr>
        <w:t>No existe diferencia en este caso</w:t>
      </w:r>
      <w:r>
        <w:rPr>
          <w:lang w:val="es-ES"/>
        </w:rPr>
        <w:t>.</w:t>
      </w:r>
    </w:p>
    <w:p w:rsidR="008F0B95" w:rsidRDefault="008F0B95" w:rsidP="008F0B95">
      <w:pPr>
        <w:rPr>
          <w:lang w:val="es-ES"/>
        </w:rPr>
      </w:pPr>
      <w:r>
        <w:rPr>
          <w:lang w:val="es-ES"/>
        </w:rPr>
        <w:t xml:space="preserve">b) </w:t>
      </w:r>
      <w:r w:rsidR="00F86C22">
        <w:rPr>
          <w:lang w:val="es-ES"/>
        </w:rPr>
        <w:t xml:space="preserve">El registro LATB permite tener acceso a lo que se ha escrito al puerto, mientras el registro PORTB permite tener acceso a lo que actualmente está en los </w:t>
      </w:r>
      <w:proofErr w:type="spellStart"/>
      <w:r w:rsidR="00F86C22">
        <w:rPr>
          <w:lang w:val="es-ES"/>
        </w:rPr>
        <w:t>pines</w:t>
      </w:r>
      <w:proofErr w:type="spellEnd"/>
      <w:r w:rsidR="00F86C22">
        <w:rPr>
          <w:lang w:val="es-ES"/>
        </w:rPr>
        <w:t xml:space="preserve"> del puerto</w:t>
      </w:r>
      <w:r>
        <w:rPr>
          <w:lang w:val="es-ES"/>
        </w:rPr>
        <w:t>.</w:t>
      </w:r>
    </w:p>
    <w:p w:rsidR="00F86C22" w:rsidRDefault="008F0B95" w:rsidP="00F86C22">
      <w:pPr>
        <w:rPr>
          <w:lang w:val="es-ES"/>
        </w:rPr>
      </w:pPr>
      <w:r>
        <w:rPr>
          <w:lang w:val="es-ES"/>
        </w:rPr>
        <w:t xml:space="preserve">c) </w:t>
      </w:r>
      <w:r w:rsidR="00F86C22">
        <w:rPr>
          <w:lang w:val="es-ES"/>
        </w:rPr>
        <w:t xml:space="preserve">El registro </w:t>
      </w:r>
      <w:r w:rsidR="00F86C22">
        <w:rPr>
          <w:lang w:val="es-ES"/>
        </w:rPr>
        <w:t>PORTB</w:t>
      </w:r>
      <w:r w:rsidR="00F86C22">
        <w:rPr>
          <w:lang w:val="es-ES"/>
        </w:rPr>
        <w:t xml:space="preserve"> permite tener acceso a lo que se ha escrito al puerto, mientras el registro </w:t>
      </w:r>
      <w:r w:rsidR="00F86C22">
        <w:rPr>
          <w:lang w:val="es-ES"/>
        </w:rPr>
        <w:t>LATB</w:t>
      </w:r>
      <w:r w:rsidR="00F86C22">
        <w:rPr>
          <w:lang w:val="es-ES"/>
        </w:rPr>
        <w:t xml:space="preserve"> permite tener acceso a lo que actualmente está en los </w:t>
      </w:r>
      <w:proofErr w:type="spellStart"/>
      <w:r w:rsidR="00F86C22">
        <w:rPr>
          <w:lang w:val="es-ES"/>
        </w:rPr>
        <w:t>pines</w:t>
      </w:r>
      <w:proofErr w:type="spellEnd"/>
      <w:r w:rsidR="00F86C22">
        <w:rPr>
          <w:lang w:val="es-ES"/>
        </w:rPr>
        <w:t xml:space="preserve"> del puerto.</w:t>
      </w:r>
    </w:p>
    <w:p w:rsidR="008F0B95" w:rsidRDefault="008F0B95" w:rsidP="008F0B95">
      <w:pPr>
        <w:rPr>
          <w:lang w:val="es-ES"/>
        </w:rPr>
      </w:pPr>
      <w:r>
        <w:rPr>
          <w:lang w:val="es-ES"/>
        </w:rPr>
        <w:t xml:space="preserve">d) </w:t>
      </w:r>
      <w:r w:rsidR="00160E74">
        <w:rPr>
          <w:lang w:val="es-ES"/>
        </w:rPr>
        <w:t>No existe diferencia entre los registros ni el proceso de escritura ni en el de lectura</w:t>
      </w:r>
      <w:r>
        <w:rPr>
          <w:lang w:val="es-ES"/>
        </w:rPr>
        <w:t>.</w:t>
      </w:r>
    </w:p>
    <w:p w:rsidR="00F86C22" w:rsidRDefault="00F86C22" w:rsidP="004A3E03">
      <w:pPr>
        <w:rPr>
          <w:lang w:val="es-ES"/>
        </w:rPr>
      </w:pPr>
      <w:bookmarkStart w:id="0" w:name="_GoBack"/>
      <w:bookmarkEnd w:id="0"/>
    </w:p>
    <w:p w:rsidR="004A3E03" w:rsidRDefault="004A3E03" w:rsidP="004A3E03">
      <w:pPr>
        <w:rPr>
          <w:lang w:val="es-ES"/>
        </w:rPr>
      </w:pPr>
      <w:r>
        <w:rPr>
          <w:lang w:val="es-ES"/>
        </w:rPr>
        <w:t>(Escoja solo una opción)</w:t>
      </w:r>
    </w:p>
    <w:sectPr w:rsidR="004A3E03" w:rsidSect="004C46BF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A0E"/>
    <w:rsid w:val="000A272D"/>
    <w:rsid w:val="00123298"/>
    <w:rsid w:val="00141852"/>
    <w:rsid w:val="00143A0E"/>
    <w:rsid w:val="00160E74"/>
    <w:rsid w:val="001D10E1"/>
    <w:rsid w:val="001F70AE"/>
    <w:rsid w:val="002844EA"/>
    <w:rsid w:val="002928EB"/>
    <w:rsid w:val="00415A16"/>
    <w:rsid w:val="00433EF8"/>
    <w:rsid w:val="004A3E03"/>
    <w:rsid w:val="004C46BF"/>
    <w:rsid w:val="005E662D"/>
    <w:rsid w:val="0064360E"/>
    <w:rsid w:val="00651943"/>
    <w:rsid w:val="0066421F"/>
    <w:rsid w:val="006E1BA2"/>
    <w:rsid w:val="006E1D61"/>
    <w:rsid w:val="00763927"/>
    <w:rsid w:val="007A6FD1"/>
    <w:rsid w:val="007C6DB4"/>
    <w:rsid w:val="007D0A16"/>
    <w:rsid w:val="007E74FE"/>
    <w:rsid w:val="007F2B1D"/>
    <w:rsid w:val="00814217"/>
    <w:rsid w:val="00863184"/>
    <w:rsid w:val="008C12DC"/>
    <w:rsid w:val="008F0B95"/>
    <w:rsid w:val="00914808"/>
    <w:rsid w:val="009F2705"/>
    <w:rsid w:val="00B20388"/>
    <w:rsid w:val="00B27B10"/>
    <w:rsid w:val="00B3127C"/>
    <w:rsid w:val="00BC6788"/>
    <w:rsid w:val="00C24BD2"/>
    <w:rsid w:val="00C66CEA"/>
    <w:rsid w:val="00CE0206"/>
    <w:rsid w:val="00D06E83"/>
    <w:rsid w:val="00D94B58"/>
    <w:rsid w:val="00E40A57"/>
    <w:rsid w:val="00E46872"/>
    <w:rsid w:val="00EA53B6"/>
    <w:rsid w:val="00F86C22"/>
    <w:rsid w:val="00FE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42A9E-1020-4ECA-83A7-2888FEB0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Alejandro Trujillo Anaya</dc:creator>
  <cp:keywords/>
  <dc:description/>
  <cp:lastModifiedBy>Carlos Alejandro Trujillo Anaya</cp:lastModifiedBy>
  <cp:revision>48</cp:revision>
  <dcterms:created xsi:type="dcterms:W3CDTF">2016-03-11T03:40:00Z</dcterms:created>
  <dcterms:modified xsi:type="dcterms:W3CDTF">2016-03-17T12:46:00Z</dcterms:modified>
</cp:coreProperties>
</file>