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06E3B" w:rsidRDefault="00506E3B">
      <w:pPr>
        <w:rPr>
          <w:lang w:val="en-GB"/>
        </w:rPr>
      </w:pPr>
      <w:r>
        <w:rPr>
          <w:lang w:val="en-GB"/>
        </w:rPr>
        <w:t xml:space="preserve">To a fair section of the non-farming public, it conjures up the </w:t>
      </w:r>
      <w:proofErr w:type="spellStart"/>
      <w:r>
        <w:rPr>
          <w:lang w:val="en-GB"/>
        </w:rPr>
        <w:t>horros</w:t>
      </w:r>
      <w:proofErr w:type="spellEnd"/>
      <w:r>
        <w:rPr>
          <w:lang w:val="en-GB"/>
        </w:rPr>
        <w:t xml:space="preserve"> so graphically described in </w:t>
      </w:r>
      <w:commentRangeStart w:id="0"/>
      <w:r w:rsidRPr="00506E3B">
        <w:rPr>
          <w:lang w:val="en-GB"/>
        </w:rPr>
        <w:t>Mrs</w:t>
      </w:r>
      <w:r>
        <w:rPr>
          <w:lang w:val="en-GB"/>
        </w:rPr>
        <w:t xml:space="preserve"> </w:t>
      </w:r>
      <w:commentRangeEnd w:id="0"/>
      <w:r>
        <w:rPr>
          <w:rStyle w:val="CommentReference"/>
          <w:vanish/>
        </w:rPr>
        <w:commentReference w:id="0"/>
      </w:r>
      <w:r>
        <w:rPr>
          <w:lang w:val="en-GB"/>
        </w:rPr>
        <w:t>Harrison’s Animal Machines.</w:t>
      </w:r>
    </w:p>
    <w:p w:rsidR="00506E3B" w:rsidRDefault="00506E3B">
      <w:pPr>
        <w:rPr>
          <w:lang w:val="en-GB"/>
        </w:rPr>
      </w:pPr>
      <w:r>
        <w:rPr>
          <w:lang w:val="en-GB"/>
        </w:rPr>
        <w:t xml:space="preserve">For all </w:t>
      </w:r>
      <w:commentRangeStart w:id="1"/>
      <w:r>
        <w:rPr>
          <w:lang w:val="en-GB"/>
        </w:rPr>
        <w:t xml:space="preserve">its exaggerations and </w:t>
      </w:r>
      <w:proofErr w:type="spellStart"/>
      <w:r>
        <w:rPr>
          <w:lang w:val="en-GB"/>
        </w:rPr>
        <w:t>misreadings</w:t>
      </w:r>
      <w:proofErr w:type="spellEnd"/>
      <w:r>
        <w:rPr>
          <w:lang w:val="en-GB"/>
        </w:rPr>
        <w:t xml:space="preserve"> of evidence, this book, like </w:t>
      </w:r>
      <w:commentRangeStart w:id="2"/>
      <w:r>
        <w:rPr>
          <w:lang w:val="en-GB"/>
        </w:rPr>
        <w:t>Rachel Carson’s</w:t>
      </w:r>
      <w:commentRangeEnd w:id="2"/>
      <w:r>
        <w:rPr>
          <w:rStyle w:val="CommentReference"/>
          <w:vanish/>
        </w:rPr>
        <w:commentReference w:id="2"/>
      </w:r>
      <w:r>
        <w:rPr>
          <w:lang w:val="en-GB"/>
        </w:rPr>
        <w:t xml:space="preserve"> Silent Spring</w:t>
      </w:r>
      <w:commentRangeEnd w:id="1"/>
      <w:r>
        <w:rPr>
          <w:rStyle w:val="CommentReference"/>
          <w:vanish/>
        </w:rPr>
        <w:commentReference w:id="1"/>
      </w:r>
      <w:r>
        <w:rPr>
          <w:lang w:val="en-GB"/>
        </w:rPr>
        <w:t xml:space="preserve">, started fresh thinking among those who had been inclined to take new techniques for granted. </w:t>
      </w:r>
    </w:p>
    <w:p w:rsidR="00AD4F2E" w:rsidRPr="00506E3B" w:rsidRDefault="00506E3B">
      <w:pPr>
        <w:rPr>
          <w:lang w:val="en-GB"/>
        </w:rPr>
      </w:pPr>
      <w:r>
        <w:rPr>
          <w:lang w:val="en-GB"/>
        </w:rPr>
        <w:t xml:space="preserve">Farm chemicals also came under review, as the result of investigations made during the previous year, and whole groups were withdrawn from general use. Ironically enough </w:t>
      </w:r>
      <w:commentRangeStart w:id="3"/>
      <w:r>
        <w:rPr>
          <w:lang w:val="en-GB"/>
        </w:rPr>
        <w:t xml:space="preserve">the one </w:t>
      </w:r>
      <w:commentRangeEnd w:id="3"/>
      <w:r>
        <w:rPr>
          <w:rStyle w:val="CommentReference"/>
          <w:vanish/>
        </w:rPr>
        <w:commentReference w:id="3"/>
      </w:r>
      <w:r>
        <w:rPr>
          <w:lang w:val="en-GB"/>
        </w:rPr>
        <w:t xml:space="preserve">which caused the largest public anxiety was one that had hardly been used on farms at all. </w:t>
      </w:r>
    </w:p>
    <w:sectPr w:rsidR="00AD4F2E" w:rsidRPr="00506E3B" w:rsidSect="00AD4F2E">
      <w:pgSz w:w="11900" w:h="16840"/>
      <w:pgMar w:top="1440" w:right="1800" w:bottom="1440" w:left="1800" w:header="708" w:footer="708" w:gutter="0"/>
      <w:cols w:space="708"/>
    </w:sectPr>
  </w:body>
</w:document>
</file>

<file path=word/comments.xml><?xml version="1.0" encoding="utf-8"?>
<w:comment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comment w:id="0" w:author="Cat Rushmore" w:date="2012-11-21T16:32:00Z" w:initials="CR">
    <w:p w:rsidR="00506E3B" w:rsidRDefault="00506E3B">
      <w:pPr>
        <w:pStyle w:val="CommentText"/>
      </w:pPr>
      <w:r>
        <w:rPr>
          <w:rStyle w:val="CommentReference"/>
        </w:rPr>
        <w:annotationRef/>
      </w:r>
      <w:r>
        <w:t xml:space="preserve">Use of </w:t>
      </w:r>
      <w:proofErr w:type="spellStart"/>
      <w:r>
        <w:t>Mrs</w:t>
      </w:r>
      <w:proofErr w:type="spellEnd"/>
      <w:r>
        <w:t xml:space="preserve"> – </w:t>
      </w:r>
      <w:proofErr w:type="spellStart"/>
      <w:r>
        <w:t>emphasise</w:t>
      </w:r>
      <w:proofErr w:type="spellEnd"/>
      <w:r>
        <w:t xml:space="preserve"> lack of authority? </w:t>
      </w:r>
      <w:proofErr w:type="spellStart"/>
      <w:r>
        <w:t>Feminitiy</w:t>
      </w:r>
      <w:proofErr w:type="spellEnd"/>
      <w:r>
        <w:t xml:space="preserve">? </w:t>
      </w:r>
    </w:p>
  </w:comment>
  <w:comment w:id="2" w:author="Cat Rushmore" w:date="2012-11-21T16:33:00Z" w:initials="CR">
    <w:p w:rsidR="00506E3B" w:rsidRDefault="00506E3B">
      <w:pPr>
        <w:pStyle w:val="CommentText"/>
      </w:pPr>
      <w:r>
        <w:rPr>
          <w:rStyle w:val="CommentReference"/>
        </w:rPr>
        <w:annotationRef/>
      </w:r>
      <w:r>
        <w:t xml:space="preserve">Not Miss this time! </w:t>
      </w:r>
    </w:p>
  </w:comment>
  <w:comment w:id="1" w:author="Cat Rushmore" w:date="2012-11-21T16:33:00Z" w:initials="CR">
    <w:p w:rsidR="00506E3B" w:rsidRDefault="00506E3B">
      <w:pPr>
        <w:pStyle w:val="CommentText"/>
      </w:pPr>
      <w:r>
        <w:rPr>
          <w:rStyle w:val="CommentReference"/>
        </w:rPr>
        <w:annotationRef/>
      </w:r>
      <w:r>
        <w:t>Both books are damned with this phrase</w:t>
      </w:r>
    </w:p>
  </w:comment>
  <w:comment w:id="3" w:author="Cat Rushmore" w:date="2012-11-21T16:34:00Z" w:initials="CR">
    <w:p w:rsidR="00506E3B" w:rsidRDefault="00506E3B">
      <w:pPr>
        <w:pStyle w:val="CommentText"/>
      </w:pPr>
      <w:r>
        <w:rPr>
          <w:rStyle w:val="CommentReference"/>
        </w:rPr>
        <w:annotationRef/>
      </w:r>
      <w:r>
        <w:t>unnamed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06E3B"/>
    <w:rsid w:val="00506E3B"/>
  </w:rsids>
  <m:mathPr>
    <m:mathFont m:val="Century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06E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E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E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E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E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E3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E3B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Word 12.0.0</Application>
  <DocSecurity>0</DocSecurity>
  <Lines>1</Lines>
  <Paragraphs>1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1</cp:revision>
  <dcterms:created xsi:type="dcterms:W3CDTF">2012-11-21T16:29:00Z</dcterms:created>
  <dcterms:modified xsi:type="dcterms:W3CDTF">2012-11-21T16:34:00Z</dcterms:modified>
</cp:coreProperties>
</file>