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Animatronic Build — Equipment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Full-size animatronic figure — Height: 5'7" (170 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This list covers structure, motion, audio, control, power, and logging equipment sized for a 5'7" build. Quantities are estimates for a first prototype and should be adjusted after a working mockup of the head/arm subsystem. See the note on likeness and voice rights before sourcing scan or voice-cloning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Structural Skeleton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Aluminum extrusion (spine)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20x20mm T-slot, cut to ~54" (torso+neck run, leaves room for head/leg mounts)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2-3 lengths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Aluminum tube/rod (limbs)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12-16mm OD, cut per limb segment (upper arm ~11", forearm ~10")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arms segments, 4 leg segments if legs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T-slot corner brackets &amp; gussets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 extrusion joints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Ball bearings (joint pivots)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608ZZ or similar, sized to shaft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Threaded rod / bolts, various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M4-M8 mixed for joint 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Base/stand mounting 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Steel or aluminum plate, bolts to feet or a display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gimbal bracket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2-axis (pan/tilt) mount for head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Arm &amp; Hand Motion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Sized for a 5'7" figure: upper arm ~11 in, forearm ~10 in, hand ~7 in per side.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Shoulder servo (pitch)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Digital servo or Dynamixel MX-64/XM430, high torque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(1 per arm)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Shoulder servo (roll/abduction)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class as above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Elbow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Dynamixel XM430 or MG996R depending on 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Wrist rotation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Smaller digital servo, e.g. MG92B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Hand/finger actuation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 micro-servos or fishing-line tendon + micro-servo per finger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hands (5-10 servos each if per-finger)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horns &amp; linkages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Metal gear horns, matched to servo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Torque-rated joint bearings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 shoulder/elbow load bearing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Head — Face, Mouth, Eyes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Jaw hinge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MG996R or digital equivalent, mounted at jaw pivot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Audio-to-servo jaw driver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Envelope-follower board (drives jaw from audio amplitude in real 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pan/tilt mechanism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3D-printable animatronic eye assembly (common open-source design), 2 eyeballs on shared yoke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pan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 servo, e.g. SG90/MG90S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tilt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Eyelid servos (blink)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 servo, upper lid at minimum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(upper) + 2 (lower, 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Eyeball props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Acrylic or printed+painted eyeballs, sized to socket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Eyebrow/brow servos (optional, expression)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 servo for brow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pan/tilt servos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Medium-high torque, supports head 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Speech &amp; Audio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Mini PC / Raspberry Pi 5 (8GB)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Runs TTS engine and high-level behavior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Class-D mini amplifier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Matched to speaker impedance/wattage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Full-range speaker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3-4in, chest-cavity mounted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Microphone (if interactive)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 or I2S mic module, for triggering responses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TTS engine (software)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Off-the-shelf or licensed TTS voice — NOT a clone of a real person's voice without consent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On voice: use a generic TTS voice, a hired voice actor, or an officially licensed voice. Cloning a real, identifiable person's voice without consent isn't something to build toward, even for a personal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Control Electronics</w:t>
      </w:r>
    </w:p>
    <w:tbl>
      <w:tblPr>
        <w:tblStyle w:val="Table5"/>
        <w:tblW w:w="10050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70"/>
        <w:gridCol w:w="4800"/>
        <w:gridCol w:w="1680"/>
        <w:tblGridChange w:id="0">
          <w:tblGrid>
            <w:gridCol w:w="357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Raspberry Pi 5 (or 4, 8GB)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 brain: TTS, behavior logic, logging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controller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PCA9685 16-channel PWM driver (I2C)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1-2 (stack for &gt;16 servos)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ESP32 or Arduino Mega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Real-time servo timing / sensor polling, offloaded from 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Motor driver (if steppers used)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TMC2209 or A4988 per stepper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Wiring harness +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JST/Dupont/servo extension leads, labeled by joint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 LEDs / indicator panel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Power/fault indication, optional external panel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Logging &amp; Storage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MicroSD card (Pi boot)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64-128GB, high endurance rated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 SSD or NVMe (via USB adapter)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 logs: servo states, audio triggers, errors, uptime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(256GB+)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Logging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SQLite or simple CSV logger, cron'd or event-driven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Software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Wi-Fi 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Built into Pi; optional external antenna for better range inside the shell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Optional remote 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bucket or home server push for offsite log backup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Software/service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Power System</w:t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 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5V/6A+ for Pi/logic rail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power supply (BEC or bench supply)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6-7.4V, 10-20A depending on servo count/load, separate from logic rail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ground bus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 ground between logic and servo rails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In-line fuses / breakers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Sized per rail, protects against shorts/jams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Accessible E-stop switch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Physical cutoff, mounted for external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Battery pack (if untethered)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LiPo or SLA, sized to runtime target, with BMS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(optional)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Shell &amp; Finishing</w:t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800"/>
        <w:gridCol w:w="1680"/>
        <w:tblGridChange w:id="0">
          <w:tblGrid>
            <w:gridCol w:w="3600"/>
            <w:gridCol w:w="480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PETG or ASA filament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Structural shell panels (torso, limbs)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~8-12kg for full body at this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Resin + resin printer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Face and hands — fine detail 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Face + 2 hands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Silicone skin (optional, face/hands)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Platinum-cure silicone for realistic texture over printed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Kit, face+hands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Paint &amp; finishing supplies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Primer, airbrush paints, sealant matched to filament/resin/silicone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Wig / hair (if desired)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Synthetic or human-hair wig, styled to 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Fasteners for panel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Quarter-turn or magnetic panel latches for maintenance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Notes on Scale (5'7" / 170cm)</w:t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tl w:val="0"/>
        </w:rPr>
        <w:t xml:space="preserve">Approximate segment lengths to keep proportions correct at this height:</w:t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4080"/>
        <w:tblGridChange w:id="0">
          <w:tblGrid>
            <w:gridCol w:w="6000"/>
            <w:gridCol w:w="40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Approx.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Head (crown to chin)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~9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~4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Torso (shoulder to hip)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~24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 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~11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~10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~7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 leg (if included)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~17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Lower leg (if included)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~17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~9.5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Reminder: if this figure depicts a real, identifiable public person and is intended for anything beyond private personal use — display, sale, publication, or public exhibition — obtain permission for likeness and voice use. Right-of-publicity rules apply to realistic reproductions like this.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