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2" w:lineRule="auto" w:before="83"/>
        <w:ind w:left="283" w:right="281" w:hanging="1"/>
        <w:jc w:val="center"/>
        <w:rPr>
          <w:sz w:val="48"/>
        </w:rPr>
      </w:pPr>
      <w:r>
        <w:rPr>
          <w:sz w:val="48"/>
        </w:rPr>
        <w:t>Implementation and Analysis of VxLang Virtualization Effectiveness in complicating </w:t>
      </w:r>
      <w:r>
        <w:rPr>
          <w:sz w:val="48"/>
        </w:rPr>
        <w:t>Reverse </w:t>
      </w:r>
      <w:r>
        <w:rPr>
          <w:spacing w:val="-2"/>
          <w:sz w:val="48"/>
        </w:rPr>
        <w:t>Engineering</w:t>
      </w:r>
    </w:p>
    <w:p>
      <w:pPr>
        <w:pStyle w:val="Heading1"/>
        <w:spacing w:before="149"/>
        <w:rPr>
          <w:rFonts w:ascii="Cambria" w:hAnsi="Cambria"/>
        </w:rPr>
      </w:pPr>
      <w:r>
        <w:rPr/>
        <w:t>Seno</w:t>
      </w:r>
      <w:r>
        <w:rPr>
          <w:spacing w:val="11"/>
        </w:rPr>
        <w:t> </w:t>
      </w:r>
      <w:r>
        <w:rPr/>
        <w:t>Pamungkas</w:t>
      </w:r>
      <w:r>
        <w:rPr>
          <w:spacing w:val="11"/>
        </w:rPr>
        <w:t> </w:t>
      </w:r>
      <w:r>
        <w:rPr/>
        <w:t>Rahman</w:t>
      </w:r>
      <w:r>
        <w:rPr>
          <w:rFonts w:ascii="Cambria" w:hAnsi="Cambria"/>
          <w:vertAlign w:val="superscript"/>
        </w:rPr>
        <w:t>∗</w:t>
      </w:r>
      <w:r>
        <w:rPr>
          <w:vertAlign w:val="baseline"/>
        </w:rPr>
        <w:t>,</w:t>
      </w:r>
      <w:r>
        <w:rPr>
          <w:spacing w:val="11"/>
          <w:vertAlign w:val="baseline"/>
        </w:rPr>
        <w:t> </w:t>
      </w:r>
      <w:r>
        <w:rPr>
          <w:vertAlign w:val="baseline"/>
        </w:rPr>
        <w:t>Dr.</w:t>
      </w:r>
      <w:r>
        <w:rPr>
          <w:spacing w:val="11"/>
          <w:vertAlign w:val="baseline"/>
        </w:rPr>
        <w:t> </w:t>
      </w:r>
      <w:r>
        <w:rPr>
          <w:vertAlign w:val="baseline"/>
        </w:rPr>
        <w:t>Ruki</w:t>
      </w:r>
      <w:r>
        <w:rPr>
          <w:spacing w:val="11"/>
          <w:vertAlign w:val="baseline"/>
        </w:rPr>
        <w:t> </w:t>
      </w:r>
      <w:r>
        <w:rPr>
          <w:vertAlign w:val="baseline"/>
        </w:rPr>
        <w:t>Harwahyu,</w:t>
      </w:r>
      <w:r>
        <w:rPr>
          <w:spacing w:val="11"/>
          <w:vertAlign w:val="baseline"/>
        </w:rPr>
        <w:t> </w:t>
      </w:r>
      <w:r>
        <w:rPr>
          <w:vertAlign w:val="baseline"/>
        </w:rPr>
        <w:t>S.T.,</w:t>
      </w:r>
      <w:r>
        <w:rPr>
          <w:spacing w:val="11"/>
          <w:vertAlign w:val="baseline"/>
        </w:rPr>
        <w:t> </w:t>
      </w:r>
      <w:r>
        <w:rPr>
          <w:vertAlign w:val="baseline"/>
        </w:rPr>
        <w:t>M.T.,</w:t>
      </w:r>
      <w:r>
        <w:rPr>
          <w:spacing w:val="11"/>
          <w:vertAlign w:val="baseline"/>
        </w:rPr>
        <w:t> </w:t>
      </w:r>
      <w:r>
        <w:rPr>
          <w:spacing w:val="-2"/>
          <w:vertAlign w:val="baseline"/>
        </w:rPr>
        <w:t>M.Sc.</w:t>
      </w:r>
      <w:r>
        <w:rPr>
          <w:rFonts w:ascii="Cambria" w:hAnsi="Cambria"/>
          <w:spacing w:val="-2"/>
          <w:vertAlign w:val="superscript"/>
        </w:rPr>
        <w:t>∗</w:t>
      </w:r>
    </w:p>
    <w:p>
      <w:pPr>
        <w:spacing w:before="9"/>
        <w:ind w:left="84" w:right="84" w:firstLine="0"/>
        <w:jc w:val="center"/>
        <w:rPr>
          <w:i/>
          <w:sz w:val="22"/>
        </w:rPr>
      </w:pPr>
      <w:r>
        <w:rPr>
          <w:rFonts w:ascii="Cambria" w:hAnsi="Cambria"/>
          <w:sz w:val="22"/>
          <w:vertAlign w:val="superscript"/>
        </w:rPr>
        <w:t>∗</w:t>
      </w:r>
      <w:r>
        <w:rPr>
          <w:i/>
          <w:sz w:val="22"/>
          <w:vertAlign w:val="baseline"/>
        </w:rPr>
        <w:t>Department</w:t>
      </w:r>
      <w:r>
        <w:rPr>
          <w:i/>
          <w:spacing w:val="13"/>
          <w:sz w:val="22"/>
          <w:vertAlign w:val="baseline"/>
        </w:rPr>
        <w:t> </w:t>
      </w:r>
      <w:r>
        <w:rPr>
          <w:i/>
          <w:sz w:val="22"/>
          <w:vertAlign w:val="baseline"/>
        </w:rPr>
        <w:t>of</w:t>
      </w:r>
      <w:r>
        <w:rPr>
          <w:i/>
          <w:spacing w:val="13"/>
          <w:sz w:val="22"/>
          <w:vertAlign w:val="baseline"/>
        </w:rPr>
        <w:t> </w:t>
      </w:r>
      <w:r>
        <w:rPr>
          <w:i/>
          <w:sz w:val="22"/>
          <w:vertAlign w:val="baseline"/>
        </w:rPr>
        <w:t>Electrical</w:t>
      </w:r>
      <w:r>
        <w:rPr>
          <w:i/>
          <w:spacing w:val="14"/>
          <w:sz w:val="22"/>
          <w:vertAlign w:val="baseline"/>
        </w:rPr>
        <w:t> </w:t>
      </w:r>
      <w:r>
        <w:rPr>
          <w:i/>
          <w:sz w:val="22"/>
          <w:vertAlign w:val="baseline"/>
        </w:rPr>
        <w:t>Engineering,</w:t>
      </w:r>
      <w:r>
        <w:rPr>
          <w:i/>
          <w:spacing w:val="13"/>
          <w:sz w:val="22"/>
          <w:vertAlign w:val="baseline"/>
        </w:rPr>
        <w:t> </w:t>
      </w:r>
      <w:r>
        <w:rPr>
          <w:i/>
          <w:sz w:val="22"/>
          <w:vertAlign w:val="baseline"/>
        </w:rPr>
        <w:t>Faculty</w:t>
      </w:r>
      <w:r>
        <w:rPr>
          <w:i/>
          <w:spacing w:val="13"/>
          <w:sz w:val="22"/>
          <w:vertAlign w:val="baseline"/>
        </w:rPr>
        <w:t> </w:t>
      </w:r>
      <w:r>
        <w:rPr>
          <w:i/>
          <w:sz w:val="22"/>
          <w:vertAlign w:val="baseline"/>
        </w:rPr>
        <w:t>of</w:t>
      </w:r>
      <w:r>
        <w:rPr>
          <w:i/>
          <w:spacing w:val="14"/>
          <w:sz w:val="22"/>
          <w:vertAlign w:val="baseline"/>
        </w:rPr>
        <w:t> </w:t>
      </w:r>
      <w:r>
        <w:rPr>
          <w:i/>
          <w:sz w:val="22"/>
          <w:vertAlign w:val="baseline"/>
        </w:rPr>
        <w:t>Engineering,</w:t>
      </w:r>
      <w:r>
        <w:rPr>
          <w:i/>
          <w:spacing w:val="13"/>
          <w:sz w:val="22"/>
          <w:vertAlign w:val="baseline"/>
        </w:rPr>
        <w:t> </w:t>
      </w:r>
      <w:r>
        <w:rPr>
          <w:i/>
          <w:sz w:val="22"/>
          <w:vertAlign w:val="baseline"/>
        </w:rPr>
        <w:t>Universitas</w:t>
      </w:r>
      <w:r>
        <w:rPr>
          <w:i/>
          <w:spacing w:val="14"/>
          <w:sz w:val="22"/>
          <w:vertAlign w:val="baseline"/>
        </w:rPr>
        <w:t> </w:t>
      </w:r>
      <w:r>
        <w:rPr>
          <w:i/>
          <w:sz w:val="22"/>
          <w:vertAlign w:val="baseline"/>
        </w:rPr>
        <w:t>Indonesia,</w:t>
      </w:r>
      <w:r>
        <w:rPr>
          <w:i/>
          <w:spacing w:val="13"/>
          <w:sz w:val="22"/>
          <w:vertAlign w:val="baseline"/>
        </w:rPr>
        <w:t> </w:t>
      </w:r>
      <w:r>
        <w:rPr>
          <w:i/>
          <w:sz w:val="22"/>
          <w:vertAlign w:val="baseline"/>
        </w:rPr>
        <w:t>Depok,</w:t>
      </w:r>
      <w:r>
        <w:rPr>
          <w:i/>
          <w:spacing w:val="13"/>
          <w:sz w:val="22"/>
          <w:vertAlign w:val="baseline"/>
        </w:rPr>
        <w:t> </w:t>
      </w:r>
      <w:r>
        <w:rPr>
          <w:i/>
          <w:sz w:val="22"/>
          <w:vertAlign w:val="baseline"/>
        </w:rPr>
        <w:t>16424,</w:t>
      </w:r>
      <w:r>
        <w:rPr>
          <w:i/>
          <w:spacing w:val="14"/>
          <w:sz w:val="22"/>
          <w:vertAlign w:val="baseline"/>
        </w:rPr>
        <w:t> </w:t>
      </w:r>
      <w:r>
        <w:rPr>
          <w:i/>
          <w:spacing w:val="-2"/>
          <w:sz w:val="22"/>
          <w:vertAlign w:val="baseline"/>
        </w:rPr>
        <w:t>Indonesia</w:t>
      </w:r>
    </w:p>
    <w:p>
      <w:pPr>
        <w:pStyle w:val="Heading1"/>
        <w:ind w:left="10"/>
        <w:rPr>
          <w:rFonts w:ascii="Georgia"/>
          <w:i/>
        </w:rPr>
      </w:pPr>
      <w:r>
        <w:rPr/>
        <w:t>Emails:</w:t>
      </w:r>
      <w:r>
        <w:rPr>
          <w:spacing w:val="12"/>
        </w:rPr>
        <w:t> </w:t>
      </w:r>
      <w:r>
        <w:rPr>
          <w:rFonts w:ascii="Georgia"/>
          <w:i/>
        </w:rPr>
        <w:t>{</w:t>
      </w:r>
      <w:hyperlink r:id="rId6">
        <w:r>
          <w:rPr/>
          <w:t>seno.pamungkas@ui.ac.id,</w:t>
        </w:r>
      </w:hyperlink>
      <w:r>
        <w:rPr>
          <w:spacing w:val="12"/>
        </w:rPr>
        <w:t> </w:t>
      </w:r>
      <w:hyperlink r:id="rId7">
        <w:r>
          <w:rPr>
            <w:spacing w:val="-2"/>
          </w:rPr>
          <w:t>ruki.h@ui.ac.id</w:t>
        </w:r>
      </w:hyperlink>
      <w:r>
        <w:rPr>
          <w:rFonts w:ascii="Georgia"/>
          <w:i/>
          <w:spacing w:val="-2"/>
        </w:rPr>
        <w:t>}</w:t>
      </w:r>
    </w:p>
    <w:p>
      <w:pPr>
        <w:pStyle w:val="BodyText"/>
        <w:jc w:val="left"/>
        <w:rPr>
          <w:rFonts w:ascii="Georgia"/>
          <w:i/>
        </w:rPr>
      </w:pPr>
    </w:p>
    <w:p>
      <w:pPr>
        <w:pStyle w:val="BodyText"/>
        <w:spacing w:before="198"/>
        <w:jc w:val="left"/>
        <w:rPr>
          <w:rFonts w:ascii="Georgia"/>
          <w:i/>
        </w:rPr>
      </w:pPr>
    </w:p>
    <w:p>
      <w:pPr>
        <w:pStyle w:val="BodyText"/>
        <w:spacing w:after="0"/>
        <w:jc w:val="left"/>
        <w:rPr>
          <w:rFonts w:ascii="Georgia"/>
          <w:i/>
        </w:rPr>
        <w:sectPr>
          <w:headerReference w:type="default" r:id="rId5"/>
          <w:type w:val="continuous"/>
          <w:pgSz w:w="12240" w:h="15840"/>
          <w:pgMar w:header="464" w:footer="0" w:top="1000" w:bottom="280" w:left="720" w:right="720"/>
          <w:pgNumType w:start="1"/>
        </w:sectPr>
      </w:pPr>
    </w:p>
    <w:p>
      <w:pPr>
        <w:spacing w:line="230" w:lineRule="auto" w:before="123"/>
        <w:ind w:left="259" w:right="0" w:firstLine="199"/>
        <w:jc w:val="both"/>
        <w:rPr>
          <w:b/>
          <w:sz w:val="18"/>
        </w:rPr>
      </w:pPr>
      <w:r>
        <w:rPr>
          <w:b/>
          <w:i/>
          <w:sz w:val="18"/>
        </w:rPr>
        <w:t>Abstract</w:t>
      </w:r>
      <w:r>
        <w:rPr>
          <w:b/>
          <w:sz w:val="18"/>
        </w:rPr>
        <w:t>—Reverse engineering poses a significant threat </w:t>
      </w:r>
      <w:r>
        <w:rPr>
          <w:b/>
          <w:sz w:val="18"/>
        </w:rPr>
        <w:t>to software security, enabling attackers to analyze, understand,</w:t>
      </w:r>
      <w:r>
        <w:rPr>
          <w:b/>
          <w:spacing w:val="80"/>
          <w:sz w:val="18"/>
        </w:rPr>
        <w:t> </w:t>
      </w:r>
      <w:r>
        <w:rPr>
          <w:b/>
          <w:sz w:val="18"/>
        </w:rPr>
        <w:t>and illicitly modify program code. Code obfuscation techniques, particularly code virtualization, offer a promising defense mech- anism.</w:t>
      </w:r>
      <w:r>
        <w:rPr>
          <w:b/>
          <w:spacing w:val="40"/>
          <w:sz w:val="18"/>
        </w:rPr>
        <w:t> </w:t>
      </w:r>
      <w:r>
        <w:rPr>
          <w:b/>
          <w:sz w:val="18"/>
        </w:rPr>
        <w:t>This</w:t>
      </w:r>
      <w:r>
        <w:rPr>
          <w:b/>
          <w:spacing w:val="40"/>
          <w:sz w:val="18"/>
        </w:rPr>
        <w:t> </w:t>
      </w:r>
      <w:r>
        <w:rPr>
          <w:b/>
          <w:sz w:val="18"/>
        </w:rPr>
        <w:t>paper</w:t>
      </w:r>
      <w:r>
        <w:rPr>
          <w:b/>
          <w:spacing w:val="40"/>
          <w:sz w:val="18"/>
        </w:rPr>
        <w:t> </w:t>
      </w:r>
      <w:r>
        <w:rPr>
          <w:b/>
          <w:sz w:val="18"/>
        </w:rPr>
        <w:t>presents</w:t>
      </w:r>
      <w:r>
        <w:rPr>
          <w:b/>
          <w:spacing w:val="40"/>
          <w:sz w:val="18"/>
        </w:rPr>
        <w:t> </w:t>
      </w:r>
      <w:r>
        <w:rPr>
          <w:b/>
          <w:sz w:val="18"/>
        </w:rPr>
        <w:t>an</w:t>
      </w:r>
      <w:r>
        <w:rPr>
          <w:b/>
          <w:spacing w:val="40"/>
          <w:sz w:val="18"/>
        </w:rPr>
        <w:t> </w:t>
      </w:r>
      <w:r>
        <w:rPr>
          <w:b/>
          <w:sz w:val="18"/>
        </w:rPr>
        <w:t>implementation</w:t>
      </w:r>
      <w:r>
        <w:rPr>
          <w:b/>
          <w:spacing w:val="40"/>
          <w:sz w:val="18"/>
        </w:rPr>
        <w:t> </w:t>
      </w:r>
      <w:r>
        <w:rPr>
          <w:b/>
          <w:sz w:val="18"/>
        </w:rPr>
        <w:t>and</w:t>
      </w:r>
      <w:r>
        <w:rPr>
          <w:b/>
          <w:spacing w:val="40"/>
          <w:sz w:val="18"/>
        </w:rPr>
        <w:t> </w:t>
      </w:r>
      <w:r>
        <w:rPr>
          <w:b/>
          <w:sz w:val="18"/>
        </w:rPr>
        <w:t>analysis</w:t>
      </w:r>
      <w:r>
        <w:rPr>
          <w:b/>
          <w:spacing w:val="40"/>
          <w:sz w:val="18"/>
        </w:rPr>
        <w:t> </w:t>
      </w:r>
      <w:r>
        <w:rPr>
          <w:b/>
          <w:sz w:val="18"/>
        </w:rPr>
        <w:t>of the effectiveness of code virtualization using the VxLang framework in enhancing software security against reverse en- gineering.</w:t>
      </w:r>
      <w:r>
        <w:rPr>
          <w:b/>
          <w:spacing w:val="-2"/>
          <w:sz w:val="18"/>
        </w:rPr>
        <w:t> </w:t>
      </w:r>
      <w:r>
        <w:rPr>
          <w:b/>
          <w:sz w:val="18"/>
        </w:rPr>
        <w:t>We</w:t>
      </w:r>
      <w:r>
        <w:rPr>
          <w:b/>
          <w:spacing w:val="-1"/>
          <w:sz w:val="18"/>
        </w:rPr>
        <w:t> </w:t>
      </w:r>
      <w:r>
        <w:rPr>
          <w:b/>
          <w:sz w:val="18"/>
        </w:rPr>
        <w:t>applied</w:t>
      </w:r>
      <w:r>
        <w:rPr>
          <w:b/>
          <w:spacing w:val="-2"/>
          <w:sz w:val="18"/>
        </w:rPr>
        <w:t> </w:t>
      </w:r>
      <w:r>
        <w:rPr>
          <w:b/>
          <w:sz w:val="18"/>
        </w:rPr>
        <w:t>VxLang’s</w:t>
      </w:r>
      <w:r>
        <w:rPr>
          <w:b/>
          <w:spacing w:val="-1"/>
          <w:sz w:val="18"/>
        </w:rPr>
        <w:t> </w:t>
      </w:r>
      <w:r>
        <w:rPr>
          <w:b/>
          <w:sz w:val="18"/>
        </w:rPr>
        <w:t>virtualization</w:t>
      </w:r>
      <w:r>
        <w:rPr>
          <w:b/>
          <w:spacing w:val="-2"/>
          <w:sz w:val="18"/>
        </w:rPr>
        <w:t> </w:t>
      </w:r>
      <w:r>
        <w:rPr>
          <w:b/>
          <w:sz w:val="18"/>
        </w:rPr>
        <w:t>to</w:t>
      </w:r>
      <w:r>
        <w:rPr>
          <w:b/>
          <w:spacing w:val="-1"/>
          <w:sz w:val="18"/>
        </w:rPr>
        <w:t> </w:t>
      </w:r>
      <w:r>
        <w:rPr>
          <w:b/>
          <w:sz w:val="18"/>
        </w:rPr>
        <w:t>critical</w:t>
      </w:r>
      <w:r>
        <w:rPr>
          <w:b/>
          <w:spacing w:val="-2"/>
          <w:sz w:val="18"/>
        </w:rPr>
        <w:t> </w:t>
      </w:r>
      <w:r>
        <w:rPr>
          <w:b/>
          <w:sz w:val="18"/>
        </w:rPr>
        <w:t>sections of case study applications, including authentication logic. Static analysis using Ghidra and dynamic analysis using x64dbg were performed on both the original and virtualized binaries. The results demonstrate that VxLang significantly increases the com- plexity of reverse engineering. Static analysis tools struggled to disassemble and interpret the virtualized code, failing to identify instructions, functions, or meaningful data structures. Dynamic analysis was similarly hampered, with obfuscated control flow and the virtual machine’s execution model obscuring runtime behavior</w:t>
      </w:r>
      <w:r>
        <w:rPr>
          <w:b/>
          <w:spacing w:val="-9"/>
          <w:sz w:val="18"/>
        </w:rPr>
        <w:t> </w:t>
      </w:r>
      <w:r>
        <w:rPr>
          <w:b/>
          <w:sz w:val="18"/>
        </w:rPr>
        <w:t>and</w:t>
      </w:r>
      <w:r>
        <w:rPr>
          <w:b/>
          <w:spacing w:val="-9"/>
          <w:sz w:val="18"/>
        </w:rPr>
        <w:t> </w:t>
      </w:r>
      <w:r>
        <w:rPr>
          <w:b/>
          <w:sz w:val="18"/>
        </w:rPr>
        <w:t>hindering</w:t>
      </w:r>
      <w:r>
        <w:rPr>
          <w:b/>
          <w:spacing w:val="-9"/>
          <w:sz w:val="18"/>
        </w:rPr>
        <w:t> </w:t>
      </w:r>
      <w:r>
        <w:rPr>
          <w:b/>
          <w:sz w:val="18"/>
        </w:rPr>
        <w:t>debugging</w:t>
      </w:r>
      <w:r>
        <w:rPr>
          <w:b/>
          <w:spacing w:val="-9"/>
          <w:sz w:val="18"/>
        </w:rPr>
        <w:t> </w:t>
      </w:r>
      <w:r>
        <w:rPr>
          <w:b/>
          <w:sz w:val="18"/>
        </w:rPr>
        <w:t>attempts.</w:t>
      </w:r>
      <w:r>
        <w:rPr>
          <w:b/>
          <w:spacing w:val="-9"/>
          <w:sz w:val="18"/>
        </w:rPr>
        <w:t> </w:t>
      </w:r>
      <w:r>
        <w:rPr>
          <w:b/>
          <w:sz w:val="18"/>
        </w:rPr>
        <w:t>Analysis</w:t>
      </w:r>
      <w:r>
        <w:rPr>
          <w:b/>
          <w:spacing w:val="-9"/>
          <w:sz w:val="18"/>
        </w:rPr>
        <w:t> </w:t>
      </w:r>
      <w:r>
        <w:rPr>
          <w:b/>
          <w:sz w:val="18"/>
        </w:rPr>
        <w:t>extended</w:t>
      </w:r>
      <w:r>
        <w:rPr>
          <w:b/>
          <w:spacing w:val="-9"/>
          <w:sz w:val="18"/>
        </w:rPr>
        <w:t> </w:t>
      </w:r>
      <w:r>
        <w:rPr>
          <w:b/>
          <w:sz w:val="18"/>
        </w:rPr>
        <w:t>to a Remote Administration Tool (RAT) demonstrated maintained functionality</w:t>
      </w:r>
      <w:r>
        <w:rPr>
          <w:b/>
          <w:spacing w:val="-12"/>
          <w:sz w:val="18"/>
        </w:rPr>
        <w:t> </w:t>
      </w:r>
      <w:r>
        <w:rPr>
          <w:b/>
          <w:sz w:val="18"/>
        </w:rPr>
        <w:t>post-virtualization</w:t>
      </w:r>
      <w:r>
        <w:rPr>
          <w:b/>
          <w:spacing w:val="-11"/>
          <w:sz w:val="18"/>
        </w:rPr>
        <w:t> </w:t>
      </w:r>
      <w:r>
        <w:rPr>
          <w:b/>
          <w:sz w:val="18"/>
        </w:rPr>
        <w:t>and</w:t>
      </w:r>
      <w:r>
        <w:rPr>
          <w:b/>
          <w:spacing w:val="-11"/>
          <w:sz w:val="18"/>
        </w:rPr>
        <w:t> </w:t>
      </w:r>
      <w:r>
        <w:rPr>
          <w:b/>
          <w:sz w:val="18"/>
        </w:rPr>
        <w:t>significantly</w:t>
      </w:r>
      <w:r>
        <w:rPr>
          <w:b/>
          <w:spacing w:val="-11"/>
          <w:sz w:val="18"/>
        </w:rPr>
        <w:t> </w:t>
      </w:r>
      <w:r>
        <w:rPr>
          <w:b/>
          <w:sz w:val="18"/>
        </w:rPr>
        <w:t>altered</w:t>
      </w:r>
      <w:r>
        <w:rPr>
          <w:b/>
          <w:spacing w:val="-12"/>
          <w:sz w:val="18"/>
        </w:rPr>
        <w:t> </w:t>
      </w:r>
      <w:r>
        <w:rPr>
          <w:b/>
          <w:sz w:val="18"/>
        </w:rPr>
        <w:t>malware detection profiles on VirusTotal, indicating successful evasion of signature-based</w:t>
      </w:r>
      <w:r>
        <w:rPr>
          <w:b/>
          <w:spacing w:val="-12"/>
          <w:sz w:val="18"/>
        </w:rPr>
        <w:t> </w:t>
      </w:r>
      <w:r>
        <w:rPr>
          <w:b/>
          <w:sz w:val="18"/>
        </w:rPr>
        <w:t>detection.</w:t>
      </w:r>
      <w:r>
        <w:rPr>
          <w:b/>
          <w:spacing w:val="-11"/>
          <w:sz w:val="18"/>
        </w:rPr>
        <w:t> </w:t>
      </w:r>
      <w:r>
        <w:rPr>
          <w:b/>
          <w:sz w:val="18"/>
        </w:rPr>
        <w:t>However,</w:t>
      </w:r>
      <w:r>
        <w:rPr>
          <w:b/>
          <w:spacing w:val="-11"/>
          <w:sz w:val="18"/>
        </w:rPr>
        <w:t> </w:t>
      </w:r>
      <w:r>
        <w:rPr>
          <w:b/>
          <w:sz w:val="18"/>
        </w:rPr>
        <w:t>this</w:t>
      </w:r>
      <w:r>
        <w:rPr>
          <w:b/>
          <w:spacing w:val="-11"/>
          <w:sz w:val="18"/>
        </w:rPr>
        <w:t> </w:t>
      </w:r>
      <w:r>
        <w:rPr>
          <w:b/>
          <w:sz w:val="18"/>
        </w:rPr>
        <w:t>enhanced</w:t>
      </w:r>
      <w:r>
        <w:rPr>
          <w:b/>
          <w:spacing w:val="-12"/>
          <w:sz w:val="18"/>
        </w:rPr>
        <w:t> </w:t>
      </w:r>
      <w:r>
        <w:rPr>
          <w:b/>
          <w:sz w:val="18"/>
        </w:rPr>
        <w:t>security</w:t>
      </w:r>
      <w:r>
        <w:rPr>
          <w:b/>
          <w:spacing w:val="-11"/>
          <w:sz w:val="18"/>
        </w:rPr>
        <w:t> </w:t>
      </w:r>
      <w:r>
        <w:rPr>
          <w:b/>
          <w:sz w:val="18"/>
        </w:rPr>
        <w:t>comes at the cost of substantial performance overhead, observed in QuickSort</w:t>
      </w:r>
      <w:r>
        <w:rPr>
          <w:b/>
          <w:spacing w:val="-8"/>
          <w:sz w:val="18"/>
        </w:rPr>
        <w:t> </w:t>
      </w:r>
      <w:r>
        <w:rPr>
          <w:b/>
          <w:sz w:val="18"/>
        </w:rPr>
        <w:t>algorithm</w:t>
      </w:r>
      <w:r>
        <w:rPr>
          <w:b/>
          <w:spacing w:val="-8"/>
          <w:sz w:val="18"/>
        </w:rPr>
        <w:t> </w:t>
      </w:r>
      <w:r>
        <w:rPr>
          <w:b/>
          <w:sz w:val="18"/>
        </w:rPr>
        <w:t>execution</w:t>
      </w:r>
      <w:r>
        <w:rPr>
          <w:b/>
          <w:spacing w:val="-8"/>
          <w:sz w:val="18"/>
        </w:rPr>
        <w:t> </w:t>
      </w:r>
      <w:r>
        <w:rPr>
          <w:b/>
          <w:sz w:val="18"/>
        </w:rPr>
        <w:t>and</w:t>
      </w:r>
      <w:r>
        <w:rPr>
          <w:b/>
          <w:spacing w:val="-8"/>
          <w:sz w:val="18"/>
        </w:rPr>
        <w:t> </w:t>
      </w:r>
      <w:r>
        <w:rPr>
          <w:b/>
          <w:sz w:val="18"/>
        </w:rPr>
        <w:t>AES</w:t>
      </w:r>
      <w:r>
        <w:rPr>
          <w:b/>
          <w:spacing w:val="-8"/>
          <w:sz w:val="18"/>
        </w:rPr>
        <w:t> </w:t>
      </w:r>
      <w:r>
        <w:rPr>
          <w:b/>
          <w:sz w:val="18"/>
        </w:rPr>
        <w:t>encryption</w:t>
      </w:r>
      <w:r>
        <w:rPr>
          <w:b/>
          <w:spacing w:val="-8"/>
          <w:sz w:val="18"/>
        </w:rPr>
        <w:t> </w:t>
      </w:r>
      <w:r>
        <w:rPr>
          <w:b/>
          <w:sz w:val="18"/>
        </w:rPr>
        <w:t>benchmarks, along with a significant increase in executable file size. The findings confirm that VxLang provides robust protection against reverse engineering but necessitates careful consideration of the performance trade-offs for practical deployment.</w:t>
      </w:r>
    </w:p>
    <w:p>
      <w:pPr>
        <w:spacing w:line="230" w:lineRule="auto" w:before="125"/>
        <w:ind w:left="259" w:right="0" w:firstLine="199"/>
        <w:jc w:val="both"/>
        <w:rPr>
          <w:b/>
          <w:sz w:val="18"/>
        </w:rPr>
      </w:pPr>
      <w:r>
        <w:rPr>
          <w:b/>
          <w:i/>
          <w:sz w:val="18"/>
        </w:rPr>
        <w:t>Index Terms</w:t>
      </w:r>
      <w:r>
        <w:rPr>
          <w:b/>
          <w:sz w:val="18"/>
        </w:rPr>
        <w:t>—Code Obfuscation, Code Virtualization, </w:t>
      </w:r>
      <w:r>
        <w:rPr>
          <w:b/>
          <w:sz w:val="18"/>
        </w:rPr>
        <w:t>Soft- ware Protection, Reverse Engineering, VxLang, Security Analy- sis, Performance Overhead.</w:t>
      </w:r>
    </w:p>
    <w:p>
      <w:pPr>
        <w:pStyle w:val="BodyText"/>
        <w:spacing w:before="117"/>
        <w:jc w:val="left"/>
        <w:rPr>
          <w:b/>
          <w:sz w:val="18"/>
        </w:rPr>
      </w:pPr>
    </w:p>
    <w:p>
      <w:pPr>
        <w:pStyle w:val="ListParagraph"/>
        <w:numPr>
          <w:ilvl w:val="0"/>
          <w:numId w:val="1"/>
        </w:numPr>
        <w:tabs>
          <w:tab w:pos="2206" w:val="left" w:leader="none"/>
        </w:tabs>
        <w:spacing w:line="240" w:lineRule="auto" w:before="0" w:after="0"/>
        <w:ind w:left="2206" w:right="0" w:hanging="214"/>
        <w:jc w:val="left"/>
        <w:rPr>
          <w:sz w:val="20"/>
        </w:rPr>
      </w:pPr>
      <w:r>
        <w:rPr>
          <w:sz w:val="20"/>
        </w:rPr>
        <mc:AlternateContent>
          <mc:Choice Requires="wps">
            <w:drawing>
              <wp:anchor distT="0" distB="0" distL="0" distR="0" allowOverlap="1" layoutInCell="1" locked="0" behindDoc="1" simplePos="0" relativeHeight="486997504">
                <wp:simplePos x="0" y="0"/>
                <wp:positionH relativeFrom="page">
                  <wp:posOffset>621842</wp:posOffset>
                </wp:positionH>
                <wp:positionV relativeFrom="paragraph">
                  <wp:posOffset>117839</wp:posOffset>
                </wp:positionV>
                <wp:extent cx="249554" cy="486409"/>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49554" cy="486409"/>
                        </a:xfrm>
                        <a:prstGeom prst="rect">
                          <a:avLst/>
                        </a:prstGeom>
                      </wps:spPr>
                      <wps:txbx>
                        <w:txbxContent>
                          <w:p>
                            <w:pPr>
                              <w:spacing w:before="14"/>
                              <w:ind w:left="0" w:right="0" w:firstLine="0"/>
                              <w:jc w:val="left"/>
                              <w:rPr>
                                <w:b/>
                                <w:sz w:val="59"/>
                              </w:rPr>
                            </w:pPr>
                            <w:r>
                              <w:rPr>
                                <w:b/>
                                <w:spacing w:val="-12"/>
                                <w:sz w:val="59"/>
                              </w:rPr>
                              <w:t>T</w:t>
                            </w:r>
                          </w:p>
                        </w:txbxContent>
                      </wps:txbx>
                      <wps:bodyPr wrap="square" lIns="0" tIns="0" rIns="0" bIns="0" rtlCol="0">
                        <a:noAutofit/>
                      </wps:bodyPr>
                    </wps:wsp>
                  </a:graphicData>
                </a:graphic>
              </wp:anchor>
            </w:drawing>
          </mc:Choice>
          <mc:Fallback>
            <w:pict>
              <v:shape style="position:absolute;margin-left:48.964001pt;margin-top:9.278692pt;width:19.650pt;height:38.3pt;mso-position-horizontal-relative:page;mso-position-vertical-relative:paragraph;z-index:-16318976" type="#_x0000_t202" id="docshape2" filled="false" stroked="false">
                <v:textbox inset="0,0,0,0">
                  <w:txbxContent>
                    <w:p>
                      <w:pPr>
                        <w:spacing w:before="14"/>
                        <w:ind w:left="0" w:right="0" w:firstLine="0"/>
                        <w:jc w:val="left"/>
                        <w:rPr>
                          <w:b/>
                          <w:sz w:val="59"/>
                        </w:rPr>
                      </w:pPr>
                      <w:r>
                        <w:rPr>
                          <w:b/>
                          <w:spacing w:val="-12"/>
                          <w:sz w:val="59"/>
                        </w:rPr>
                        <w:t>T</w:t>
                      </w:r>
                    </w:p>
                  </w:txbxContent>
                </v:textbox>
                <w10:wrap type="none"/>
              </v:shape>
            </w:pict>
          </mc:Fallback>
        </mc:AlternateContent>
      </w:r>
      <w:bookmarkStart w:name="I Introduction" w:id="1"/>
      <w:bookmarkEnd w:id="1"/>
      <w:r>
        <w:rPr/>
      </w:r>
      <w:r>
        <w:rPr>
          <w:smallCaps/>
          <w:spacing w:val="-2"/>
          <w:sz w:val="20"/>
        </w:rPr>
        <w:t>Introduction</w:t>
      </w:r>
    </w:p>
    <w:p>
      <w:pPr>
        <w:pStyle w:val="BodyText"/>
        <w:spacing w:line="249" w:lineRule="auto" w:before="71"/>
        <w:ind w:left="681"/>
      </w:pPr>
      <w:r>
        <w:rPr/>
        <w:t>HE rapid advancement of software technology has led </w:t>
      </w:r>
      <w:r>
        <w:rPr/>
        <w:t>to increasingly</w:t>
      </w:r>
      <w:r>
        <w:rPr>
          <w:spacing w:val="14"/>
        </w:rPr>
        <w:t> </w:t>
      </w:r>
      <w:r>
        <w:rPr/>
        <w:t>sophisticated</w:t>
      </w:r>
      <w:r>
        <w:rPr>
          <w:spacing w:val="15"/>
        </w:rPr>
        <w:t> </w:t>
      </w:r>
      <w:r>
        <w:rPr/>
        <w:t>applications,</w:t>
      </w:r>
      <w:r>
        <w:rPr>
          <w:spacing w:val="16"/>
        </w:rPr>
        <w:t> </w:t>
      </w:r>
      <w:r>
        <w:rPr/>
        <w:t>yet</w:t>
      </w:r>
      <w:r>
        <w:rPr>
          <w:spacing w:val="15"/>
        </w:rPr>
        <w:t> </w:t>
      </w:r>
      <w:r>
        <w:rPr/>
        <w:t>this</w:t>
      </w:r>
      <w:r>
        <w:rPr>
          <w:spacing w:val="15"/>
        </w:rPr>
        <w:t> </w:t>
      </w:r>
      <w:r>
        <w:rPr>
          <w:spacing w:val="-2"/>
        </w:rPr>
        <w:t>progress</w:t>
      </w:r>
    </w:p>
    <w:p>
      <w:pPr>
        <w:pStyle w:val="BodyText"/>
        <w:spacing w:line="249" w:lineRule="auto"/>
        <w:ind w:left="259"/>
      </w:pPr>
      <w:r>
        <w:rPr/>
        <w:t>is</w:t>
      </w:r>
      <w:r>
        <w:rPr>
          <w:spacing w:val="-7"/>
        </w:rPr>
        <w:t> </w:t>
      </w:r>
      <w:r>
        <w:rPr/>
        <w:t>paralleled</w:t>
      </w:r>
      <w:r>
        <w:rPr>
          <w:spacing w:val="-7"/>
        </w:rPr>
        <w:t> </w:t>
      </w:r>
      <w:r>
        <w:rPr/>
        <w:t>by</w:t>
      </w:r>
      <w:r>
        <w:rPr>
          <w:spacing w:val="-7"/>
        </w:rPr>
        <w:t> </w:t>
      </w:r>
      <w:r>
        <w:rPr/>
        <w:t>evolving</w:t>
      </w:r>
      <w:r>
        <w:rPr>
          <w:spacing w:val="-7"/>
        </w:rPr>
        <w:t> </w:t>
      </w:r>
      <w:r>
        <w:rPr/>
        <w:t>security</w:t>
      </w:r>
      <w:r>
        <w:rPr>
          <w:spacing w:val="-7"/>
        </w:rPr>
        <w:t> </w:t>
      </w:r>
      <w:r>
        <w:rPr/>
        <w:t>threats.</w:t>
      </w:r>
      <w:r>
        <w:rPr>
          <w:spacing w:val="-7"/>
        </w:rPr>
        <w:t> </w:t>
      </w:r>
      <w:r>
        <w:rPr/>
        <w:t>Reverse</w:t>
      </w:r>
      <w:r>
        <w:rPr>
          <w:spacing w:val="-7"/>
        </w:rPr>
        <w:t> </w:t>
      </w:r>
      <w:r>
        <w:rPr/>
        <w:t>engineering, the process of analyzing software to understand its internal workings</w:t>
      </w:r>
      <w:r>
        <w:rPr>
          <w:spacing w:val="-7"/>
        </w:rPr>
        <w:t> </w:t>
      </w:r>
      <w:r>
        <w:rPr/>
        <w:t>without</w:t>
      </w:r>
      <w:r>
        <w:rPr>
          <w:spacing w:val="-7"/>
        </w:rPr>
        <w:t> </w:t>
      </w:r>
      <w:r>
        <w:rPr/>
        <w:t>access</w:t>
      </w:r>
      <w:r>
        <w:rPr>
          <w:spacing w:val="-7"/>
        </w:rPr>
        <w:t> </w:t>
      </w:r>
      <w:r>
        <w:rPr/>
        <w:t>to</w:t>
      </w:r>
      <w:r>
        <w:rPr>
          <w:spacing w:val="-7"/>
        </w:rPr>
        <w:t> </w:t>
      </w:r>
      <w:r>
        <w:rPr/>
        <w:t>source</w:t>
      </w:r>
      <w:r>
        <w:rPr>
          <w:spacing w:val="-7"/>
        </w:rPr>
        <w:t> </w:t>
      </w:r>
      <w:r>
        <w:rPr/>
        <w:t>code</w:t>
      </w:r>
      <w:r>
        <w:rPr>
          <w:spacing w:val="-7"/>
        </w:rPr>
        <w:t> </w:t>
      </w:r>
      <w:r>
        <w:rPr/>
        <w:t>or</w:t>
      </w:r>
      <w:r>
        <w:rPr>
          <w:spacing w:val="-7"/>
        </w:rPr>
        <w:t> </w:t>
      </w:r>
      <w:r>
        <w:rPr/>
        <w:t>original</w:t>
      </w:r>
      <w:r>
        <w:rPr>
          <w:spacing w:val="-7"/>
        </w:rPr>
        <w:t> </w:t>
      </w:r>
      <w:r>
        <w:rPr/>
        <w:t>designs</w:t>
      </w:r>
      <w:r>
        <w:rPr>
          <w:spacing w:val="-7"/>
        </w:rPr>
        <w:t> </w:t>
      </w:r>
      <w:r>
        <w:rPr/>
        <w:t>[</w:t>
      </w:r>
      <w:hyperlink w:history="true" w:anchor="_bookmark11">
        <w:r>
          <w:rPr/>
          <w:t>1</w:t>
        </w:r>
      </w:hyperlink>
      <w:r>
        <w:rPr/>
        <w:t>], represents a critical vulnerability. Attackers leverage reverse engineering to uncover proprietary algorithms, identify secu- rity flaws, bypass licensing mechanisms, pirate software, and inject malicious code [</w:t>
      </w:r>
      <w:hyperlink w:history="true" w:anchor="_bookmark12">
        <w:r>
          <w:rPr/>
          <w:t>2</w:t>
        </w:r>
      </w:hyperlink>
      <w:r>
        <w:rPr/>
        <w:t>]. Traditional security measures like data</w:t>
      </w:r>
      <w:r>
        <w:rPr>
          <w:spacing w:val="-10"/>
        </w:rPr>
        <w:t> </w:t>
      </w:r>
      <w:r>
        <w:rPr/>
        <w:t>encryption</w:t>
      </w:r>
      <w:r>
        <w:rPr>
          <w:spacing w:val="-11"/>
        </w:rPr>
        <w:t> </w:t>
      </w:r>
      <w:r>
        <w:rPr/>
        <w:t>or</w:t>
      </w:r>
      <w:r>
        <w:rPr>
          <w:spacing w:val="-10"/>
        </w:rPr>
        <w:t> </w:t>
      </w:r>
      <w:r>
        <w:rPr/>
        <w:t>password</w:t>
      </w:r>
      <w:r>
        <w:rPr>
          <w:spacing w:val="-10"/>
        </w:rPr>
        <w:t> </w:t>
      </w:r>
      <w:r>
        <w:rPr/>
        <w:t>protection</w:t>
      </w:r>
      <w:r>
        <w:rPr>
          <w:spacing w:val="-10"/>
        </w:rPr>
        <w:t> </w:t>
      </w:r>
      <w:r>
        <w:rPr/>
        <w:t>often</w:t>
      </w:r>
      <w:r>
        <w:rPr>
          <w:spacing w:val="-11"/>
        </w:rPr>
        <w:t> </w:t>
      </w:r>
      <w:r>
        <w:rPr/>
        <w:t>prove</w:t>
      </w:r>
      <w:r>
        <w:rPr>
          <w:spacing w:val="-10"/>
        </w:rPr>
        <w:t> </w:t>
      </w:r>
      <w:r>
        <w:rPr/>
        <w:t>insufficient against determined reverse engineers who can analyze the program’s logic once it is running [</w:t>
      </w:r>
      <w:hyperlink w:history="true" w:anchor="_bookmark13">
        <w:r>
          <w:rPr/>
          <w:t>3</w:t>
        </w:r>
      </w:hyperlink>
      <w:r>
        <w:rPr/>
        <w:t>].</w:t>
      </w:r>
    </w:p>
    <w:p>
      <w:pPr>
        <w:pStyle w:val="BodyText"/>
        <w:spacing w:line="249" w:lineRule="auto"/>
        <w:ind w:left="259" w:firstLine="199"/>
      </w:pPr>
      <w:r>
        <w:rPr/>
        <w:t>To counter this threat, code obfuscation techniques aim </w:t>
      </w:r>
      <w:r>
        <w:rPr/>
        <w:t>to transform program code into a functionally equivalent but significantly</w:t>
      </w:r>
      <w:r>
        <w:rPr>
          <w:spacing w:val="43"/>
        </w:rPr>
        <w:t> </w:t>
      </w:r>
      <w:r>
        <w:rPr/>
        <w:t>harder-to-understand</w:t>
      </w:r>
      <w:r>
        <w:rPr>
          <w:spacing w:val="43"/>
        </w:rPr>
        <w:t> </w:t>
      </w:r>
      <w:r>
        <w:rPr/>
        <w:t>form</w:t>
      </w:r>
      <w:r>
        <w:rPr>
          <w:spacing w:val="42"/>
        </w:rPr>
        <w:t> </w:t>
      </w:r>
      <w:r>
        <w:rPr/>
        <w:t>[</w:t>
      </w:r>
      <w:hyperlink w:history="true" w:anchor="_bookmark14">
        <w:r>
          <w:rPr/>
          <w:t>4</w:t>
        </w:r>
      </w:hyperlink>
      <w:r>
        <w:rPr/>
        <w:t>].</w:t>
      </w:r>
      <w:r>
        <w:rPr>
          <w:spacing w:val="44"/>
        </w:rPr>
        <w:t> </w:t>
      </w:r>
      <w:r>
        <w:rPr/>
        <w:t>Among</w:t>
      </w:r>
      <w:r>
        <w:rPr>
          <w:spacing w:val="43"/>
        </w:rPr>
        <w:t> </w:t>
      </w:r>
      <w:r>
        <w:rPr>
          <w:spacing w:val="-2"/>
        </w:rPr>
        <w:t>various</w:t>
      </w:r>
    </w:p>
    <w:p>
      <w:pPr>
        <w:pStyle w:val="BodyText"/>
        <w:spacing w:line="249" w:lineRule="auto" w:before="97"/>
        <w:ind w:left="199" w:right="257"/>
      </w:pPr>
      <w:r>
        <w:rPr/>
        <w:br w:type="column"/>
      </w:r>
      <w:r>
        <w:rPr/>
        <w:t>obfuscation strategies, code virtualization stands out as a </w:t>
      </w:r>
      <w:r>
        <w:rPr/>
        <w:t>par- ticularly</w:t>
      </w:r>
      <w:r>
        <w:rPr>
          <w:spacing w:val="-4"/>
        </w:rPr>
        <w:t> </w:t>
      </w:r>
      <w:r>
        <w:rPr/>
        <w:t>potent</w:t>
      </w:r>
      <w:r>
        <w:rPr>
          <w:spacing w:val="-4"/>
        </w:rPr>
        <w:t> </w:t>
      </w:r>
      <w:r>
        <w:rPr/>
        <w:t>approach</w:t>
      </w:r>
      <w:r>
        <w:rPr>
          <w:spacing w:val="-4"/>
        </w:rPr>
        <w:t> </w:t>
      </w:r>
      <w:r>
        <w:rPr/>
        <w:t>[</w:t>
      </w:r>
      <w:hyperlink w:history="true" w:anchor="_bookmark15">
        <w:r>
          <w:rPr/>
          <w:t>5</w:t>
        </w:r>
      </w:hyperlink>
      <w:r>
        <w:rPr/>
        <w:t>],</w:t>
      </w:r>
      <w:r>
        <w:rPr>
          <w:spacing w:val="-4"/>
        </w:rPr>
        <w:t> </w:t>
      </w:r>
      <w:r>
        <w:rPr/>
        <w:t>[</w:t>
      </w:r>
      <w:hyperlink w:history="true" w:anchor="_bookmark16">
        <w:r>
          <w:rPr/>
          <w:t>6</w:t>
        </w:r>
      </w:hyperlink>
      <w:r>
        <w:rPr/>
        <w:t>].</w:t>
      </w:r>
      <w:r>
        <w:rPr>
          <w:spacing w:val="-4"/>
        </w:rPr>
        <w:t> </w:t>
      </w:r>
      <w:r>
        <w:rPr/>
        <w:t>This</w:t>
      </w:r>
      <w:r>
        <w:rPr>
          <w:spacing w:val="-4"/>
        </w:rPr>
        <w:t> </w:t>
      </w:r>
      <w:r>
        <w:rPr/>
        <w:t>technique</w:t>
      </w:r>
      <w:r>
        <w:rPr>
          <w:spacing w:val="-4"/>
        </w:rPr>
        <w:t> </w:t>
      </w:r>
      <w:r>
        <w:rPr/>
        <w:t>translates</w:t>
      </w:r>
      <w:r>
        <w:rPr>
          <w:spacing w:val="-4"/>
        </w:rPr>
        <w:t> </w:t>
      </w:r>
      <w:r>
        <w:rPr/>
        <w:t>na- tive machine code into custom bytecode instructions executed by a dedicated virtual machine (VM) embedded within the application [</w:t>
      </w:r>
      <w:hyperlink w:history="true" w:anchor="_bookmark17">
        <w:r>
          <w:rPr/>
          <w:t>7</w:t>
        </w:r>
      </w:hyperlink>
      <w:r>
        <w:rPr/>
        <w:t>]. The unique Instruction Set Architecture (ISA) of</w:t>
      </w:r>
      <w:r>
        <w:rPr>
          <w:spacing w:val="-4"/>
        </w:rPr>
        <w:t> </w:t>
      </w:r>
      <w:r>
        <w:rPr/>
        <w:t>this</w:t>
      </w:r>
      <w:r>
        <w:rPr>
          <w:spacing w:val="-4"/>
        </w:rPr>
        <w:t> </w:t>
      </w:r>
      <w:r>
        <w:rPr/>
        <w:t>VM</w:t>
      </w:r>
      <w:r>
        <w:rPr>
          <w:spacing w:val="-4"/>
        </w:rPr>
        <w:t> </w:t>
      </w:r>
      <w:r>
        <w:rPr/>
        <w:t>renders</w:t>
      </w:r>
      <w:r>
        <w:rPr>
          <w:spacing w:val="-4"/>
        </w:rPr>
        <w:t> </w:t>
      </w:r>
      <w:r>
        <w:rPr/>
        <w:t>conventional</w:t>
      </w:r>
      <w:r>
        <w:rPr>
          <w:spacing w:val="-4"/>
        </w:rPr>
        <w:t> </w:t>
      </w:r>
      <w:r>
        <w:rPr/>
        <w:t>reverse</w:t>
      </w:r>
      <w:r>
        <w:rPr>
          <w:spacing w:val="-4"/>
        </w:rPr>
        <w:t> </w:t>
      </w:r>
      <w:r>
        <w:rPr/>
        <w:t>engineering</w:t>
      </w:r>
      <w:r>
        <w:rPr>
          <w:spacing w:val="-4"/>
        </w:rPr>
        <w:t> </w:t>
      </w:r>
      <w:r>
        <w:rPr/>
        <w:t>tools</w:t>
      </w:r>
      <w:r>
        <w:rPr>
          <w:spacing w:val="-4"/>
        </w:rPr>
        <w:t> </w:t>
      </w:r>
      <w:r>
        <w:rPr/>
        <w:t>like disassemblers</w:t>
      </w:r>
      <w:r>
        <w:rPr>
          <w:spacing w:val="-13"/>
        </w:rPr>
        <w:t> </w:t>
      </w:r>
      <w:r>
        <w:rPr/>
        <w:t>and</w:t>
      </w:r>
      <w:r>
        <w:rPr>
          <w:spacing w:val="-12"/>
        </w:rPr>
        <w:t> </w:t>
      </w:r>
      <w:r>
        <w:rPr/>
        <w:t>debuggers</w:t>
      </w:r>
      <w:r>
        <w:rPr>
          <w:spacing w:val="-13"/>
        </w:rPr>
        <w:t> </w:t>
      </w:r>
      <w:r>
        <w:rPr/>
        <w:t>largely</w:t>
      </w:r>
      <w:r>
        <w:rPr>
          <w:spacing w:val="-12"/>
        </w:rPr>
        <w:t> </w:t>
      </w:r>
      <w:r>
        <w:rPr/>
        <w:t>ineffective,</w:t>
      </w:r>
      <w:r>
        <w:rPr>
          <w:spacing w:val="-13"/>
        </w:rPr>
        <w:t> </w:t>
      </w:r>
      <w:r>
        <w:rPr/>
        <w:t>as</w:t>
      </w:r>
      <w:r>
        <w:rPr>
          <w:spacing w:val="-12"/>
        </w:rPr>
        <w:t> </w:t>
      </w:r>
      <w:r>
        <w:rPr/>
        <w:t>they</w:t>
      </w:r>
      <w:r>
        <w:rPr>
          <w:spacing w:val="-13"/>
        </w:rPr>
        <w:t> </w:t>
      </w:r>
      <w:r>
        <w:rPr/>
        <w:t>cannot directly interpret the virtualized code [</w:t>
      </w:r>
      <w:hyperlink w:history="true" w:anchor="_bookmark18">
        <w:r>
          <w:rPr/>
          <w:t>8</w:t>
        </w:r>
      </w:hyperlink>
      <w:r>
        <w:rPr/>
        <w:t>]. Attackers must first decipher the VM’s architecture and bytecode, substantially increasing</w:t>
      </w:r>
      <w:r>
        <w:rPr>
          <w:spacing w:val="7"/>
        </w:rPr>
        <w:t> </w:t>
      </w:r>
      <w:r>
        <w:rPr/>
        <w:t>the</w:t>
      </w:r>
      <w:r>
        <w:rPr>
          <w:spacing w:val="8"/>
        </w:rPr>
        <w:t> </w:t>
      </w:r>
      <w:r>
        <w:rPr/>
        <w:t>effort</w:t>
      </w:r>
      <w:r>
        <w:rPr>
          <w:spacing w:val="7"/>
        </w:rPr>
        <w:t> </w:t>
      </w:r>
      <w:r>
        <w:rPr/>
        <w:t>and</w:t>
      </w:r>
      <w:r>
        <w:rPr>
          <w:spacing w:val="8"/>
        </w:rPr>
        <w:t> </w:t>
      </w:r>
      <w:r>
        <w:rPr/>
        <w:t>complexity</w:t>
      </w:r>
      <w:r>
        <w:rPr>
          <w:spacing w:val="7"/>
        </w:rPr>
        <w:t> </w:t>
      </w:r>
      <w:r>
        <w:rPr/>
        <w:t>required</w:t>
      </w:r>
      <w:r>
        <w:rPr>
          <w:spacing w:val="8"/>
        </w:rPr>
        <w:t> </w:t>
      </w:r>
      <w:r>
        <w:rPr/>
        <w:t>for</w:t>
      </w:r>
      <w:r>
        <w:rPr>
          <w:spacing w:val="8"/>
        </w:rPr>
        <w:t> </w:t>
      </w:r>
      <w:r>
        <w:rPr/>
        <w:t>analysis</w:t>
      </w:r>
      <w:r>
        <w:rPr>
          <w:spacing w:val="7"/>
        </w:rPr>
        <w:t> </w:t>
      </w:r>
      <w:r>
        <w:rPr>
          <w:spacing w:val="-4"/>
        </w:rPr>
        <w:t>[</w:t>
      </w:r>
      <w:hyperlink w:history="true" w:anchor="_bookmark19">
        <w:r>
          <w:rPr>
            <w:spacing w:val="-4"/>
          </w:rPr>
          <w:t>9</w:t>
        </w:r>
      </w:hyperlink>
      <w:r>
        <w:rPr>
          <w:spacing w:val="-4"/>
        </w:rPr>
        <w:t>].</w:t>
      </w:r>
    </w:p>
    <w:p>
      <w:pPr>
        <w:pStyle w:val="BodyText"/>
        <w:spacing w:line="249" w:lineRule="auto" w:before="38"/>
        <w:ind w:left="199" w:right="257" w:firstLine="199"/>
      </w:pPr>
      <w:r>
        <w:rPr/>
        <w:t>VxLang is a code protection framework that </w:t>
      </w:r>
      <w:r>
        <w:rPr/>
        <w:t>incorporates code virtualization capabilities, targeting Windows PE exe- cutables</w:t>
      </w:r>
      <w:r>
        <w:rPr>
          <w:spacing w:val="-7"/>
        </w:rPr>
        <w:t> </w:t>
      </w:r>
      <w:r>
        <w:rPr/>
        <w:t>[</w:t>
      </w:r>
      <w:hyperlink w:history="true" w:anchor="_bookmark20">
        <w:r>
          <w:rPr/>
          <w:t>10</w:t>
        </w:r>
      </w:hyperlink>
      <w:r>
        <w:rPr/>
        <w:t>].</w:t>
      </w:r>
      <w:r>
        <w:rPr>
          <w:spacing w:val="-7"/>
        </w:rPr>
        <w:t> </w:t>
      </w:r>
      <w:r>
        <w:rPr/>
        <w:t>It</w:t>
      </w:r>
      <w:r>
        <w:rPr>
          <w:spacing w:val="-7"/>
        </w:rPr>
        <w:t> </w:t>
      </w:r>
      <w:r>
        <w:rPr/>
        <w:t>provides</w:t>
      </w:r>
      <w:r>
        <w:rPr>
          <w:spacing w:val="-7"/>
        </w:rPr>
        <w:t> </w:t>
      </w:r>
      <w:r>
        <w:rPr/>
        <w:t>mechanisms</w:t>
      </w:r>
      <w:r>
        <w:rPr>
          <w:spacing w:val="-7"/>
        </w:rPr>
        <w:t> </w:t>
      </w:r>
      <w:r>
        <w:rPr/>
        <w:t>to</w:t>
      </w:r>
      <w:r>
        <w:rPr>
          <w:spacing w:val="-7"/>
        </w:rPr>
        <w:t> </w:t>
      </w:r>
      <w:r>
        <w:rPr/>
        <w:t>transform</w:t>
      </w:r>
      <w:r>
        <w:rPr>
          <w:spacing w:val="-7"/>
        </w:rPr>
        <w:t> </w:t>
      </w:r>
      <w:r>
        <w:rPr/>
        <w:t>native</w:t>
      </w:r>
      <w:r>
        <w:rPr>
          <w:spacing w:val="-7"/>
        </w:rPr>
        <w:t> </w:t>
      </w:r>
      <w:r>
        <w:rPr/>
        <w:t>code into its internal bytecode format, executed by its embedded VM. Understanding the practical effectiveness and associated costs of such tools is crucial for developers seeking robust software protection solutions.</w:t>
      </w:r>
    </w:p>
    <w:p>
      <w:pPr>
        <w:pStyle w:val="BodyText"/>
        <w:spacing w:line="249" w:lineRule="auto" w:before="38"/>
        <w:ind w:left="199" w:right="257" w:firstLine="199"/>
      </w:pPr>
      <w:r>
        <w:rPr/>
        <w:t>This paper investigates the effectiveness of code </w:t>
      </w:r>
      <w:r>
        <w:rPr/>
        <w:t>virtualiza- tion using VxLang in mitigating reverse engineering efforts. We aim to answer the following key questions:</w:t>
      </w:r>
    </w:p>
    <w:p>
      <w:pPr>
        <w:pStyle w:val="ListParagraph"/>
        <w:numPr>
          <w:ilvl w:val="0"/>
          <w:numId w:val="2"/>
        </w:numPr>
        <w:tabs>
          <w:tab w:pos="681" w:val="left" w:leader="none"/>
          <w:tab w:pos="683" w:val="left" w:leader="none"/>
        </w:tabs>
        <w:spacing w:line="249" w:lineRule="auto" w:before="121" w:after="0"/>
        <w:ind w:left="683" w:right="257" w:hanging="286"/>
        <w:jc w:val="both"/>
        <w:rPr>
          <w:sz w:val="20"/>
        </w:rPr>
      </w:pPr>
      <w:r>
        <w:rPr>
          <w:sz w:val="20"/>
        </w:rPr>
        <w:t>How effectively does VxLang’s code virtualization </w:t>
      </w:r>
      <w:r>
        <w:rPr>
          <w:sz w:val="20"/>
        </w:rPr>
        <w:t>ob- scure program logic against static and dynamic reverse engineering techniques?</w:t>
      </w:r>
    </w:p>
    <w:p>
      <w:pPr>
        <w:pStyle w:val="ListParagraph"/>
        <w:numPr>
          <w:ilvl w:val="0"/>
          <w:numId w:val="2"/>
        </w:numPr>
        <w:tabs>
          <w:tab w:pos="681" w:val="left" w:leader="none"/>
          <w:tab w:pos="683" w:val="left" w:leader="none"/>
        </w:tabs>
        <w:spacing w:line="249" w:lineRule="auto" w:before="0" w:after="0"/>
        <w:ind w:left="683" w:right="257" w:hanging="286"/>
        <w:jc w:val="both"/>
        <w:rPr>
          <w:sz w:val="20"/>
        </w:rPr>
      </w:pPr>
      <w:r>
        <w:rPr>
          <w:sz w:val="20"/>
        </w:rPr>
        <w:t>What is the quantifiable impact of VxLang’s </w:t>
      </w:r>
      <w:r>
        <w:rPr>
          <w:sz w:val="20"/>
        </w:rPr>
        <w:t>virtuali- zation on application performance (execution time) and file size?</w:t>
      </w:r>
    </w:p>
    <w:p>
      <w:pPr>
        <w:pStyle w:val="BodyText"/>
        <w:spacing w:line="249" w:lineRule="auto" w:before="120"/>
        <w:ind w:left="199" w:right="257" w:firstLine="199"/>
      </w:pPr>
      <w:r>
        <w:rPr/>
        <w:t>To address these questions, we implement VxLang’s </w:t>
      </w:r>
      <w:r>
        <w:rPr/>
        <w:t>vir- tualization on selected functions within case study applica- tions</w:t>
      </w:r>
      <w:r>
        <w:rPr>
          <w:spacing w:val="-7"/>
        </w:rPr>
        <w:t> </w:t>
      </w:r>
      <w:r>
        <w:rPr/>
        <w:t>(simulating</w:t>
      </w:r>
      <w:r>
        <w:rPr>
          <w:spacing w:val="-7"/>
        </w:rPr>
        <w:t> </w:t>
      </w:r>
      <w:r>
        <w:rPr/>
        <w:t>authentication)</w:t>
      </w:r>
      <w:r>
        <w:rPr>
          <w:spacing w:val="-7"/>
        </w:rPr>
        <w:t> </w:t>
      </w:r>
      <w:r>
        <w:rPr/>
        <w:t>and</w:t>
      </w:r>
      <w:r>
        <w:rPr>
          <w:spacing w:val="-7"/>
        </w:rPr>
        <w:t> </w:t>
      </w:r>
      <w:r>
        <w:rPr/>
        <w:t>performance</w:t>
      </w:r>
      <w:r>
        <w:rPr>
          <w:spacing w:val="-7"/>
        </w:rPr>
        <w:t> </w:t>
      </w:r>
      <w:r>
        <w:rPr/>
        <w:t>benchmarks (QuickSort, AES encryption). We then perform comparative static analysis (using Ghidra [</w:t>
      </w:r>
      <w:hyperlink w:history="true" w:anchor="_bookmark21">
        <w:r>
          <w:rPr/>
          <w:t>11</w:t>
        </w:r>
      </w:hyperlink>
      <w:r>
        <w:rPr/>
        <w:t>]) and dynamic analysis</w:t>
      </w:r>
      <w:r>
        <w:rPr>
          <w:spacing w:val="40"/>
        </w:rPr>
        <w:t> </w:t>
      </w:r>
      <w:r>
        <w:rPr/>
        <w:t>(using x64dbg [</w:t>
      </w:r>
      <w:hyperlink w:history="true" w:anchor="_bookmark22">
        <w:r>
          <w:rPr/>
          <w:t>12</w:t>
        </w:r>
      </w:hyperlink>
      <w:r>
        <w:rPr/>
        <w:t>]) on the original and virtualized binaries. Performance overhead is measured by comparing execution times and executable sizes, and the impact on automated malware detection tools is assessed using VirusTotal analysis on a relevant case study.</w:t>
      </w:r>
    </w:p>
    <w:p>
      <w:pPr>
        <w:pStyle w:val="BodyText"/>
        <w:spacing w:before="38"/>
        <w:ind w:left="398"/>
      </w:pPr>
      <w:r>
        <w:rPr/>
        <w:t>The</w:t>
      </w:r>
      <w:r>
        <w:rPr>
          <w:spacing w:val="13"/>
        </w:rPr>
        <w:t> </w:t>
      </w:r>
      <w:r>
        <w:rPr/>
        <w:t>primary</w:t>
      </w:r>
      <w:r>
        <w:rPr>
          <w:spacing w:val="13"/>
        </w:rPr>
        <w:t> </w:t>
      </w:r>
      <w:r>
        <w:rPr/>
        <w:t>contributions</w:t>
      </w:r>
      <w:r>
        <w:rPr>
          <w:spacing w:val="13"/>
        </w:rPr>
        <w:t> </w:t>
      </w:r>
      <w:r>
        <w:rPr/>
        <w:t>of</w:t>
      </w:r>
      <w:r>
        <w:rPr>
          <w:spacing w:val="13"/>
        </w:rPr>
        <w:t> </w:t>
      </w:r>
      <w:r>
        <w:rPr/>
        <w:t>this</w:t>
      </w:r>
      <w:r>
        <w:rPr>
          <w:spacing w:val="14"/>
        </w:rPr>
        <w:t> </w:t>
      </w:r>
      <w:r>
        <w:rPr/>
        <w:t>work</w:t>
      </w:r>
      <w:r>
        <w:rPr>
          <w:spacing w:val="13"/>
        </w:rPr>
        <w:t> </w:t>
      </w:r>
      <w:r>
        <w:rPr>
          <w:spacing w:val="-4"/>
        </w:rPr>
        <w:t>are:</w:t>
      </w:r>
    </w:p>
    <w:p>
      <w:pPr>
        <w:pStyle w:val="ListParagraph"/>
        <w:numPr>
          <w:ilvl w:val="1"/>
          <w:numId w:val="2"/>
        </w:numPr>
        <w:tabs>
          <w:tab w:pos="597" w:val="left" w:leader="none"/>
          <w:tab w:pos="599" w:val="left" w:leader="none"/>
        </w:tabs>
        <w:spacing w:line="249" w:lineRule="auto" w:before="130" w:after="0"/>
        <w:ind w:left="599" w:right="257" w:hanging="202"/>
        <w:jc w:val="both"/>
        <w:rPr>
          <w:sz w:val="20"/>
        </w:rPr>
      </w:pPr>
      <w:r>
        <w:rPr>
          <w:sz w:val="20"/>
        </w:rPr>
        <w:t>A practical implementation and evaluation of </w:t>
      </w:r>
      <w:r>
        <w:rPr>
          <w:sz w:val="20"/>
        </w:rPr>
        <w:t>VxLang’s code virtualization on representative code segments.</w:t>
      </w:r>
    </w:p>
    <w:p>
      <w:pPr>
        <w:pStyle w:val="ListParagraph"/>
        <w:numPr>
          <w:ilvl w:val="1"/>
          <w:numId w:val="2"/>
        </w:numPr>
        <w:tabs>
          <w:tab w:pos="597" w:val="left" w:leader="none"/>
          <w:tab w:pos="599" w:val="left" w:leader="none"/>
        </w:tabs>
        <w:spacing w:line="249" w:lineRule="auto" w:before="0" w:after="0"/>
        <w:ind w:left="599" w:right="257" w:hanging="202"/>
        <w:jc w:val="both"/>
        <w:rPr>
          <w:sz w:val="20"/>
        </w:rPr>
      </w:pPr>
      <w:r>
        <w:rPr>
          <w:sz w:val="20"/>
        </w:rPr>
        <w:t>Qualitative and quantitative analysis of the increased </w:t>
      </w:r>
      <w:r>
        <w:rPr>
          <w:sz w:val="20"/>
        </w:rPr>
        <w:t>dif- ficulty</w:t>
      </w:r>
      <w:r>
        <w:rPr>
          <w:spacing w:val="-13"/>
          <w:sz w:val="20"/>
        </w:rPr>
        <w:t> </w:t>
      </w:r>
      <w:r>
        <w:rPr>
          <w:sz w:val="20"/>
        </w:rPr>
        <w:t>imposed</w:t>
      </w:r>
      <w:r>
        <w:rPr>
          <w:spacing w:val="-12"/>
          <w:sz w:val="20"/>
        </w:rPr>
        <w:t> </w:t>
      </w:r>
      <w:r>
        <w:rPr>
          <w:sz w:val="20"/>
        </w:rPr>
        <w:t>on</w:t>
      </w:r>
      <w:r>
        <w:rPr>
          <w:spacing w:val="-13"/>
          <w:sz w:val="20"/>
        </w:rPr>
        <w:t> </w:t>
      </w:r>
      <w:r>
        <w:rPr>
          <w:sz w:val="20"/>
        </w:rPr>
        <w:t>static</w:t>
      </w:r>
      <w:r>
        <w:rPr>
          <w:spacing w:val="-12"/>
          <w:sz w:val="20"/>
        </w:rPr>
        <w:t> </w:t>
      </w:r>
      <w:r>
        <w:rPr>
          <w:sz w:val="20"/>
        </w:rPr>
        <w:t>and</w:t>
      </w:r>
      <w:r>
        <w:rPr>
          <w:spacing w:val="-13"/>
          <w:sz w:val="20"/>
        </w:rPr>
        <w:t> </w:t>
      </w:r>
      <w:r>
        <w:rPr>
          <w:sz w:val="20"/>
        </w:rPr>
        <w:t>dynamic</w:t>
      </w:r>
      <w:r>
        <w:rPr>
          <w:spacing w:val="-12"/>
          <w:sz w:val="20"/>
        </w:rPr>
        <w:t> </w:t>
      </w:r>
      <w:r>
        <w:rPr>
          <w:sz w:val="20"/>
        </w:rPr>
        <w:t>reverse</w:t>
      </w:r>
      <w:r>
        <w:rPr>
          <w:spacing w:val="-13"/>
          <w:sz w:val="20"/>
        </w:rPr>
        <w:t> </w:t>
      </w:r>
      <w:r>
        <w:rPr>
          <w:sz w:val="20"/>
        </w:rPr>
        <w:t>engineering by VxLang.</w:t>
      </w:r>
    </w:p>
    <w:p>
      <w:pPr>
        <w:pStyle w:val="ListParagraph"/>
        <w:spacing w:after="0" w:line="249" w:lineRule="auto"/>
        <w:jc w:val="both"/>
        <w:rPr>
          <w:sz w:val="20"/>
        </w:rPr>
        <w:sectPr>
          <w:type w:val="continuous"/>
          <w:pgSz w:w="12240" w:h="15840"/>
          <w:pgMar w:header="464" w:footer="0" w:top="1000" w:bottom="280" w:left="720" w:right="720"/>
          <w:cols w:num="2" w:equalWidth="0">
            <w:col w:w="5281" w:space="40"/>
            <w:col w:w="5479"/>
          </w:cols>
        </w:sectPr>
      </w:pPr>
    </w:p>
    <w:p>
      <w:pPr>
        <w:pStyle w:val="ListParagraph"/>
        <w:numPr>
          <w:ilvl w:val="1"/>
          <w:numId w:val="2"/>
        </w:numPr>
        <w:tabs>
          <w:tab w:pos="657" w:val="left" w:leader="none"/>
          <w:tab w:pos="659" w:val="left" w:leader="none"/>
        </w:tabs>
        <w:spacing w:line="249" w:lineRule="auto" w:before="98" w:after="0"/>
        <w:ind w:left="659" w:right="0" w:hanging="202"/>
        <w:jc w:val="left"/>
        <w:rPr>
          <w:sz w:val="20"/>
        </w:rPr>
      </w:pPr>
      <w:r>
        <w:rPr>
          <w:sz w:val="20"/>
        </w:rPr>
        <w:t>Measurement</w:t>
      </w:r>
      <w:r>
        <w:rPr>
          <w:spacing w:val="33"/>
          <w:sz w:val="20"/>
        </w:rPr>
        <w:t> </w:t>
      </w:r>
      <w:r>
        <w:rPr>
          <w:sz w:val="20"/>
        </w:rPr>
        <w:t>and</w:t>
      </w:r>
      <w:r>
        <w:rPr>
          <w:spacing w:val="33"/>
          <w:sz w:val="20"/>
        </w:rPr>
        <w:t> </w:t>
      </w:r>
      <w:r>
        <w:rPr>
          <w:sz w:val="20"/>
        </w:rPr>
        <w:t>analysis</w:t>
      </w:r>
      <w:r>
        <w:rPr>
          <w:spacing w:val="33"/>
          <w:sz w:val="20"/>
        </w:rPr>
        <w:t> </w:t>
      </w:r>
      <w:r>
        <w:rPr>
          <w:sz w:val="20"/>
        </w:rPr>
        <w:t>of</w:t>
      </w:r>
      <w:r>
        <w:rPr>
          <w:spacing w:val="33"/>
          <w:sz w:val="20"/>
        </w:rPr>
        <w:t> </w:t>
      </w:r>
      <w:r>
        <w:rPr>
          <w:sz w:val="20"/>
        </w:rPr>
        <w:t>the</w:t>
      </w:r>
      <w:r>
        <w:rPr>
          <w:spacing w:val="33"/>
          <w:sz w:val="20"/>
        </w:rPr>
        <w:t> </w:t>
      </w:r>
      <w:r>
        <w:rPr>
          <w:sz w:val="20"/>
        </w:rPr>
        <w:t>performance</w:t>
      </w:r>
      <w:r>
        <w:rPr>
          <w:spacing w:val="33"/>
          <w:sz w:val="20"/>
        </w:rPr>
        <w:t> </w:t>
      </w:r>
      <w:r>
        <w:rPr>
          <w:sz w:val="20"/>
        </w:rPr>
        <w:t>and</w:t>
      </w:r>
      <w:r>
        <w:rPr>
          <w:spacing w:val="33"/>
          <w:sz w:val="20"/>
        </w:rPr>
        <w:t> </w:t>
      </w:r>
      <w:r>
        <w:rPr>
          <w:sz w:val="20"/>
        </w:rPr>
        <w:t>file size overhead associated with VxLang’s virtualization.</w:t>
      </w:r>
    </w:p>
    <w:p>
      <w:pPr>
        <w:pStyle w:val="ListParagraph"/>
        <w:numPr>
          <w:ilvl w:val="1"/>
          <w:numId w:val="2"/>
        </w:numPr>
        <w:tabs>
          <w:tab w:pos="657" w:val="left" w:leader="none"/>
          <w:tab w:pos="659" w:val="left" w:leader="none"/>
        </w:tabs>
        <w:spacing w:line="249" w:lineRule="auto" w:before="0" w:after="0"/>
        <w:ind w:left="659" w:right="0" w:hanging="202"/>
        <w:jc w:val="left"/>
        <w:rPr>
          <w:sz w:val="20"/>
        </w:rPr>
      </w:pPr>
      <w:r>
        <w:rPr>
          <w:sz w:val="20"/>
        </w:rPr>
        <w:t>An</w:t>
      </w:r>
      <w:r>
        <w:rPr>
          <w:spacing w:val="40"/>
          <w:sz w:val="20"/>
        </w:rPr>
        <w:t> </w:t>
      </w:r>
      <w:r>
        <w:rPr>
          <w:sz w:val="20"/>
        </w:rPr>
        <w:t>empirical</w:t>
      </w:r>
      <w:r>
        <w:rPr>
          <w:spacing w:val="40"/>
          <w:sz w:val="20"/>
        </w:rPr>
        <w:t> </w:t>
      </w:r>
      <w:r>
        <w:rPr>
          <w:sz w:val="20"/>
        </w:rPr>
        <w:t>assessment</w:t>
      </w:r>
      <w:r>
        <w:rPr>
          <w:spacing w:val="40"/>
          <w:sz w:val="20"/>
        </w:rPr>
        <w:t> </w:t>
      </w:r>
      <w:r>
        <w:rPr>
          <w:sz w:val="20"/>
        </w:rPr>
        <w:t>of</w:t>
      </w:r>
      <w:r>
        <w:rPr>
          <w:spacing w:val="40"/>
          <w:sz w:val="20"/>
        </w:rPr>
        <w:t> </w:t>
      </w:r>
      <w:r>
        <w:rPr>
          <w:sz w:val="20"/>
        </w:rPr>
        <w:t>the</w:t>
      </w:r>
      <w:r>
        <w:rPr>
          <w:spacing w:val="40"/>
          <w:sz w:val="20"/>
        </w:rPr>
        <w:t> </w:t>
      </w:r>
      <w:r>
        <w:rPr>
          <w:sz w:val="20"/>
        </w:rPr>
        <w:t>security-</w:t>
      </w:r>
      <w:r>
        <w:rPr>
          <w:sz w:val="20"/>
        </w:rPr>
        <w:t>performance trade-off offered by the VxLang framework.</w:t>
      </w:r>
    </w:p>
    <w:p>
      <w:pPr>
        <w:pStyle w:val="BodyText"/>
        <w:spacing w:before="30"/>
        <w:ind w:left="458"/>
        <w:jc w:val="left"/>
      </w:pPr>
      <w:r>
        <w:rPr/>
        <w:t>The</w:t>
      </w:r>
      <w:r>
        <w:rPr>
          <w:spacing w:val="-3"/>
        </w:rPr>
        <w:t> </w:t>
      </w:r>
      <w:r>
        <w:rPr/>
        <w:t>remainder</w:t>
      </w:r>
      <w:r>
        <w:rPr>
          <w:spacing w:val="-2"/>
        </w:rPr>
        <w:t> </w:t>
      </w:r>
      <w:r>
        <w:rPr/>
        <w:t>of</w:t>
      </w:r>
      <w:r>
        <w:rPr>
          <w:spacing w:val="-2"/>
        </w:rPr>
        <w:t> </w:t>
      </w:r>
      <w:r>
        <w:rPr/>
        <w:t>this</w:t>
      </w:r>
      <w:r>
        <w:rPr>
          <w:spacing w:val="-3"/>
        </w:rPr>
        <w:t> </w:t>
      </w:r>
      <w:r>
        <w:rPr/>
        <w:t>paper</w:t>
      </w:r>
      <w:r>
        <w:rPr>
          <w:spacing w:val="-2"/>
        </w:rPr>
        <w:t> </w:t>
      </w:r>
      <w:r>
        <w:rPr/>
        <w:t>is</w:t>
      </w:r>
      <w:r>
        <w:rPr>
          <w:spacing w:val="-2"/>
        </w:rPr>
        <w:t> </w:t>
      </w:r>
      <w:r>
        <w:rPr/>
        <w:t>organized</w:t>
      </w:r>
      <w:r>
        <w:rPr>
          <w:spacing w:val="-3"/>
        </w:rPr>
        <w:t> </w:t>
      </w:r>
      <w:r>
        <w:rPr/>
        <w:t>as</w:t>
      </w:r>
      <w:r>
        <w:rPr>
          <w:spacing w:val="-2"/>
        </w:rPr>
        <w:t> </w:t>
      </w:r>
      <w:r>
        <w:rPr/>
        <w:t>follows:</w:t>
      </w:r>
      <w:r>
        <w:rPr>
          <w:spacing w:val="-2"/>
        </w:rPr>
        <w:t> </w:t>
      </w:r>
      <w:r>
        <w:rPr>
          <w:spacing w:val="-2"/>
        </w:rPr>
        <w:t>Section</w:t>
      </w:r>
    </w:p>
    <w:p>
      <w:pPr>
        <w:pStyle w:val="BodyText"/>
        <w:spacing w:line="249" w:lineRule="auto" w:before="10"/>
        <w:ind w:left="259"/>
      </w:pPr>
      <w:hyperlink w:history="true" w:anchor="_bookmark0">
        <w:r>
          <w:rPr/>
          <w:t>II</w:t>
        </w:r>
      </w:hyperlink>
      <w:r>
        <w:rPr/>
        <w:t> discusses related work in code obfuscation and </w:t>
      </w:r>
      <w:r>
        <w:rPr/>
        <w:t>virtuali-</w:t>
      </w:r>
      <w:r>
        <w:rPr/>
        <w:t> zation. Section </w:t>
      </w:r>
      <w:hyperlink w:history="true" w:anchor="_bookmark1">
        <w:r>
          <w:rPr/>
          <w:t>III</w:t>
        </w:r>
      </w:hyperlink>
      <w:r>
        <w:rPr/>
        <w:t> details the methodology employed in </w:t>
      </w:r>
      <w:r>
        <w:rPr/>
        <w:t>our</w:t>
      </w:r>
      <w:r>
        <w:rPr/>
        <w:t> experiments. Section </w:t>
      </w:r>
      <w:hyperlink w:history="true" w:anchor="_bookmark2">
        <w:r>
          <w:rPr/>
          <w:t>IV</w:t>
        </w:r>
      </w:hyperlink>
      <w:r>
        <w:rPr/>
        <w:t> briefly outlines the </w:t>
      </w:r>
      <w:r>
        <w:rPr/>
        <w:t>implementation</w:t>
      </w:r>
      <w:r>
        <w:rPr/>
        <w:t> setup. Section </w:t>
      </w:r>
      <w:hyperlink w:history="true" w:anchor="_bookmark4">
        <w:r>
          <w:rPr/>
          <w:t>V</w:t>
        </w:r>
      </w:hyperlink>
      <w:r>
        <w:rPr/>
        <w:t> presents and discusses the </w:t>
      </w:r>
      <w:r>
        <w:rPr/>
        <w:t>experimental</w:t>
      </w:r>
      <w:r>
        <w:rPr/>
        <w:t> results for both security and performance analysis. </w:t>
      </w:r>
      <w:r>
        <w:rPr/>
        <w:t>Finally</w:t>
      </w:r>
      <w:r>
        <w:rPr/>
        <w:t>,</w:t>
      </w:r>
      <w:r>
        <w:rPr/>
        <w:t> Section </w:t>
      </w:r>
      <w:hyperlink w:history="true" w:anchor="_bookmark10">
        <w:r>
          <w:rPr/>
          <w:t>VI</w:t>
        </w:r>
      </w:hyperlink>
      <w:r>
        <w:rPr/>
        <w:t> concludes the paper and suggests directions </w:t>
      </w:r>
      <w:r>
        <w:rPr/>
        <w:t>for</w:t>
      </w:r>
      <w:r>
        <w:rPr/>
        <w:t> future research.</w:t>
      </w:r>
    </w:p>
    <w:p>
      <w:pPr>
        <w:pStyle w:val="ListParagraph"/>
        <w:numPr>
          <w:ilvl w:val="0"/>
          <w:numId w:val="1"/>
        </w:numPr>
        <w:tabs>
          <w:tab w:pos="2199" w:val="left" w:leader="none"/>
        </w:tabs>
        <w:spacing w:line="240" w:lineRule="auto" w:before="221" w:after="0"/>
        <w:ind w:left="2199" w:right="0" w:hanging="289"/>
        <w:jc w:val="left"/>
        <w:rPr>
          <w:sz w:val="20"/>
        </w:rPr>
      </w:pPr>
      <w:bookmarkStart w:name="II Related Work" w:id="2"/>
      <w:bookmarkEnd w:id="2"/>
      <w:r>
        <w:rPr/>
      </w:r>
      <w:bookmarkStart w:name="_bookmark0" w:id="3"/>
      <w:bookmarkEnd w:id="3"/>
      <w:r>
        <w:rPr/>
      </w:r>
      <w:r>
        <w:rPr>
          <w:smallCaps/>
          <w:sz w:val="20"/>
        </w:rPr>
        <w:t>Related</w:t>
      </w:r>
      <w:r>
        <w:rPr>
          <w:smallCaps/>
          <w:spacing w:val="48"/>
          <w:sz w:val="20"/>
        </w:rPr>
        <w:t> </w:t>
      </w:r>
      <w:r>
        <w:rPr>
          <w:smallCaps/>
          <w:spacing w:val="-4"/>
          <w:sz w:val="20"/>
        </w:rPr>
        <w:t>Work</w:t>
      </w:r>
    </w:p>
    <w:p>
      <w:pPr>
        <w:pStyle w:val="BodyText"/>
        <w:spacing w:line="249" w:lineRule="auto" w:before="69"/>
        <w:ind w:left="259" w:firstLine="199"/>
      </w:pPr>
      <w:r>
        <w:rPr/>
        <w:t>Protecting software from unauthorized analysis and </w:t>
      </w:r>
      <w:r>
        <w:rPr/>
        <w:t>tam- pering</w:t>
      </w:r>
      <w:r>
        <w:rPr>
          <w:spacing w:val="-1"/>
        </w:rPr>
        <w:t> </w:t>
      </w:r>
      <w:r>
        <w:rPr/>
        <w:t>is</w:t>
      </w:r>
      <w:r>
        <w:rPr>
          <w:spacing w:val="-1"/>
        </w:rPr>
        <w:t> </w:t>
      </w:r>
      <w:r>
        <w:rPr/>
        <w:t>a</w:t>
      </w:r>
      <w:r>
        <w:rPr>
          <w:spacing w:val="-1"/>
        </w:rPr>
        <w:t> </w:t>
      </w:r>
      <w:r>
        <w:rPr/>
        <w:t>long-standing</w:t>
      </w:r>
      <w:r>
        <w:rPr>
          <w:spacing w:val="-1"/>
        </w:rPr>
        <w:t> </w:t>
      </w:r>
      <w:r>
        <w:rPr/>
        <w:t>challenge.</w:t>
      </w:r>
      <w:r>
        <w:rPr>
          <w:spacing w:val="-1"/>
        </w:rPr>
        <w:t> </w:t>
      </w:r>
      <w:r>
        <w:rPr/>
        <w:t>Reverse</w:t>
      </w:r>
      <w:r>
        <w:rPr>
          <w:spacing w:val="-1"/>
        </w:rPr>
        <w:t> </w:t>
      </w:r>
      <w:r>
        <w:rPr/>
        <w:t>engineering</w:t>
      </w:r>
      <w:r>
        <w:rPr>
          <w:spacing w:val="-1"/>
        </w:rPr>
        <w:t> </w:t>
      </w:r>
      <w:r>
        <w:rPr/>
        <w:t>tech- niques are constantly evolving, necessitating more sophisti- cated protection mechanisms. This section reviews relevant work in code obfuscation, focusing on code virtualization.</w:t>
      </w:r>
    </w:p>
    <w:p>
      <w:pPr>
        <w:pStyle w:val="BodyText"/>
        <w:spacing w:before="36"/>
        <w:jc w:val="left"/>
      </w:pPr>
    </w:p>
    <w:p>
      <w:pPr>
        <w:pStyle w:val="ListParagraph"/>
        <w:numPr>
          <w:ilvl w:val="0"/>
          <w:numId w:val="3"/>
        </w:numPr>
        <w:tabs>
          <w:tab w:pos="529" w:val="left" w:leader="none"/>
        </w:tabs>
        <w:spacing w:line="240" w:lineRule="auto" w:before="0" w:after="0"/>
        <w:ind w:left="529" w:right="0" w:hanging="270"/>
        <w:jc w:val="both"/>
        <w:rPr>
          <w:i/>
          <w:sz w:val="20"/>
        </w:rPr>
      </w:pPr>
      <w:bookmarkStart w:name="II-A Code Obfuscation Techniques" w:id="4"/>
      <w:bookmarkEnd w:id="4"/>
      <w:r>
        <w:rPr/>
      </w:r>
      <w:r>
        <w:rPr>
          <w:i/>
          <w:sz w:val="20"/>
        </w:rPr>
        <w:t>Code</w:t>
      </w:r>
      <w:r>
        <w:rPr>
          <w:i/>
          <w:spacing w:val="12"/>
          <w:sz w:val="20"/>
        </w:rPr>
        <w:t> </w:t>
      </w:r>
      <w:r>
        <w:rPr>
          <w:i/>
          <w:sz w:val="20"/>
        </w:rPr>
        <w:t>Obfuscation</w:t>
      </w:r>
      <w:r>
        <w:rPr>
          <w:i/>
          <w:spacing w:val="12"/>
          <w:sz w:val="20"/>
        </w:rPr>
        <w:t> </w:t>
      </w:r>
      <w:r>
        <w:rPr>
          <w:i/>
          <w:spacing w:val="-2"/>
          <w:sz w:val="20"/>
        </w:rPr>
        <w:t>Techniques</w:t>
      </w:r>
    </w:p>
    <w:p>
      <w:pPr>
        <w:pStyle w:val="BodyText"/>
        <w:spacing w:line="249" w:lineRule="auto" w:before="69"/>
        <w:ind w:left="259" w:firstLine="199"/>
      </w:pPr>
      <w:r>
        <w:rPr/>
        <w:t>Obfuscation aims to increase the complexity of </w:t>
      </w:r>
      <w:r>
        <w:rPr/>
        <w:t>understand- ing code without altering its functionality [</w:t>
      </w:r>
      <w:hyperlink w:history="true" w:anchor="_bookmark14">
        <w:r>
          <w:rPr/>
          <w:t>4</w:t>
        </w:r>
      </w:hyperlink>
      <w:r>
        <w:rPr/>
        <w:t>]. Techniques </w:t>
      </w:r>
      <w:bookmarkStart w:name="II-A1 Source Code Obfuscation" w:id="5"/>
      <w:bookmarkEnd w:id="5"/>
      <w:r>
        <w:rPr/>
        <w:t>operate</w:t>
      </w:r>
      <w:r>
        <w:rPr/>
        <w:t> at different levels:</w:t>
      </w:r>
    </w:p>
    <w:p>
      <w:pPr>
        <w:pStyle w:val="ListParagraph"/>
        <w:numPr>
          <w:ilvl w:val="1"/>
          <w:numId w:val="3"/>
        </w:numPr>
        <w:tabs>
          <w:tab w:pos="722" w:val="left" w:leader="none"/>
        </w:tabs>
        <w:spacing w:line="249" w:lineRule="auto" w:before="0" w:after="0"/>
        <w:ind w:left="259" w:right="0" w:firstLine="199"/>
        <w:jc w:val="both"/>
        <w:rPr>
          <w:sz w:val="20"/>
        </w:rPr>
      </w:pPr>
      <w:r>
        <w:rPr>
          <w:i/>
          <w:sz w:val="20"/>
        </w:rPr>
        <w:t>Source</w:t>
      </w:r>
      <w:r>
        <w:rPr>
          <w:i/>
          <w:spacing w:val="-8"/>
          <w:sz w:val="20"/>
        </w:rPr>
        <w:t> </w:t>
      </w:r>
      <w:r>
        <w:rPr>
          <w:i/>
          <w:sz w:val="20"/>
        </w:rPr>
        <w:t>Code</w:t>
      </w:r>
      <w:r>
        <w:rPr>
          <w:i/>
          <w:spacing w:val="-7"/>
          <w:sz w:val="20"/>
        </w:rPr>
        <w:t> </w:t>
      </w:r>
      <w:r>
        <w:rPr>
          <w:i/>
          <w:sz w:val="20"/>
        </w:rPr>
        <w:t>Obfuscation:</w:t>
      </w:r>
      <w:r>
        <w:rPr>
          <w:i/>
          <w:spacing w:val="19"/>
          <w:sz w:val="20"/>
        </w:rPr>
        <w:t> </w:t>
      </w:r>
      <w:r>
        <w:rPr>
          <w:sz w:val="20"/>
        </w:rPr>
        <w:t>Modifies</w:t>
      </w:r>
      <w:r>
        <w:rPr>
          <w:spacing w:val="-7"/>
          <w:sz w:val="20"/>
        </w:rPr>
        <w:t> </w:t>
      </w:r>
      <w:r>
        <w:rPr>
          <w:sz w:val="20"/>
        </w:rPr>
        <w:t>the</w:t>
      </w:r>
      <w:r>
        <w:rPr>
          <w:spacing w:val="-8"/>
          <w:sz w:val="20"/>
        </w:rPr>
        <w:t> </w:t>
      </w:r>
      <w:r>
        <w:rPr>
          <w:sz w:val="20"/>
        </w:rPr>
        <w:t>human-</w:t>
      </w:r>
      <w:r>
        <w:rPr>
          <w:sz w:val="20"/>
        </w:rPr>
        <w:t>readable source code.</w:t>
      </w:r>
    </w:p>
    <w:p>
      <w:pPr>
        <w:pStyle w:val="ListParagraph"/>
        <w:numPr>
          <w:ilvl w:val="2"/>
          <w:numId w:val="3"/>
        </w:numPr>
        <w:tabs>
          <w:tab w:pos="657" w:val="left" w:leader="none"/>
          <w:tab w:pos="659" w:val="left" w:leader="none"/>
        </w:tabs>
        <w:spacing w:line="249" w:lineRule="auto" w:before="24" w:after="0"/>
        <w:ind w:left="659" w:right="0" w:hanging="202"/>
        <w:jc w:val="both"/>
        <w:rPr>
          <w:sz w:val="20"/>
        </w:rPr>
      </w:pPr>
      <w:r>
        <w:rPr>
          <w:b/>
          <w:sz w:val="20"/>
        </w:rPr>
        <w:t>Layout</w:t>
      </w:r>
      <w:r>
        <w:rPr>
          <w:b/>
          <w:spacing w:val="40"/>
          <w:sz w:val="20"/>
        </w:rPr>
        <w:t>  </w:t>
      </w:r>
      <w:r>
        <w:rPr>
          <w:b/>
          <w:sz w:val="20"/>
        </w:rPr>
        <w:t>Obfuscation:</w:t>
      </w:r>
      <w:r>
        <w:rPr>
          <w:b/>
          <w:spacing w:val="80"/>
          <w:w w:val="150"/>
          <w:sz w:val="20"/>
        </w:rPr>
        <w:t> </w:t>
      </w:r>
      <w:r>
        <w:rPr>
          <w:sz w:val="20"/>
        </w:rPr>
        <w:t>Alters</w:t>
      </w:r>
      <w:r>
        <w:rPr>
          <w:spacing w:val="80"/>
          <w:w w:val="150"/>
          <w:sz w:val="20"/>
        </w:rPr>
        <w:t> </w:t>
      </w:r>
      <w:r>
        <w:rPr>
          <w:sz w:val="20"/>
        </w:rPr>
        <w:t>code</w:t>
      </w:r>
      <w:r>
        <w:rPr>
          <w:spacing w:val="80"/>
          <w:w w:val="150"/>
          <w:sz w:val="20"/>
        </w:rPr>
        <w:t> </w:t>
      </w:r>
      <w:r>
        <w:rPr>
          <w:sz w:val="20"/>
        </w:rPr>
        <w:t>appearance</w:t>
      </w:r>
      <w:r>
        <w:rPr>
          <w:spacing w:val="80"/>
          <w:sz w:val="20"/>
        </w:rPr>
        <w:t> </w:t>
      </w:r>
      <w:r>
        <w:rPr>
          <w:sz w:val="20"/>
        </w:rPr>
        <w:t>(e.g., scrambling identifiers [</w:t>
      </w:r>
      <w:hyperlink w:history="true" w:anchor="_bookmark23">
        <w:r>
          <w:rPr>
            <w:sz w:val="20"/>
          </w:rPr>
          <w:t>13</w:t>
        </w:r>
      </w:hyperlink>
      <w:r>
        <w:rPr>
          <w:sz w:val="20"/>
        </w:rPr>
        <w:t>], removing comments/whitespace [</w:t>
      </w:r>
      <w:hyperlink w:history="true" w:anchor="_bookmark24">
        <w:r>
          <w:rPr>
            <w:sz w:val="20"/>
          </w:rPr>
          <w:t>14</w:t>
        </w:r>
      </w:hyperlink>
      <w:r>
        <w:rPr>
          <w:sz w:val="20"/>
        </w:rPr>
        <w:t>]). Provides minimal security against automated tools.</w:t>
      </w:r>
    </w:p>
    <w:p>
      <w:pPr>
        <w:pStyle w:val="ListParagraph"/>
        <w:numPr>
          <w:ilvl w:val="2"/>
          <w:numId w:val="3"/>
        </w:numPr>
        <w:tabs>
          <w:tab w:pos="657" w:val="left" w:leader="none"/>
          <w:tab w:pos="659" w:val="left" w:leader="none"/>
        </w:tabs>
        <w:spacing w:line="249" w:lineRule="auto" w:before="0" w:after="0"/>
        <w:ind w:left="659" w:right="0" w:hanging="202"/>
        <w:jc w:val="both"/>
        <w:rPr>
          <w:sz w:val="20"/>
        </w:rPr>
      </w:pPr>
      <w:r>
        <w:rPr>
          <w:b/>
          <w:sz w:val="20"/>
        </w:rPr>
        <w:t>Data Obfuscation: </w:t>
      </w:r>
      <w:r>
        <w:rPr>
          <w:sz w:val="20"/>
        </w:rPr>
        <w:t>Hides data representation (e.g., </w:t>
      </w:r>
      <w:r>
        <w:rPr>
          <w:sz w:val="20"/>
        </w:rPr>
        <w:t>en- coding strings [</w:t>
      </w:r>
      <w:hyperlink w:history="true" w:anchor="_bookmark25">
        <w:r>
          <w:rPr>
            <w:sz w:val="20"/>
          </w:rPr>
          <w:t>15</w:t>
        </w:r>
      </w:hyperlink>
      <w:r>
        <w:rPr>
          <w:sz w:val="20"/>
        </w:rPr>
        <w:t>], [</w:t>
      </w:r>
      <w:hyperlink w:history="true" w:anchor="_bookmark26">
        <w:r>
          <w:rPr>
            <w:sz w:val="20"/>
          </w:rPr>
          <w:t>16</w:t>
        </w:r>
      </w:hyperlink>
      <w:r>
        <w:rPr>
          <w:sz w:val="20"/>
        </w:rPr>
        <w:t>], [</w:t>
      </w:r>
      <w:hyperlink w:history="true" w:anchor="_bookmark27">
        <w:r>
          <w:rPr>
            <w:sz w:val="20"/>
          </w:rPr>
          <w:t>17</w:t>
        </w:r>
      </w:hyperlink>
      <w:r>
        <w:rPr>
          <w:sz w:val="20"/>
        </w:rPr>
        <w:t>], splitting/merging arrays, using equivalent but complex data types). Can make data analysis harder. Techniques like instruction substitution [</w:t>
      </w:r>
      <w:hyperlink w:history="true" w:anchor="_bookmark28">
        <w:r>
          <w:rPr>
            <w:sz w:val="20"/>
          </w:rPr>
          <w:t>18</w:t>
        </w:r>
      </w:hyperlink>
      <w:r>
        <w:rPr>
          <w:sz w:val="20"/>
        </w:rPr>
        <w:t>], [</w:t>
      </w:r>
      <w:hyperlink w:history="true" w:anchor="_bookmark29">
        <w:r>
          <w:rPr>
            <w:sz w:val="20"/>
          </w:rPr>
          <w:t>19</w:t>
        </w:r>
      </w:hyperlink>
      <w:r>
        <w:rPr>
          <w:sz w:val="20"/>
        </w:rPr>
        <w:t>] and mixed boolean-arithmetic [</w:t>
      </w:r>
      <w:hyperlink w:history="true" w:anchor="_bookmark30">
        <w:r>
          <w:rPr>
            <w:sz w:val="20"/>
          </w:rPr>
          <w:t>20</w:t>
        </w:r>
      </w:hyperlink>
      <w:r>
        <w:rPr>
          <w:sz w:val="20"/>
        </w:rPr>
        <w:t>], [</w:t>
      </w:r>
      <w:hyperlink w:history="true" w:anchor="_bookmark31">
        <w:r>
          <w:rPr>
            <w:sz w:val="20"/>
          </w:rPr>
          <w:t>21</w:t>
        </w:r>
      </w:hyperlink>
      <w:r>
        <w:rPr>
          <w:sz w:val="20"/>
        </w:rPr>
        <w:t>], [</w:t>
      </w:r>
      <w:hyperlink w:history="true" w:anchor="_bookmark32">
        <w:r>
          <w:rPr>
            <w:sz w:val="20"/>
          </w:rPr>
          <w:t>22</w:t>
        </w:r>
      </w:hyperlink>
      <w:r>
        <w:rPr>
          <w:sz w:val="20"/>
        </w:rPr>
        <w:t>] fall under this category, obscuring data manipulation </w:t>
      </w:r>
      <w:r>
        <w:rPr>
          <w:spacing w:val="-2"/>
          <w:sz w:val="20"/>
        </w:rPr>
        <w:t>logic.</w:t>
      </w:r>
    </w:p>
    <w:p>
      <w:pPr>
        <w:pStyle w:val="ListParagraph"/>
        <w:numPr>
          <w:ilvl w:val="2"/>
          <w:numId w:val="3"/>
        </w:numPr>
        <w:tabs>
          <w:tab w:pos="657" w:val="left" w:leader="none"/>
          <w:tab w:pos="659" w:val="left" w:leader="none"/>
        </w:tabs>
        <w:spacing w:line="249" w:lineRule="auto" w:before="0" w:after="0"/>
        <w:ind w:left="659" w:right="0" w:hanging="202"/>
        <w:jc w:val="both"/>
        <w:rPr>
          <w:sz w:val="20"/>
        </w:rPr>
      </w:pPr>
      <w:r>
        <w:rPr>
          <w:b/>
          <w:sz w:val="20"/>
        </w:rPr>
        <w:t>Control Flow Obfuscation: </w:t>
      </w:r>
      <w:r>
        <w:rPr>
          <w:sz w:val="20"/>
        </w:rPr>
        <w:t>Modifies the </w:t>
      </w:r>
      <w:r>
        <w:rPr>
          <w:sz w:val="20"/>
        </w:rPr>
        <w:t>program’s execution path logic. Examples include inserting bogus control flow [</w:t>
      </w:r>
      <w:hyperlink w:history="true" w:anchor="_bookmark33">
        <w:r>
          <w:rPr>
            <w:sz w:val="20"/>
          </w:rPr>
          <w:t>23</w:t>
        </w:r>
      </w:hyperlink>
      <w:r>
        <w:rPr>
          <w:sz w:val="20"/>
        </w:rPr>
        <w:t>], using opaque predicates (conditional statements whose outcome is known at obfuscation time but hard to determine statically [</w:t>
      </w:r>
      <w:hyperlink w:history="true" w:anchor="_bookmark34">
        <w:r>
          <w:rPr>
            <w:sz w:val="20"/>
          </w:rPr>
          <w:t>24</w:t>
        </w:r>
      </w:hyperlink>
      <w:r>
        <w:rPr>
          <w:sz w:val="20"/>
        </w:rPr>
        <w:t>]), and control flow flattening, which transforms structured code into a large switch statement, obscuring the original logic [</w:t>
      </w:r>
      <w:hyperlink w:history="true" w:anchor="_bookmark35">
        <w:r>
          <w:rPr>
            <w:sz w:val="20"/>
          </w:rPr>
          <w:t>25</w:t>
        </w:r>
      </w:hyperlink>
      <w:r>
        <w:rPr>
          <w:sz w:val="20"/>
        </w:rPr>
        <w:t>].</w:t>
      </w:r>
    </w:p>
    <w:p>
      <w:pPr>
        <w:pStyle w:val="ListParagraph"/>
        <w:numPr>
          <w:ilvl w:val="1"/>
          <w:numId w:val="3"/>
        </w:numPr>
        <w:tabs>
          <w:tab w:pos="722" w:val="left" w:leader="none"/>
        </w:tabs>
        <w:spacing w:line="249" w:lineRule="auto" w:before="29" w:after="0"/>
        <w:ind w:left="259" w:right="0" w:firstLine="199"/>
        <w:jc w:val="both"/>
        <w:rPr>
          <w:sz w:val="20"/>
        </w:rPr>
      </w:pPr>
      <w:bookmarkStart w:name="II-A2 Bytecode Obfuscation" w:id="6"/>
      <w:bookmarkEnd w:id="6"/>
      <w:r>
        <w:rPr/>
      </w:r>
      <w:r>
        <w:rPr>
          <w:i/>
          <w:sz w:val="20"/>
        </w:rPr>
        <w:t>Bytecode Obfuscation: </w:t>
      </w:r>
      <w:r>
        <w:rPr>
          <w:sz w:val="20"/>
        </w:rPr>
        <w:t>Targets intermediate code </w:t>
      </w:r>
      <w:r>
        <w:rPr>
          <w:sz w:val="20"/>
        </w:rPr>
        <w:t>(e.g., Java bytecode, .NET CIL, LLVM IR). Techniques include renaming identifiers, control flow obfuscation, string encryp- tion, and inserting dummy code [</w:t>
      </w:r>
      <w:hyperlink w:history="true" w:anchor="_bookmark36">
        <w:r>
          <w:rPr>
            <w:sz w:val="20"/>
          </w:rPr>
          <w:t>26</w:t>
        </w:r>
      </w:hyperlink>
      <w:r>
        <w:rPr>
          <w:sz w:val="20"/>
        </w:rPr>
        <w:t>], [</w:t>
      </w:r>
      <w:hyperlink w:history="true" w:anchor="_bookmark37">
        <w:r>
          <w:rPr>
            <w:sz w:val="20"/>
          </w:rPr>
          <w:t>27</w:t>
        </w:r>
      </w:hyperlink>
      <w:r>
        <w:rPr>
          <w:sz w:val="20"/>
        </w:rPr>
        <w:t>]. Effective against </w:t>
      </w:r>
      <w:bookmarkStart w:name="II-A3 Binary Code Obfuscation" w:id="7"/>
      <w:bookmarkEnd w:id="7"/>
      <w:r>
        <w:rPr>
          <w:sz w:val="20"/>
        </w:rPr>
        <w:t>decompilation</w:t>
      </w:r>
      <w:r>
        <w:rPr>
          <w:sz w:val="20"/>
        </w:rPr>
        <w:t> back to high-level source code.</w:t>
      </w:r>
    </w:p>
    <w:p>
      <w:pPr>
        <w:pStyle w:val="ListParagraph"/>
        <w:numPr>
          <w:ilvl w:val="1"/>
          <w:numId w:val="3"/>
        </w:numPr>
        <w:tabs>
          <w:tab w:pos="722" w:val="left" w:leader="none"/>
        </w:tabs>
        <w:spacing w:line="249" w:lineRule="auto" w:before="0" w:after="0"/>
        <w:ind w:left="259" w:right="0" w:firstLine="199"/>
        <w:jc w:val="both"/>
        <w:rPr>
          <w:sz w:val="20"/>
        </w:rPr>
      </w:pPr>
      <w:r>
        <w:rPr>
          <w:i/>
          <w:sz w:val="20"/>
        </w:rPr>
        <w:t>Binary Code Obfuscation: </w:t>
      </w:r>
      <w:r>
        <w:rPr>
          <w:sz w:val="20"/>
        </w:rPr>
        <w:t>Operates on the </w:t>
      </w:r>
      <w:r>
        <w:rPr>
          <w:sz w:val="20"/>
        </w:rPr>
        <w:t>final machine-executable code.</w:t>
      </w:r>
    </w:p>
    <w:p>
      <w:pPr>
        <w:pStyle w:val="ListParagraph"/>
        <w:numPr>
          <w:ilvl w:val="2"/>
          <w:numId w:val="3"/>
        </w:numPr>
        <w:tabs>
          <w:tab w:pos="657" w:val="left" w:leader="none"/>
          <w:tab w:pos="659" w:val="left" w:leader="none"/>
        </w:tabs>
        <w:spacing w:line="249" w:lineRule="auto" w:before="24" w:after="0"/>
        <w:ind w:left="659" w:right="0" w:hanging="202"/>
        <w:jc w:val="both"/>
        <w:rPr>
          <w:sz w:val="20"/>
        </w:rPr>
      </w:pPr>
      <w:r>
        <w:rPr>
          <w:b/>
          <w:sz w:val="20"/>
        </w:rPr>
        <w:t>Code Packing/Encryption: </w:t>
      </w:r>
      <w:r>
        <w:rPr>
          <w:sz w:val="20"/>
        </w:rPr>
        <w:t>Compresses or encrypts </w:t>
      </w:r>
      <w:r>
        <w:rPr>
          <w:sz w:val="20"/>
        </w:rPr>
        <w:t>the original code, requiring a runtime stub to unpack/decrypt it before execution [</w:t>
      </w:r>
      <w:hyperlink w:history="true" w:anchor="_bookmark38">
        <w:r>
          <w:rPr>
            <w:sz w:val="20"/>
          </w:rPr>
          <w:t>28</w:t>
        </w:r>
      </w:hyperlink>
      <w:r>
        <w:rPr>
          <w:sz w:val="20"/>
        </w:rPr>
        <w:t>]. Primarily hinders static analysis but</w:t>
      </w:r>
      <w:r>
        <w:rPr>
          <w:spacing w:val="-7"/>
          <w:sz w:val="20"/>
        </w:rPr>
        <w:t> </w:t>
      </w:r>
      <w:r>
        <w:rPr>
          <w:sz w:val="20"/>
        </w:rPr>
        <w:t>reveals</w:t>
      </w:r>
      <w:r>
        <w:rPr>
          <w:spacing w:val="-7"/>
          <w:sz w:val="20"/>
        </w:rPr>
        <w:t> </w:t>
      </w:r>
      <w:r>
        <w:rPr>
          <w:sz w:val="20"/>
        </w:rPr>
        <w:t>the</w:t>
      </w:r>
      <w:r>
        <w:rPr>
          <w:spacing w:val="-7"/>
          <w:sz w:val="20"/>
        </w:rPr>
        <w:t> </w:t>
      </w:r>
      <w:r>
        <w:rPr>
          <w:sz w:val="20"/>
        </w:rPr>
        <w:t>original</w:t>
      </w:r>
      <w:r>
        <w:rPr>
          <w:spacing w:val="-7"/>
          <w:sz w:val="20"/>
        </w:rPr>
        <w:t> </w:t>
      </w:r>
      <w:r>
        <w:rPr>
          <w:sz w:val="20"/>
        </w:rPr>
        <w:t>code</w:t>
      </w:r>
      <w:r>
        <w:rPr>
          <w:spacing w:val="-7"/>
          <w:sz w:val="20"/>
        </w:rPr>
        <w:t> </w:t>
      </w:r>
      <w:r>
        <w:rPr>
          <w:sz w:val="20"/>
        </w:rPr>
        <w:t>in</w:t>
      </w:r>
      <w:r>
        <w:rPr>
          <w:spacing w:val="-7"/>
          <w:sz w:val="20"/>
        </w:rPr>
        <w:t> </w:t>
      </w:r>
      <w:r>
        <w:rPr>
          <w:sz w:val="20"/>
        </w:rPr>
        <w:t>memory</w:t>
      </w:r>
      <w:r>
        <w:rPr>
          <w:spacing w:val="-7"/>
          <w:sz w:val="20"/>
        </w:rPr>
        <w:t> </w:t>
      </w:r>
      <w:r>
        <w:rPr>
          <w:sz w:val="20"/>
        </w:rPr>
        <w:t>during</w:t>
      </w:r>
      <w:r>
        <w:rPr>
          <w:spacing w:val="-7"/>
          <w:sz w:val="20"/>
        </w:rPr>
        <w:t> </w:t>
      </w:r>
      <w:r>
        <w:rPr>
          <w:sz w:val="20"/>
        </w:rPr>
        <w:t>execution.</w:t>
      </w:r>
    </w:p>
    <w:p>
      <w:pPr>
        <w:pStyle w:val="ListParagraph"/>
        <w:numPr>
          <w:ilvl w:val="2"/>
          <w:numId w:val="3"/>
        </w:numPr>
        <w:tabs>
          <w:tab w:pos="657" w:val="left" w:leader="none"/>
          <w:tab w:pos="659" w:val="left" w:leader="none"/>
        </w:tabs>
        <w:spacing w:line="249" w:lineRule="auto" w:before="0" w:after="0"/>
        <w:ind w:left="659" w:right="0" w:hanging="202"/>
        <w:jc w:val="both"/>
        <w:rPr>
          <w:sz w:val="20"/>
        </w:rPr>
      </w:pPr>
      <w:r>
        <w:rPr>
          <w:b/>
          <w:sz w:val="20"/>
        </w:rPr>
        <w:t>Control Flow Manipulation: </w:t>
      </w:r>
      <w:r>
        <w:rPr>
          <w:sz w:val="20"/>
        </w:rPr>
        <w:t>Uses indirect </w:t>
      </w:r>
      <w:r>
        <w:rPr>
          <w:sz w:val="20"/>
        </w:rPr>
        <w:t>jumps/calls, modifies</w:t>
      </w:r>
      <w:r>
        <w:rPr>
          <w:spacing w:val="19"/>
          <w:sz w:val="20"/>
        </w:rPr>
        <w:t> </w:t>
      </w:r>
      <w:r>
        <w:rPr>
          <w:sz w:val="20"/>
        </w:rPr>
        <w:t>call/ret</w:t>
      </w:r>
      <w:r>
        <w:rPr>
          <w:spacing w:val="20"/>
          <w:sz w:val="20"/>
        </w:rPr>
        <w:t> </w:t>
      </w:r>
      <w:r>
        <w:rPr>
          <w:sz w:val="20"/>
        </w:rPr>
        <w:t>instructions,</w:t>
      </w:r>
      <w:r>
        <w:rPr>
          <w:spacing w:val="19"/>
          <w:sz w:val="20"/>
        </w:rPr>
        <w:t> </w:t>
      </w:r>
      <w:r>
        <w:rPr>
          <w:sz w:val="20"/>
        </w:rPr>
        <w:t>or</w:t>
      </w:r>
      <w:r>
        <w:rPr>
          <w:spacing w:val="19"/>
          <w:sz w:val="20"/>
        </w:rPr>
        <w:t> </w:t>
      </w:r>
      <w:r>
        <w:rPr>
          <w:sz w:val="20"/>
        </w:rPr>
        <w:t>chunks</w:t>
      </w:r>
      <w:r>
        <w:rPr>
          <w:spacing w:val="20"/>
          <w:sz w:val="20"/>
        </w:rPr>
        <w:t> </w:t>
      </w:r>
      <w:r>
        <w:rPr>
          <w:sz w:val="20"/>
        </w:rPr>
        <w:t>code</w:t>
      </w:r>
      <w:r>
        <w:rPr>
          <w:spacing w:val="19"/>
          <w:sz w:val="20"/>
        </w:rPr>
        <w:t> </w:t>
      </w:r>
      <w:r>
        <w:rPr>
          <w:sz w:val="20"/>
        </w:rPr>
        <w:t>into</w:t>
      </w:r>
      <w:r>
        <w:rPr>
          <w:spacing w:val="19"/>
          <w:sz w:val="20"/>
        </w:rPr>
        <w:t> </w:t>
      </w:r>
      <w:r>
        <w:rPr>
          <w:sz w:val="20"/>
        </w:rPr>
        <w:t>small</w:t>
      </w:r>
    </w:p>
    <w:p>
      <w:pPr>
        <w:pStyle w:val="BodyText"/>
        <w:spacing w:line="249" w:lineRule="auto" w:before="98"/>
        <w:ind w:left="599" w:right="257"/>
      </w:pPr>
      <w:r>
        <w:rPr/>
        <w:br w:type="column"/>
      </w:r>
      <w:r>
        <w:rPr/>
        <w:t>blocks with jumps to disrupt linear disassembly </w:t>
      </w:r>
      <w:r>
        <w:rPr/>
        <w:t>and analysis [</w:t>
      </w:r>
      <w:hyperlink w:history="true" w:anchor="_bookmark38">
        <w:r>
          <w:rPr/>
          <w:t>28</w:t>
        </w:r>
      </w:hyperlink>
      <w:r>
        <w:rPr/>
        <w:t>].</w:t>
      </w:r>
    </w:p>
    <w:p>
      <w:pPr>
        <w:pStyle w:val="ListParagraph"/>
        <w:numPr>
          <w:ilvl w:val="2"/>
          <w:numId w:val="3"/>
        </w:numPr>
        <w:tabs>
          <w:tab w:pos="597" w:val="left" w:leader="none"/>
          <w:tab w:pos="599" w:val="left" w:leader="none"/>
        </w:tabs>
        <w:spacing w:line="249" w:lineRule="auto" w:before="0" w:after="0"/>
        <w:ind w:left="599" w:right="257" w:hanging="202"/>
        <w:jc w:val="both"/>
        <w:rPr>
          <w:sz w:val="20"/>
        </w:rPr>
      </w:pPr>
      <w:r>
        <w:rPr>
          <w:b/>
          <w:sz w:val="20"/>
        </w:rPr>
        <w:t>Constant Obfuscation: </w:t>
      </w:r>
      <w:r>
        <w:rPr>
          <w:sz w:val="20"/>
        </w:rPr>
        <w:t>Hides constant values </w:t>
      </w:r>
      <w:r>
        <w:rPr>
          <w:sz w:val="20"/>
        </w:rPr>
        <w:t>through arithmetic/logical operations [</w:t>
      </w:r>
      <w:hyperlink w:history="true" w:anchor="_bookmark38">
        <w:r>
          <w:rPr>
            <w:sz w:val="20"/>
          </w:rPr>
          <w:t>28</w:t>
        </w:r>
      </w:hyperlink>
      <w:r>
        <w:rPr>
          <w:sz w:val="20"/>
        </w:rPr>
        <w:t>].</w:t>
      </w:r>
    </w:p>
    <w:p>
      <w:pPr>
        <w:pStyle w:val="ListParagraph"/>
        <w:numPr>
          <w:ilvl w:val="2"/>
          <w:numId w:val="3"/>
        </w:numPr>
        <w:tabs>
          <w:tab w:pos="597" w:val="left" w:leader="none"/>
          <w:tab w:pos="599" w:val="left" w:leader="none"/>
        </w:tabs>
        <w:spacing w:line="249" w:lineRule="auto" w:before="0" w:after="0"/>
        <w:ind w:left="599" w:right="257" w:hanging="202"/>
        <w:jc w:val="both"/>
        <w:rPr>
          <w:sz w:val="20"/>
        </w:rPr>
      </w:pPr>
      <w:r>
        <w:rPr>
          <w:b/>
          <w:sz w:val="20"/>
        </w:rPr>
        <w:t>Code</w:t>
      </w:r>
      <w:r>
        <w:rPr>
          <w:b/>
          <w:spacing w:val="-1"/>
          <w:sz w:val="20"/>
        </w:rPr>
        <w:t> </w:t>
      </w:r>
      <w:r>
        <w:rPr>
          <w:b/>
          <w:sz w:val="20"/>
        </w:rPr>
        <w:t>Virtualization:</w:t>
      </w:r>
      <w:r>
        <w:rPr>
          <w:b/>
          <w:spacing w:val="-3"/>
          <w:sz w:val="20"/>
        </w:rPr>
        <w:t> </w:t>
      </w:r>
      <w:r>
        <w:rPr>
          <w:sz w:val="20"/>
        </w:rPr>
        <w:t>As</w:t>
      </w:r>
      <w:r>
        <w:rPr>
          <w:spacing w:val="-3"/>
          <w:sz w:val="20"/>
        </w:rPr>
        <w:t> </w:t>
      </w:r>
      <w:r>
        <w:rPr>
          <w:sz w:val="20"/>
        </w:rPr>
        <w:t>discussed</w:t>
      </w:r>
      <w:r>
        <w:rPr>
          <w:spacing w:val="-3"/>
          <w:sz w:val="20"/>
        </w:rPr>
        <w:t> </w:t>
      </w:r>
      <w:r>
        <w:rPr>
          <w:sz w:val="20"/>
        </w:rPr>
        <w:t>below,</w:t>
      </w:r>
      <w:r>
        <w:rPr>
          <w:spacing w:val="-3"/>
          <w:sz w:val="20"/>
        </w:rPr>
        <w:t> </w:t>
      </w:r>
      <w:r>
        <w:rPr>
          <w:sz w:val="20"/>
        </w:rPr>
        <w:t>this</w:t>
      </w:r>
      <w:r>
        <w:rPr>
          <w:spacing w:val="-3"/>
          <w:sz w:val="20"/>
        </w:rPr>
        <w:t> </w:t>
      </w:r>
      <w:r>
        <w:rPr>
          <w:sz w:val="20"/>
        </w:rPr>
        <w:t>is</w:t>
      </w:r>
      <w:r>
        <w:rPr>
          <w:spacing w:val="-3"/>
          <w:sz w:val="20"/>
        </w:rPr>
        <w:t> </w:t>
      </w:r>
      <w:r>
        <w:rPr>
          <w:sz w:val="20"/>
        </w:rPr>
        <w:t>consid- ered one of the strongest binary obfuscation techniques.</w:t>
      </w:r>
    </w:p>
    <w:p>
      <w:pPr>
        <w:pStyle w:val="ListParagraph"/>
        <w:numPr>
          <w:ilvl w:val="1"/>
          <w:numId w:val="3"/>
        </w:numPr>
        <w:tabs>
          <w:tab w:pos="662" w:val="left" w:leader="none"/>
        </w:tabs>
        <w:spacing w:line="249" w:lineRule="auto" w:before="42" w:after="0"/>
        <w:ind w:left="199" w:right="257" w:firstLine="199"/>
        <w:jc w:val="both"/>
        <w:rPr>
          <w:sz w:val="20"/>
        </w:rPr>
      </w:pPr>
      <w:bookmarkStart w:name="II-A4 Disassembly Techniques and Challen" w:id="8"/>
      <w:bookmarkEnd w:id="8"/>
      <w:r>
        <w:rPr/>
      </w:r>
      <w:r>
        <w:rPr>
          <w:i/>
          <w:sz w:val="20"/>
        </w:rPr>
        <w:t>Disassembly</w:t>
      </w:r>
      <w:r>
        <w:rPr>
          <w:i/>
          <w:spacing w:val="-13"/>
          <w:sz w:val="20"/>
        </w:rPr>
        <w:t> </w:t>
      </w:r>
      <w:r>
        <w:rPr>
          <w:i/>
          <w:sz w:val="20"/>
        </w:rPr>
        <w:t>Techniques</w:t>
      </w:r>
      <w:r>
        <w:rPr>
          <w:i/>
          <w:spacing w:val="-12"/>
          <w:sz w:val="20"/>
        </w:rPr>
        <w:t> </w:t>
      </w:r>
      <w:r>
        <w:rPr>
          <w:i/>
          <w:sz w:val="20"/>
        </w:rPr>
        <w:t>and</w:t>
      </w:r>
      <w:r>
        <w:rPr>
          <w:i/>
          <w:spacing w:val="-13"/>
          <w:sz w:val="20"/>
        </w:rPr>
        <w:t> </w:t>
      </w:r>
      <w:r>
        <w:rPr>
          <w:i/>
          <w:sz w:val="20"/>
        </w:rPr>
        <w:t>Challenges:</w:t>
      </w:r>
      <w:r>
        <w:rPr>
          <w:i/>
          <w:spacing w:val="-9"/>
          <w:sz w:val="20"/>
        </w:rPr>
        <w:t> </w:t>
      </w:r>
      <w:r>
        <w:rPr>
          <w:sz w:val="20"/>
        </w:rPr>
        <w:t>Understanding the</w:t>
      </w:r>
      <w:r>
        <w:rPr>
          <w:spacing w:val="-6"/>
          <w:sz w:val="20"/>
        </w:rPr>
        <w:t> </w:t>
      </w:r>
      <w:r>
        <w:rPr>
          <w:sz w:val="20"/>
        </w:rPr>
        <w:t>efficacy</w:t>
      </w:r>
      <w:r>
        <w:rPr>
          <w:spacing w:val="-6"/>
          <w:sz w:val="20"/>
        </w:rPr>
        <w:t> </w:t>
      </w:r>
      <w:r>
        <w:rPr>
          <w:sz w:val="20"/>
        </w:rPr>
        <w:t>of</w:t>
      </w:r>
      <w:r>
        <w:rPr>
          <w:spacing w:val="-6"/>
          <w:sz w:val="20"/>
        </w:rPr>
        <w:t> </w:t>
      </w:r>
      <w:r>
        <w:rPr>
          <w:sz w:val="20"/>
        </w:rPr>
        <w:t>binary</w:t>
      </w:r>
      <w:r>
        <w:rPr>
          <w:spacing w:val="-6"/>
          <w:sz w:val="20"/>
        </w:rPr>
        <w:t> </w:t>
      </w:r>
      <w:r>
        <w:rPr>
          <w:sz w:val="20"/>
        </w:rPr>
        <w:t>obfuscation,</w:t>
      </w:r>
      <w:r>
        <w:rPr>
          <w:spacing w:val="-6"/>
          <w:sz w:val="20"/>
        </w:rPr>
        <w:t> </w:t>
      </w:r>
      <w:r>
        <w:rPr>
          <w:sz w:val="20"/>
        </w:rPr>
        <w:t>particularly</w:t>
      </w:r>
      <w:r>
        <w:rPr>
          <w:spacing w:val="-6"/>
          <w:sz w:val="20"/>
        </w:rPr>
        <w:t> </w:t>
      </w:r>
      <w:r>
        <w:rPr>
          <w:sz w:val="20"/>
        </w:rPr>
        <w:t>code</w:t>
      </w:r>
      <w:r>
        <w:rPr>
          <w:spacing w:val="-6"/>
          <w:sz w:val="20"/>
        </w:rPr>
        <w:t> </w:t>
      </w:r>
      <w:r>
        <w:rPr>
          <w:sz w:val="20"/>
        </w:rPr>
        <w:t>virtualiza- tion, necessitates a brief overview of disassembly techniques. Disassemblers translate machine code into human-readable assembly</w:t>
      </w:r>
      <w:r>
        <w:rPr>
          <w:spacing w:val="-7"/>
          <w:sz w:val="20"/>
        </w:rPr>
        <w:t> </w:t>
      </w:r>
      <w:r>
        <w:rPr>
          <w:sz w:val="20"/>
        </w:rPr>
        <w:t>language,</w:t>
      </w:r>
      <w:r>
        <w:rPr>
          <w:spacing w:val="-7"/>
          <w:sz w:val="20"/>
        </w:rPr>
        <w:t> </w:t>
      </w:r>
      <w:r>
        <w:rPr>
          <w:sz w:val="20"/>
        </w:rPr>
        <w:t>forming</w:t>
      </w:r>
      <w:r>
        <w:rPr>
          <w:spacing w:val="-7"/>
          <w:sz w:val="20"/>
        </w:rPr>
        <w:t> </w:t>
      </w:r>
      <w:r>
        <w:rPr>
          <w:sz w:val="20"/>
        </w:rPr>
        <w:t>a</w:t>
      </w:r>
      <w:r>
        <w:rPr>
          <w:spacing w:val="-7"/>
          <w:sz w:val="20"/>
        </w:rPr>
        <w:t> </w:t>
      </w:r>
      <w:r>
        <w:rPr>
          <w:sz w:val="20"/>
        </w:rPr>
        <w:t>cornerstone</w:t>
      </w:r>
      <w:r>
        <w:rPr>
          <w:spacing w:val="-7"/>
          <w:sz w:val="20"/>
        </w:rPr>
        <w:t> </w:t>
      </w:r>
      <w:r>
        <w:rPr>
          <w:sz w:val="20"/>
        </w:rPr>
        <w:t>of</w:t>
      </w:r>
      <w:r>
        <w:rPr>
          <w:spacing w:val="-7"/>
          <w:sz w:val="20"/>
        </w:rPr>
        <w:t> </w:t>
      </w:r>
      <w:r>
        <w:rPr>
          <w:sz w:val="20"/>
        </w:rPr>
        <w:t>reverse</w:t>
      </w:r>
      <w:r>
        <w:rPr>
          <w:spacing w:val="-7"/>
          <w:sz w:val="20"/>
        </w:rPr>
        <w:t> </w:t>
      </w:r>
      <w:r>
        <w:rPr>
          <w:sz w:val="20"/>
        </w:rPr>
        <w:t>engineer- ing [</w:t>
      </w:r>
      <w:hyperlink w:history="true" w:anchor="_bookmark39">
        <w:r>
          <w:rPr>
            <w:sz w:val="20"/>
          </w:rPr>
          <w:t>29</w:t>
        </w:r>
      </w:hyperlink>
      <w:r>
        <w:rPr>
          <w:sz w:val="20"/>
        </w:rPr>
        <w:t>]. Two primary approaches exist: static and dynamic </w:t>
      </w:r>
      <w:r>
        <w:rPr>
          <w:spacing w:val="-2"/>
          <w:sz w:val="20"/>
        </w:rPr>
        <w:t>disassembly.</w:t>
      </w:r>
    </w:p>
    <w:p>
      <w:pPr>
        <w:pStyle w:val="BodyText"/>
        <w:spacing w:line="249" w:lineRule="auto" w:before="1"/>
        <w:ind w:left="199" w:right="257" w:firstLine="199"/>
      </w:pPr>
      <w:r>
        <w:rPr/>
        <w:t>Static</w:t>
      </w:r>
      <w:r>
        <w:rPr>
          <w:spacing w:val="-2"/>
        </w:rPr>
        <w:t> </w:t>
      </w:r>
      <w:r>
        <w:rPr/>
        <w:t>disassemblers,</w:t>
      </w:r>
      <w:r>
        <w:rPr>
          <w:spacing w:val="-2"/>
        </w:rPr>
        <w:t> </w:t>
      </w:r>
      <w:r>
        <w:rPr/>
        <w:t>such</w:t>
      </w:r>
      <w:r>
        <w:rPr>
          <w:spacing w:val="-2"/>
        </w:rPr>
        <w:t> </w:t>
      </w:r>
      <w:r>
        <w:rPr/>
        <w:t>as</w:t>
      </w:r>
      <w:r>
        <w:rPr>
          <w:spacing w:val="-2"/>
        </w:rPr>
        <w:t> </w:t>
      </w:r>
      <w:r>
        <w:rPr/>
        <w:t>Ghidra</w:t>
      </w:r>
      <w:r>
        <w:rPr>
          <w:spacing w:val="-2"/>
        </w:rPr>
        <w:t> </w:t>
      </w:r>
      <w:r>
        <w:rPr/>
        <w:t>[</w:t>
      </w:r>
      <w:hyperlink w:history="true" w:anchor="_bookmark21">
        <w:r>
          <w:rPr/>
          <w:t>11</w:t>
        </w:r>
      </w:hyperlink>
      <w:r>
        <w:rPr/>
        <w:t>]</w:t>
      </w:r>
      <w:r>
        <w:rPr>
          <w:spacing w:val="-2"/>
        </w:rPr>
        <w:t> </w:t>
      </w:r>
      <w:r>
        <w:rPr/>
        <w:t>and</w:t>
      </w:r>
      <w:r>
        <w:rPr>
          <w:spacing w:val="-2"/>
        </w:rPr>
        <w:t> </w:t>
      </w:r>
      <w:r>
        <w:rPr/>
        <w:t>IDA</w:t>
      </w:r>
      <w:r>
        <w:rPr>
          <w:spacing w:val="-2"/>
        </w:rPr>
        <w:t> </w:t>
      </w:r>
      <w:r>
        <w:rPr/>
        <w:t>Pro</w:t>
      </w:r>
      <w:r>
        <w:rPr>
          <w:spacing w:val="-2"/>
        </w:rPr>
        <w:t> </w:t>
      </w:r>
      <w:r>
        <w:rPr/>
        <w:t>[</w:t>
      </w:r>
      <w:hyperlink w:history="true" w:anchor="_bookmark40">
        <w:r>
          <w:rPr/>
          <w:t>30</w:t>
        </w:r>
      </w:hyperlink>
      <w:r>
        <w:rPr/>
        <w:t>], analyze executable files without running them. They </w:t>
      </w:r>
      <w:r>
        <w:rPr/>
        <w:t>employ techniques like linear sweep or recursive traversal to identify instruction sequences [</w:t>
      </w:r>
      <w:hyperlink w:history="true" w:anchor="_bookmark41">
        <w:r>
          <w:rPr/>
          <w:t>31</w:t>
        </w:r>
      </w:hyperlink>
      <w:r>
        <w:rPr/>
        <w:t>], [</w:t>
      </w:r>
      <w:hyperlink w:history="true" w:anchor="_bookmark42">
        <w:r>
          <w:rPr/>
          <w:t>32</w:t>
        </w:r>
      </w:hyperlink>
      <w:r>
        <w:rPr/>
        <w:t>]. While comprehensive, static analysis struggles with code that is encrypted, packed, self- modifying, or significantly transformed, as the disassembler may misinterpret data as code or fail to follow the true control flow [</w:t>
      </w:r>
      <w:hyperlink w:history="true" w:anchor="_bookmark39">
        <w:r>
          <w:rPr/>
          <w:t>29</w:t>
        </w:r>
      </w:hyperlink>
      <w:r>
        <w:rPr/>
        <w:t>], [</w:t>
      </w:r>
      <w:hyperlink w:history="true" w:anchor="_bookmark43">
        <w:r>
          <w:rPr/>
          <w:t>33</w:t>
        </w:r>
      </w:hyperlink>
      <w:r>
        <w:rPr/>
        <w:t>]. Crucially, when faced with custom bytecode from</w:t>
      </w:r>
      <w:r>
        <w:rPr>
          <w:spacing w:val="-10"/>
        </w:rPr>
        <w:t> </w:t>
      </w:r>
      <w:r>
        <w:rPr/>
        <w:t>a</w:t>
      </w:r>
      <w:r>
        <w:rPr>
          <w:spacing w:val="-10"/>
        </w:rPr>
        <w:t> </w:t>
      </w:r>
      <w:r>
        <w:rPr/>
        <w:t>virtual</w:t>
      </w:r>
      <w:r>
        <w:rPr>
          <w:spacing w:val="-10"/>
        </w:rPr>
        <w:t> </w:t>
      </w:r>
      <w:r>
        <w:rPr/>
        <w:t>machine</w:t>
      </w:r>
      <w:r>
        <w:rPr>
          <w:spacing w:val="-10"/>
        </w:rPr>
        <w:t> </w:t>
      </w:r>
      <w:r>
        <w:rPr/>
        <w:t>(VM),</w:t>
      </w:r>
      <w:r>
        <w:rPr>
          <w:spacing w:val="-10"/>
        </w:rPr>
        <w:t> </w:t>
      </w:r>
      <w:r>
        <w:rPr/>
        <w:t>static</w:t>
      </w:r>
      <w:r>
        <w:rPr>
          <w:spacing w:val="-10"/>
        </w:rPr>
        <w:t> </w:t>
      </w:r>
      <w:r>
        <w:rPr/>
        <w:t>disassemblers</w:t>
      </w:r>
      <w:r>
        <w:rPr>
          <w:spacing w:val="-10"/>
        </w:rPr>
        <w:t> </w:t>
      </w:r>
      <w:r>
        <w:rPr/>
        <w:t>designed</w:t>
      </w:r>
      <w:r>
        <w:rPr>
          <w:spacing w:val="-10"/>
        </w:rPr>
        <w:t> </w:t>
      </w:r>
      <w:r>
        <w:rPr/>
        <w:t>for standard ISAs (e.g., x86-64) cannot correctly interpret these non-native instructions, leading to analysis failure.</w:t>
      </w:r>
    </w:p>
    <w:p>
      <w:pPr>
        <w:pStyle w:val="BodyText"/>
        <w:spacing w:line="249" w:lineRule="auto"/>
        <w:ind w:left="199" w:right="257" w:firstLine="199"/>
      </w:pPr>
      <w:r>
        <w:rPr/>
        <w:t>Dynamic disassembly, typically a feature of debuggers </w:t>
      </w:r>
      <w:r>
        <w:rPr/>
        <w:t>like x64dbg [</w:t>
      </w:r>
      <w:hyperlink w:history="true" w:anchor="_bookmark22">
        <w:r>
          <w:rPr/>
          <w:t>12</w:t>
        </w:r>
      </w:hyperlink>
      <w:r>
        <w:rPr/>
        <w:t>], occurs during program execution. The debugger disassembles instructions on-the-fly as they are about to be executed</w:t>
      </w:r>
      <w:r>
        <w:rPr>
          <w:spacing w:val="-7"/>
        </w:rPr>
        <w:t> </w:t>
      </w:r>
      <w:r>
        <w:rPr/>
        <w:t>by</w:t>
      </w:r>
      <w:r>
        <w:rPr>
          <w:spacing w:val="-7"/>
        </w:rPr>
        <w:t> </w:t>
      </w:r>
      <w:r>
        <w:rPr/>
        <w:t>the</w:t>
      </w:r>
      <w:r>
        <w:rPr>
          <w:spacing w:val="-7"/>
        </w:rPr>
        <w:t> </w:t>
      </w:r>
      <w:r>
        <w:rPr/>
        <w:t>CPU.</w:t>
      </w:r>
      <w:r>
        <w:rPr>
          <w:spacing w:val="-7"/>
        </w:rPr>
        <w:t> </w:t>
      </w:r>
      <w:r>
        <w:rPr/>
        <w:t>This</w:t>
      </w:r>
      <w:r>
        <w:rPr>
          <w:spacing w:val="-7"/>
        </w:rPr>
        <w:t> </w:t>
      </w:r>
      <w:r>
        <w:rPr/>
        <w:t>approach</w:t>
      </w:r>
      <w:r>
        <w:rPr>
          <w:spacing w:val="-7"/>
        </w:rPr>
        <w:t> </w:t>
      </w:r>
      <w:r>
        <w:rPr/>
        <w:t>can</w:t>
      </w:r>
      <w:r>
        <w:rPr>
          <w:spacing w:val="-7"/>
        </w:rPr>
        <w:t> </w:t>
      </w:r>
      <w:r>
        <w:rPr/>
        <w:t>overcome</w:t>
      </w:r>
      <w:r>
        <w:rPr>
          <w:spacing w:val="-7"/>
        </w:rPr>
        <w:t> </w:t>
      </w:r>
      <w:r>
        <w:rPr/>
        <w:t>some</w:t>
      </w:r>
      <w:r>
        <w:rPr>
          <w:spacing w:val="-7"/>
        </w:rPr>
        <w:t> </w:t>
      </w:r>
      <w:r>
        <w:rPr/>
        <w:t>static analysis limitations, such as revealing unpacked or decrypted code in memory [</w:t>
      </w:r>
      <w:hyperlink w:history="true" w:anchor="_bookmark39">
        <w:r>
          <w:rPr/>
          <w:t>29</w:t>
        </w:r>
      </w:hyperlink>
      <w:r>
        <w:rPr/>
        <w:t>]. Debuggers can also access runtime symbol</w:t>
      </w:r>
      <w:r>
        <w:rPr>
          <w:spacing w:val="-4"/>
        </w:rPr>
        <w:t> </w:t>
      </w:r>
      <w:r>
        <w:rPr/>
        <w:t>information</w:t>
      </w:r>
      <w:r>
        <w:rPr>
          <w:spacing w:val="-4"/>
        </w:rPr>
        <w:t> </w:t>
      </w:r>
      <w:r>
        <w:rPr/>
        <w:t>loaded</w:t>
      </w:r>
      <w:r>
        <w:rPr>
          <w:spacing w:val="-4"/>
        </w:rPr>
        <w:t> </w:t>
      </w:r>
      <w:r>
        <w:rPr/>
        <w:t>by</w:t>
      </w:r>
      <w:r>
        <w:rPr>
          <w:spacing w:val="-4"/>
        </w:rPr>
        <w:t> </w:t>
      </w:r>
      <w:r>
        <w:rPr/>
        <w:t>the</w:t>
      </w:r>
      <w:r>
        <w:rPr>
          <w:spacing w:val="-4"/>
        </w:rPr>
        <w:t> </w:t>
      </w:r>
      <w:r>
        <w:rPr/>
        <w:t>operating</w:t>
      </w:r>
      <w:r>
        <w:rPr>
          <w:spacing w:val="-4"/>
        </w:rPr>
        <w:t> </w:t>
      </w:r>
      <w:r>
        <w:rPr/>
        <w:t>system</w:t>
      </w:r>
      <w:r>
        <w:rPr>
          <w:spacing w:val="-4"/>
        </w:rPr>
        <w:t> </w:t>
      </w:r>
      <w:r>
        <w:rPr/>
        <w:t>for</w:t>
      </w:r>
      <w:r>
        <w:rPr>
          <w:spacing w:val="-4"/>
        </w:rPr>
        <w:t> </w:t>
      </w:r>
      <w:r>
        <w:rPr/>
        <w:t>system libraries,</w:t>
      </w:r>
      <w:r>
        <w:rPr>
          <w:spacing w:val="40"/>
        </w:rPr>
        <w:t> </w:t>
      </w:r>
      <w:r>
        <w:rPr/>
        <w:t>providing</w:t>
      </w:r>
      <w:r>
        <w:rPr>
          <w:spacing w:val="40"/>
        </w:rPr>
        <w:t> </w:t>
      </w:r>
      <w:r>
        <w:rPr/>
        <w:t>context</w:t>
      </w:r>
      <w:r>
        <w:rPr>
          <w:spacing w:val="40"/>
        </w:rPr>
        <w:t> </w:t>
      </w:r>
      <w:r>
        <w:rPr/>
        <w:t>for</w:t>
      </w:r>
      <w:r>
        <w:rPr>
          <w:spacing w:val="40"/>
        </w:rPr>
        <w:t> </w:t>
      </w:r>
      <w:r>
        <w:rPr/>
        <w:t>API</w:t>
      </w:r>
      <w:r>
        <w:rPr>
          <w:spacing w:val="40"/>
        </w:rPr>
        <w:t> </w:t>
      </w:r>
      <w:r>
        <w:rPr/>
        <w:t>calls.</w:t>
      </w:r>
      <w:r>
        <w:rPr>
          <w:spacing w:val="40"/>
        </w:rPr>
        <w:t> </w:t>
      </w:r>
      <w:r>
        <w:rPr/>
        <w:t>However,</w:t>
      </w:r>
      <w:r>
        <w:rPr>
          <w:spacing w:val="40"/>
        </w:rPr>
        <w:t> </w:t>
      </w:r>
      <w:r>
        <w:rPr/>
        <w:t>while</w:t>
      </w:r>
      <w:r>
        <w:rPr>
          <w:spacing w:val="40"/>
        </w:rPr>
        <w:t> </w:t>
      </w:r>
      <w:r>
        <w:rPr/>
        <w:t>a debugger can step through the native instructions of an embedded</w:t>
      </w:r>
      <w:r>
        <w:rPr>
          <w:spacing w:val="-6"/>
        </w:rPr>
        <w:t> </w:t>
      </w:r>
      <w:r>
        <w:rPr/>
        <w:t>VM’s</w:t>
      </w:r>
      <w:r>
        <w:rPr>
          <w:spacing w:val="-6"/>
        </w:rPr>
        <w:t> </w:t>
      </w:r>
      <w:r>
        <w:rPr/>
        <w:t>interpreter,</w:t>
      </w:r>
      <w:r>
        <w:rPr>
          <w:spacing w:val="-6"/>
        </w:rPr>
        <w:t> </w:t>
      </w:r>
      <w:r>
        <w:rPr/>
        <w:t>it</w:t>
      </w:r>
      <w:r>
        <w:rPr>
          <w:spacing w:val="-6"/>
        </w:rPr>
        <w:t> </w:t>
      </w:r>
      <w:r>
        <w:rPr/>
        <w:t>will</w:t>
      </w:r>
      <w:r>
        <w:rPr>
          <w:spacing w:val="-6"/>
        </w:rPr>
        <w:t> </w:t>
      </w:r>
      <w:r>
        <w:rPr/>
        <w:t>not</w:t>
      </w:r>
      <w:r>
        <w:rPr>
          <w:spacing w:val="-6"/>
        </w:rPr>
        <w:t> </w:t>
      </w:r>
      <w:r>
        <w:rPr/>
        <w:t>directly</w:t>
      </w:r>
      <w:r>
        <w:rPr>
          <w:spacing w:val="-6"/>
        </w:rPr>
        <w:t> </w:t>
      </w:r>
      <w:r>
        <w:rPr/>
        <w:t>reveal</w:t>
      </w:r>
      <w:r>
        <w:rPr>
          <w:spacing w:val="-6"/>
        </w:rPr>
        <w:t> </w:t>
      </w:r>
      <w:r>
        <w:rPr/>
        <w:t>the</w:t>
      </w:r>
      <w:r>
        <w:rPr>
          <w:spacing w:val="-6"/>
        </w:rPr>
        <w:t> </w:t>
      </w:r>
      <w:r>
        <w:rPr/>
        <w:t>orig- inal, pre-virtualized logic of the application. Instead, it shows the VM’s internal operations executing the custom bytecode, which still obscures the application’s core semantics from the analyst. These inherent limitations of standard disassembly tools underscore the challenge posed by advanced obfuscation techniques like code virtualization.</w:t>
      </w:r>
    </w:p>
    <w:p>
      <w:pPr>
        <w:pStyle w:val="BodyText"/>
        <w:spacing w:before="92"/>
        <w:jc w:val="left"/>
      </w:pPr>
    </w:p>
    <w:p>
      <w:pPr>
        <w:pStyle w:val="ListParagraph"/>
        <w:numPr>
          <w:ilvl w:val="0"/>
          <w:numId w:val="3"/>
        </w:numPr>
        <w:tabs>
          <w:tab w:pos="469" w:val="left" w:leader="none"/>
        </w:tabs>
        <w:spacing w:line="240" w:lineRule="auto" w:before="0" w:after="0"/>
        <w:ind w:left="469" w:right="0" w:hanging="270"/>
        <w:jc w:val="both"/>
        <w:rPr>
          <w:i/>
          <w:sz w:val="20"/>
        </w:rPr>
      </w:pPr>
      <w:bookmarkStart w:name="II-B Code Virtualization (VM-Based Obfus" w:id="9"/>
      <w:bookmarkEnd w:id="9"/>
      <w:r>
        <w:rPr/>
      </w:r>
      <w:r>
        <w:rPr>
          <w:i/>
          <w:sz w:val="20"/>
        </w:rPr>
        <w:t>Code</w:t>
      </w:r>
      <w:r>
        <w:rPr>
          <w:i/>
          <w:spacing w:val="5"/>
          <w:sz w:val="20"/>
        </w:rPr>
        <w:t> </w:t>
      </w:r>
      <w:r>
        <w:rPr>
          <w:i/>
          <w:sz w:val="20"/>
        </w:rPr>
        <w:t>Virtualization</w:t>
      </w:r>
      <w:r>
        <w:rPr>
          <w:i/>
          <w:spacing w:val="6"/>
          <w:sz w:val="20"/>
        </w:rPr>
        <w:t> </w:t>
      </w:r>
      <w:r>
        <w:rPr>
          <w:i/>
          <w:sz w:val="20"/>
        </w:rPr>
        <w:t>(VM-Based</w:t>
      </w:r>
      <w:r>
        <w:rPr>
          <w:i/>
          <w:spacing w:val="6"/>
          <w:sz w:val="20"/>
        </w:rPr>
        <w:t> </w:t>
      </w:r>
      <w:r>
        <w:rPr>
          <w:i/>
          <w:spacing w:val="-2"/>
          <w:sz w:val="20"/>
        </w:rPr>
        <w:t>Obfuscation)</w:t>
      </w:r>
    </w:p>
    <w:p>
      <w:pPr>
        <w:pStyle w:val="BodyText"/>
        <w:spacing w:line="249" w:lineRule="auto" w:before="76"/>
        <w:ind w:left="199" w:right="257" w:firstLine="199"/>
      </w:pPr>
      <w:r>
        <w:rPr/>
        <w:t>Code virtualization translates native code into a </w:t>
      </w:r>
      <w:r>
        <w:rPr/>
        <w:t>custom bytecode format, executed by an embedded virtual machine (VM) [</w:t>
      </w:r>
      <w:hyperlink w:history="true" w:anchor="_bookmark15">
        <w:r>
          <w:rPr/>
          <w:t>5</w:t>
        </w:r>
      </w:hyperlink>
      <w:r>
        <w:rPr/>
        <w:t>], [</w:t>
      </w:r>
      <w:hyperlink w:history="true" w:anchor="_bookmark16">
        <w:r>
          <w:rPr/>
          <w:t>6</w:t>
        </w:r>
      </w:hyperlink>
      <w:r>
        <w:rPr/>
        <w:t>]. This creates a significant barrier for reverse engineers, as standard tools cannot interpret the custom ISA [</w:t>
      </w:r>
      <w:hyperlink w:history="true" w:anchor="_bookmark18">
        <w:r>
          <w:rPr/>
          <w:t>8</w:t>
        </w:r>
      </w:hyperlink>
      <w:r>
        <w:rPr/>
        <w:t>]. The attacker must first understand the VM’s architecture, handler implementations, and bytecode mapping, which is a complex and time-consuming task [</w:t>
      </w:r>
      <w:hyperlink w:history="true" w:anchor="_bookmark17">
        <w:r>
          <w:rPr/>
          <w:t>7</w:t>
        </w:r>
      </w:hyperlink>
      <w:r>
        <w:rPr/>
        <w:t>], [</w:t>
      </w:r>
      <w:hyperlink w:history="true" w:anchor="_bookmark19">
        <w:r>
          <w:rPr/>
          <w:t>9</w:t>
        </w:r>
      </w:hyperlink>
      <w:r>
        <w:rPr/>
        <w:t>].</w:t>
      </w:r>
    </w:p>
    <w:p>
      <w:pPr>
        <w:pStyle w:val="BodyText"/>
        <w:spacing w:before="1"/>
        <w:ind w:left="398"/>
      </w:pPr>
      <w:r>
        <w:rPr/>
        <w:t>Key</w:t>
      </w:r>
      <w:r>
        <w:rPr>
          <w:spacing w:val="11"/>
        </w:rPr>
        <w:t> </w:t>
      </w:r>
      <w:r>
        <w:rPr/>
        <w:t>aspects</w:t>
      </w:r>
      <w:r>
        <w:rPr>
          <w:spacing w:val="12"/>
        </w:rPr>
        <w:t> </w:t>
      </w:r>
      <w:r>
        <w:rPr/>
        <w:t>of</w:t>
      </w:r>
      <w:r>
        <w:rPr>
          <w:spacing w:val="12"/>
        </w:rPr>
        <w:t> </w:t>
      </w:r>
      <w:r>
        <w:rPr/>
        <w:t>VM-based</w:t>
      </w:r>
      <w:r>
        <w:rPr>
          <w:spacing w:val="11"/>
        </w:rPr>
        <w:t> </w:t>
      </w:r>
      <w:r>
        <w:rPr/>
        <w:t>obfuscation</w:t>
      </w:r>
      <w:r>
        <w:rPr>
          <w:spacing w:val="12"/>
        </w:rPr>
        <w:t> </w:t>
      </w:r>
      <w:r>
        <w:rPr>
          <w:spacing w:val="-2"/>
        </w:rPr>
        <w:t>include:</w:t>
      </w:r>
    </w:p>
    <w:p>
      <w:pPr>
        <w:pStyle w:val="ListParagraph"/>
        <w:numPr>
          <w:ilvl w:val="0"/>
          <w:numId w:val="4"/>
        </w:numPr>
        <w:tabs>
          <w:tab w:pos="597" w:val="left" w:leader="none"/>
          <w:tab w:pos="599" w:val="left" w:leader="none"/>
        </w:tabs>
        <w:spacing w:line="249" w:lineRule="auto" w:before="51" w:after="0"/>
        <w:ind w:left="599" w:right="257" w:hanging="202"/>
        <w:jc w:val="both"/>
        <w:rPr>
          <w:sz w:val="20"/>
        </w:rPr>
      </w:pPr>
      <w:r>
        <w:rPr>
          <w:b/>
          <w:sz w:val="20"/>
        </w:rPr>
        <w:t>Custom ISA: </w:t>
      </w:r>
      <w:r>
        <w:rPr>
          <w:sz w:val="20"/>
        </w:rPr>
        <w:t>Each protected application can </w:t>
      </w:r>
      <w:r>
        <w:rPr>
          <w:sz w:val="20"/>
        </w:rPr>
        <w:t>potentially have a unique or mutated set of virtual instructions, hindering signature-based detection or analysis reuse. Oreans highlights the possibility of generating diverse VMs for different protected copies [</w:t>
      </w:r>
      <w:hyperlink w:history="true" w:anchor="_bookmark15">
        <w:r>
          <w:rPr>
            <w:sz w:val="20"/>
          </w:rPr>
          <w:t>5</w:t>
        </w:r>
      </w:hyperlink>
      <w:r>
        <w:rPr>
          <w:sz w:val="20"/>
        </w:rPr>
        <w:t>].</w:t>
      </w:r>
    </w:p>
    <w:p>
      <w:pPr>
        <w:pStyle w:val="ListParagraph"/>
        <w:numPr>
          <w:ilvl w:val="0"/>
          <w:numId w:val="4"/>
        </w:numPr>
        <w:tabs>
          <w:tab w:pos="597" w:val="left" w:leader="none"/>
          <w:tab w:pos="599" w:val="left" w:leader="none"/>
        </w:tabs>
        <w:spacing w:line="249" w:lineRule="auto" w:before="0" w:after="0"/>
        <w:ind w:left="599" w:right="257" w:hanging="202"/>
        <w:jc w:val="both"/>
        <w:rPr>
          <w:sz w:val="20"/>
        </w:rPr>
      </w:pPr>
      <w:r>
        <w:rPr>
          <w:b/>
          <w:sz w:val="20"/>
        </w:rPr>
        <w:t>VM Architecture: </w:t>
      </w:r>
      <w:r>
        <w:rPr>
          <w:sz w:val="20"/>
        </w:rPr>
        <w:t>Typical VM components </w:t>
      </w:r>
      <w:r>
        <w:rPr>
          <w:sz w:val="20"/>
        </w:rPr>
        <w:t>include fetch,</w:t>
      </w:r>
      <w:r>
        <w:rPr>
          <w:spacing w:val="40"/>
          <w:sz w:val="20"/>
        </w:rPr>
        <w:t> </w:t>
      </w:r>
      <w:r>
        <w:rPr>
          <w:sz w:val="20"/>
        </w:rPr>
        <w:t>decode,</w:t>
      </w:r>
      <w:r>
        <w:rPr>
          <w:spacing w:val="40"/>
          <w:sz w:val="20"/>
        </w:rPr>
        <w:t> </w:t>
      </w:r>
      <w:r>
        <w:rPr>
          <w:sz w:val="20"/>
        </w:rPr>
        <w:t>dispatch,</w:t>
      </w:r>
      <w:r>
        <w:rPr>
          <w:spacing w:val="40"/>
          <w:sz w:val="20"/>
        </w:rPr>
        <w:t> </w:t>
      </w:r>
      <w:r>
        <w:rPr>
          <w:sz w:val="20"/>
        </w:rPr>
        <w:t>and</w:t>
      </w:r>
      <w:r>
        <w:rPr>
          <w:spacing w:val="40"/>
          <w:sz w:val="20"/>
        </w:rPr>
        <w:t> </w:t>
      </w:r>
      <w:r>
        <w:rPr>
          <w:sz w:val="20"/>
        </w:rPr>
        <w:t>handler</w:t>
      </w:r>
      <w:r>
        <w:rPr>
          <w:spacing w:val="40"/>
          <w:sz w:val="20"/>
        </w:rPr>
        <w:t> </w:t>
      </w:r>
      <w:r>
        <w:rPr>
          <w:sz w:val="20"/>
        </w:rPr>
        <w:t>units,</w:t>
      </w:r>
      <w:r>
        <w:rPr>
          <w:spacing w:val="40"/>
          <w:sz w:val="20"/>
        </w:rPr>
        <w:t> </w:t>
      </w:r>
      <w:r>
        <w:rPr>
          <w:sz w:val="20"/>
        </w:rPr>
        <w:t>mimicking</w:t>
      </w:r>
    </w:p>
    <w:p>
      <w:pPr>
        <w:pStyle w:val="ListParagraph"/>
        <w:spacing w:after="0" w:line="249" w:lineRule="auto"/>
        <w:jc w:val="both"/>
        <w:rPr>
          <w:sz w:val="20"/>
        </w:rPr>
        <w:sectPr>
          <w:pgSz w:w="12240" w:h="15840"/>
          <w:pgMar w:header="464" w:footer="0" w:top="1000" w:bottom="280" w:left="720" w:right="720"/>
          <w:cols w:num="2" w:equalWidth="0">
            <w:col w:w="5281" w:space="40"/>
            <w:col w:w="5479"/>
          </w:cols>
        </w:sectPr>
      </w:pPr>
    </w:p>
    <w:p>
      <w:pPr>
        <w:pStyle w:val="BodyText"/>
        <w:spacing w:line="249" w:lineRule="auto" w:before="98"/>
        <w:ind w:left="659"/>
      </w:pPr>
      <w:r>
        <w:rPr/>
        <w:t>CPU</w:t>
      </w:r>
      <w:r>
        <w:rPr>
          <w:spacing w:val="-8"/>
        </w:rPr>
        <w:t> </w:t>
      </w:r>
      <w:r>
        <w:rPr/>
        <w:t>operations</w:t>
      </w:r>
      <w:r>
        <w:rPr>
          <w:spacing w:val="-8"/>
        </w:rPr>
        <w:t> </w:t>
      </w:r>
      <w:r>
        <w:rPr/>
        <w:t>but</w:t>
      </w:r>
      <w:r>
        <w:rPr>
          <w:spacing w:val="-8"/>
        </w:rPr>
        <w:t> </w:t>
      </w:r>
      <w:r>
        <w:rPr/>
        <w:t>implemented</w:t>
      </w:r>
      <w:r>
        <w:rPr>
          <w:spacing w:val="-8"/>
        </w:rPr>
        <w:t> </w:t>
      </w:r>
      <w:r>
        <w:rPr/>
        <w:t>in</w:t>
      </w:r>
      <w:r>
        <w:rPr>
          <w:spacing w:val="-8"/>
        </w:rPr>
        <w:t> </w:t>
      </w:r>
      <w:r>
        <w:rPr/>
        <w:t>software</w:t>
      </w:r>
      <w:r>
        <w:rPr>
          <w:spacing w:val="-8"/>
        </w:rPr>
        <w:t> </w:t>
      </w:r>
      <w:r>
        <w:rPr/>
        <w:t>[</w:t>
      </w:r>
      <w:hyperlink w:history="true" w:anchor="_bookmark18">
        <w:r>
          <w:rPr/>
          <w:t>8</w:t>
        </w:r>
      </w:hyperlink>
      <w:r>
        <w:rPr/>
        <w:t>],</w:t>
      </w:r>
      <w:r>
        <w:rPr>
          <w:spacing w:val="-7"/>
        </w:rPr>
        <w:t> </w:t>
      </w:r>
      <w:r>
        <w:rPr/>
        <w:t>[</w:t>
      </w:r>
      <w:hyperlink w:history="true" w:anchor="_bookmark19">
        <w:r>
          <w:rPr/>
          <w:t>9</w:t>
        </w:r>
      </w:hyperlink>
      <w:r>
        <w:rPr/>
        <w:t>].</w:t>
      </w:r>
      <w:r>
        <w:rPr>
          <w:spacing w:val="-8"/>
        </w:rPr>
        <w:t> </w:t>
      </w:r>
      <w:r>
        <w:rPr/>
        <w:t>The complexity and implementation details of these handlers directly impact both security and performance.</w:t>
      </w:r>
    </w:p>
    <w:p>
      <w:pPr>
        <w:pStyle w:val="ListParagraph"/>
        <w:numPr>
          <w:ilvl w:val="0"/>
          <w:numId w:val="4"/>
        </w:numPr>
        <w:tabs>
          <w:tab w:pos="657" w:val="left" w:leader="none"/>
          <w:tab w:pos="659" w:val="left" w:leader="none"/>
        </w:tabs>
        <w:spacing w:line="249" w:lineRule="auto" w:before="0" w:after="0"/>
        <w:ind w:left="659" w:right="0" w:hanging="202"/>
        <w:jc w:val="both"/>
        <w:rPr>
          <w:sz w:val="20"/>
        </w:rPr>
      </w:pPr>
      <w:r>
        <w:rPr>
          <w:b/>
          <w:sz w:val="20"/>
        </w:rPr>
        <w:t>Security vs. Performance Trade-off:</w:t>
      </w:r>
      <w:r>
        <w:rPr>
          <w:b/>
          <w:spacing w:val="-1"/>
          <w:sz w:val="20"/>
        </w:rPr>
        <w:t> </w:t>
      </w:r>
      <w:r>
        <w:rPr>
          <w:sz w:val="20"/>
        </w:rPr>
        <w:t>The</w:t>
      </w:r>
      <w:r>
        <w:rPr>
          <w:spacing w:val="-1"/>
          <w:sz w:val="20"/>
        </w:rPr>
        <w:t> </w:t>
      </w:r>
      <w:r>
        <w:rPr>
          <w:sz w:val="20"/>
        </w:rPr>
        <w:t>interpretation layer introduced by the VM inherently adds performance overhead compared to native execution. The level of obfuscation within the VM handlers and the complexity of the virtual instructions influence this trade-off.</w:t>
      </w:r>
    </w:p>
    <w:p>
      <w:pPr>
        <w:pStyle w:val="BodyText"/>
        <w:spacing w:before="39"/>
        <w:ind w:left="458"/>
      </w:pPr>
      <w:r>
        <w:rPr/>
        <w:t>Several</w:t>
      </w:r>
      <w:r>
        <w:rPr>
          <w:spacing w:val="-1"/>
        </w:rPr>
        <w:t> </w:t>
      </w:r>
      <w:r>
        <w:rPr/>
        <w:t>commercial</w:t>
      </w:r>
      <w:r>
        <w:rPr>
          <w:spacing w:val="-1"/>
        </w:rPr>
        <w:t> </w:t>
      </w:r>
      <w:r>
        <w:rPr/>
        <w:t>tools</w:t>
      </w:r>
      <w:r>
        <w:rPr>
          <w:spacing w:val="-1"/>
        </w:rPr>
        <w:t> </w:t>
      </w:r>
      <w:r>
        <w:rPr/>
        <w:t>like</w:t>
      </w:r>
      <w:r>
        <w:rPr>
          <w:spacing w:val="-1"/>
        </w:rPr>
        <w:t> </w:t>
      </w:r>
      <w:r>
        <w:rPr/>
        <w:t>VMProtect [</w:t>
      </w:r>
      <w:hyperlink w:history="true" w:anchor="_bookmark44">
        <w:r>
          <w:rPr/>
          <w:t>34</w:t>
        </w:r>
      </w:hyperlink>
      <w:r>
        <w:rPr/>
        <w:t>]</w:t>
      </w:r>
      <w:r>
        <w:rPr>
          <w:spacing w:val="-1"/>
        </w:rPr>
        <w:t> </w:t>
      </w:r>
      <w:r>
        <w:rPr/>
        <w:t>and</w:t>
      </w:r>
      <w:r>
        <w:rPr>
          <w:spacing w:val="-1"/>
        </w:rPr>
        <w:t> </w:t>
      </w:r>
      <w:r>
        <w:rPr>
          <w:spacing w:val="-2"/>
        </w:rPr>
        <w:t>Themida</w:t>
      </w:r>
    </w:p>
    <w:p>
      <w:pPr>
        <w:pStyle w:val="BodyText"/>
        <w:spacing w:line="249" w:lineRule="auto" w:before="9"/>
        <w:ind w:left="259"/>
      </w:pPr>
      <w:r>
        <w:rPr/>
        <w:t>[</w:t>
      </w:r>
      <w:hyperlink w:history="true" w:anchor="_bookmark45">
        <w:r>
          <w:rPr/>
          <w:t>35</w:t>
        </w:r>
      </w:hyperlink>
      <w:r>
        <w:rPr/>
        <w:t>] (which also includes virtualization features beyond </w:t>
      </w:r>
      <w:r>
        <w:rPr/>
        <w:t>basic</w:t>
      </w:r>
      <w:r>
        <w:rPr/>
        <w:t> packing) employ code virtualization. Academic research </w:t>
      </w:r>
      <w:r>
        <w:rPr/>
        <w:t>has</w:t>
      </w:r>
      <w:r>
        <w:rPr/>
        <w:t> also explored techniques like symbolic deobfuscation to </w:t>
      </w:r>
      <w:r>
        <w:rPr/>
        <w:t>ana-</w:t>
      </w:r>
      <w:r>
        <w:rPr/>
        <w:t> lyze</w:t>
      </w:r>
      <w:r>
        <w:rPr>
          <w:spacing w:val="-8"/>
        </w:rPr>
        <w:t> </w:t>
      </w:r>
      <w:r>
        <w:rPr/>
        <w:t>virtualized</w:t>
      </w:r>
      <w:r>
        <w:rPr>
          <w:spacing w:val="-8"/>
        </w:rPr>
        <w:t> </w:t>
      </w:r>
      <w:r>
        <w:rPr/>
        <w:t>code</w:t>
      </w:r>
      <w:r>
        <w:rPr>
          <w:spacing w:val="-8"/>
        </w:rPr>
        <w:t> </w:t>
      </w:r>
      <w:r>
        <w:rPr/>
        <w:t>[</w:t>
      </w:r>
      <w:hyperlink w:history="true" w:anchor="_bookmark18">
        <w:r>
          <w:rPr/>
          <w:t>8</w:t>
        </w:r>
      </w:hyperlink>
      <w:r>
        <w:rPr/>
        <w:t>]</w:t>
      </w:r>
      <w:r>
        <w:rPr>
          <w:spacing w:val="-8"/>
        </w:rPr>
        <w:t> </w:t>
      </w:r>
      <w:r>
        <w:rPr/>
        <w:t>and</w:t>
      </w:r>
      <w:r>
        <w:rPr>
          <w:spacing w:val="-8"/>
        </w:rPr>
        <w:t> </w:t>
      </w:r>
      <w:r>
        <w:rPr/>
        <w:t>methods</w:t>
      </w:r>
      <w:r>
        <w:rPr>
          <w:spacing w:val="-8"/>
        </w:rPr>
        <w:t> </w:t>
      </w:r>
      <w:r>
        <w:rPr/>
        <w:t>to</w:t>
      </w:r>
      <w:r>
        <w:rPr>
          <w:spacing w:val="-8"/>
        </w:rPr>
        <w:t> </w:t>
      </w:r>
      <w:r>
        <w:rPr/>
        <w:t>enhance</w:t>
      </w:r>
      <w:r>
        <w:rPr>
          <w:spacing w:val="-8"/>
        </w:rPr>
        <w:t> </w:t>
      </w:r>
      <w:r>
        <w:rPr/>
        <w:t>virtualization</w:t>
      </w:r>
      <w:r>
        <w:rPr/>
        <w:t> robustness, such as virtual code folding [</w:t>
      </w:r>
      <w:hyperlink w:history="true" w:anchor="_bookmark17">
        <w:r>
          <w:rPr/>
          <w:t>7</w:t>
        </w:r>
      </w:hyperlink>
      <w:r>
        <w:rPr/>
        <w:t>].</w:t>
      </w:r>
    </w:p>
    <w:p>
      <w:pPr>
        <w:pStyle w:val="BodyText"/>
        <w:spacing w:before="81"/>
        <w:jc w:val="left"/>
      </w:pPr>
    </w:p>
    <w:p>
      <w:pPr>
        <w:pStyle w:val="ListParagraph"/>
        <w:numPr>
          <w:ilvl w:val="0"/>
          <w:numId w:val="3"/>
        </w:numPr>
        <w:tabs>
          <w:tab w:pos="540" w:val="left" w:leader="none"/>
        </w:tabs>
        <w:spacing w:line="240" w:lineRule="auto" w:before="0" w:after="0"/>
        <w:ind w:left="540" w:right="0" w:hanging="281"/>
        <w:jc w:val="both"/>
        <w:rPr>
          <w:i/>
          <w:sz w:val="20"/>
        </w:rPr>
      </w:pPr>
      <w:bookmarkStart w:name="II-C VxLang in Context" w:id="10"/>
      <w:bookmarkEnd w:id="10"/>
      <w:r>
        <w:rPr/>
      </w:r>
      <w:r>
        <w:rPr>
          <w:i/>
          <w:sz w:val="20"/>
        </w:rPr>
        <w:t>VxLang</w:t>
      </w:r>
      <w:r>
        <w:rPr>
          <w:i/>
          <w:spacing w:val="15"/>
          <w:sz w:val="20"/>
        </w:rPr>
        <w:t> </w:t>
      </w:r>
      <w:r>
        <w:rPr>
          <w:i/>
          <w:sz w:val="20"/>
        </w:rPr>
        <w:t>in</w:t>
      </w:r>
      <w:r>
        <w:rPr>
          <w:i/>
          <w:spacing w:val="15"/>
          <w:sz w:val="20"/>
        </w:rPr>
        <w:t> </w:t>
      </w:r>
      <w:r>
        <w:rPr>
          <w:i/>
          <w:spacing w:val="-2"/>
          <w:sz w:val="20"/>
        </w:rPr>
        <w:t>Context</w:t>
      </w:r>
    </w:p>
    <w:p>
      <w:pPr>
        <w:pStyle w:val="BodyText"/>
        <w:spacing w:line="249" w:lineRule="auto" w:before="72"/>
        <w:ind w:left="259" w:firstLine="199"/>
      </w:pPr>
      <w:r>
        <w:rPr/>
        <w:t>VxLang positions itself as a comprehensive </w:t>
      </w:r>
      <w:r>
        <w:rPr/>
        <w:t>framework offering</w:t>
      </w:r>
      <w:r>
        <w:rPr>
          <w:spacing w:val="-8"/>
        </w:rPr>
        <w:t> </w:t>
      </w:r>
      <w:r>
        <w:rPr/>
        <w:t>binary</w:t>
      </w:r>
      <w:r>
        <w:rPr>
          <w:spacing w:val="-8"/>
        </w:rPr>
        <w:t> </w:t>
      </w:r>
      <w:r>
        <w:rPr/>
        <w:t>protection,</w:t>
      </w:r>
      <w:r>
        <w:rPr>
          <w:spacing w:val="-8"/>
        </w:rPr>
        <w:t> </w:t>
      </w:r>
      <w:r>
        <w:rPr/>
        <w:t>code</w:t>
      </w:r>
      <w:r>
        <w:rPr>
          <w:spacing w:val="-8"/>
        </w:rPr>
        <w:t> </w:t>
      </w:r>
      <w:r>
        <w:rPr/>
        <w:t>obfuscation</w:t>
      </w:r>
      <w:r>
        <w:rPr>
          <w:spacing w:val="-8"/>
        </w:rPr>
        <w:t> </w:t>
      </w:r>
      <w:r>
        <w:rPr/>
        <w:t>(including</w:t>
      </w:r>
      <w:r>
        <w:rPr>
          <w:spacing w:val="-8"/>
        </w:rPr>
        <w:t> </w:t>
      </w:r>
      <w:r>
        <w:rPr/>
        <w:t>flatten- ing), and code virtualization [</w:t>
      </w:r>
      <w:hyperlink w:history="true" w:anchor="_bookmark20">
        <w:r>
          <w:rPr/>
          <w:t>10</w:t>
        </w:r>
      </w:hyperlink>
      <w:r>
        <w:rPr/>
        <w:t>]. Its approach involves trans- forming</w:t>
      </w:r>
      <w:r>
        <w:rPr>
          <w:spacing w:val="-6"/>
        </w:rPr>
        <w:t> </w:t>
      </w:r>
      <w:r>
        <w:rPr/>
        <w:t>native</w:t>
      </w:r>
      <w:r>
        <w:rPr>
          <w:spacing w:val="-5"/>
        </w:rPr>
        <w:t> </w:t>
      </w:r>
      <w:r>
        <w:rPr/>
        <w:t>x86-64</w:t>
      </w:r>
      <w:r>
        <w:rPr>
          <w:spacing w:val="-5"/>
        </w:rPr>
        <w:t> </w:t>
      </w:r>
      <w:r>
        <w:rPr/>
        <w:t>code</w:t>
      </w:r>
      <w:r>
        <w:rPr>
          <w:spacing w:val="-6"/>
        </w:rPr>
        <w:t> </w:t>
      </w:r>
      <w:r>
        <w:rPr/>
        <w:t>into</w:t>
      </w:r>
      <w:r>
        <w:rPr>
          <w:spacing w:val="-5"/>
        </w:rPr>
        <w:t> </w:t>
      </w:r>
      <w:r>
        <w:rPr/>
        <w:t>an</w:t>
      </w:r>
      <w:r>
        <w:rPr>
          <w:spacing w:val="-6"/>
        </w:rPr>
        <w:t> </w:t>
      </w:r>
      <w:r>
        <w:rPr/>
        <w:t>internal</w:t>
      </w:r>
      <w:r>
        <w:rPr>
          <w:spacing w:val="-5"/>
        </w:rPr>
        <w:t> </w:t>
      </w:r>
      <w:r>
        <w:rPr/>
        <w:t>bytecode</w:t>
      </w:r>
      <w:r>
        <w:rPr>
          <w:spacing w:val="-6"/>
        </w:rPr>
        <w:t> </w:t>
      </w:r>
      <w:r>
        <w:rPr/>
        <w:t>executed by its VM. This study aims to provide an empirical evaluation of the effectiveness of VxLang’s virtualization component against standard reverse engineering practices and quantify its associated performance costs, contributing practical insights into its utility as a software protection mechanism. Unlike analyzing</w:t>
      </w:r>
      <w:r>
        <w:rPr>
          <w:spacing w:val="-13"/>
        </w:rPr>
        <w:t> </w:t>
      </w:r>
      <w:r>
        <w:rPr/>
        <w:t>established</w:t>
      </w:r>
      <w:r>
        <w:rPr>
          <w:spacing w:val="-12"/>
        </w:rPr>
        <w:t> </w:t>
      </w:r>
      <w:r>
        <w:rPr/>
        <w:t>commercial</w:t>
      </w:r>
      <w:r>
        <w:rPr>
          <w:spacing w:val="-13"/>
        </w:rPr>
        <w:t> </w:t>
      </w:r>
      <w:r>
        <w:rPr/>
        <w:t>protectors,</w:t>
      </w:r>
      <w:r>
        <w:rPr>
          <w:spacing w:val="-12"/>
        </w:rPr>
        <w:t> </w:t>
      </w:r>
      <w:r>
        <w:rPr/>
        <w:t>this</w:t>
      </w:r>
      <w:r>
        <w:rPr>
          <w:spacing w:val="-13"/>
        </w:rPr>
        <w:t> </w:t>
      </w:r>
      <w:r>
        <w:rPr/>
        <w:t>work</w:t>
      </w:r>
      <w:r>
        <w:rPr>
          <w:spacing w:val="-12"/>
        </w:rPr>
        <w:t> </w:t>
      </w:r>
      <w:r>
        <w:rPr/>
        <w:t>focuses on the specific implementation and impact of the VxLang </w:t>
      </w:r>
      <w:r>
        <w:rPr>
          <w:spacing w:val="-2"/>
        </w:rPr>
        <w:t>framework.</w:t>
      </w:r>
    </w:p>
    <w:p>
      <w:pPr>
        <w:pStyle w:val="BodyText"/>
        <w:spacing w:before="36"/>
        <w:jc w:val="left"/>
      </w:pPr>
    </w:p>
    <w:p>
      <w:pPr>
        <w:pStyle w:val="ListParagraph"/>
        <w:numPr>
          <w:ilvl w:val="0"/>
          <w:numId w:val="1"/>
        </w:numPr>
        <w:tabs>
          <w:tab w:pos="2253" w:val="left" w:leader="none"/>
        </w:tabs>
        <w:spacing w:line="240" w:lineRule="auto" w:before="0" w:after="0"/>
        <w:ind w:left="2253" w:right="0" w:hanging="364"/>
        <w:jc w:val="left"/>
        <w:rPr>
          <w:sz w:val="20"/>
        </w:rPr>
      </w:pPr>
      <w:bookmarkStart w:name="III Methodology" w:id="11"/>
      <w:bookmarkEnd w:id="11"/>
      <w:r>
        <w:rPr/>
      </w:r>
      <w:bookmarkStart w:name="_bookmark1" w:id="12"/>
      <w:bookmarkEnd w:id="12"/>
      <w:r>
        <w:rPr/>
      </w:r>
      <w:r>
        <w:rPr>
          <w:smallCaps/>
          <w:spacing w:val="-2"/>
          <w:sz w:val="20"/>
        </w:rPr>
        <w:t>Methodology</w:t>
      </w:r>
    </w:p>
    <w:p>
      <w:pPr>
        <w:pStyle w:val="BodyText"/>
        <w:spacing w:line="249" w:lineRule="auto" w:before="72"/>
        <w:ind w:left="259" w:firstLine="199"/>
      </w:pPr>
      <w:r>
        <w:rPr/>
        <w:t>This</w:t>
      </w:r>
      <w:r>
        <w:rPr>
          <w:spacing w:val="-8"/>
        </w:rPr>
        <w:t> </w:t>
      </w:r>
      <w:r>
        <w:rPr/>
        <w:t>research</w:t>
      </w:r>
      <w:r>
        <w:rPr>
          <w:spacing w:val="-8"/>
        </w:rPr>
        <w:t> </w:t>
      </w:r>
      <w:r>
        <w:rPr/>
        <w:t>employs</w:t>
      </w:r>
      <w:r>
        <w:rPr>
          <w:spacing w:val="-8"/>
        </w:rPr>
        <w:t> </w:t>
      </w:r>
      <w:r>
        <w:rPr/>
        <w:t>an</w:t>
      </w:r>
      <w:r>
        <w:rPr>
          <w:spacing w:val="-8"/>
        </w:rPr>
        <w:t> </w:t>
      </w:r>
      <w:r>
        <w:rPr/>
        <w:t>experimental</w:t>
      </w:r>
      <w:r>
        <w:rPr>
          <w:spacing w:val="-8"/>
        </w:rPr>
        <w:t> </w:t>
      </w:r>
      <w:r>
        <w:rPr/>
        <w:t>approach</w:t>
      </w:r>
      <w:r>
        <w:rPr>
          <w:spacing w:val="-8"/>
        </w:rPr>
        <w:t> </w:t>
      </w:r>
      <w:r>
        <w:rPr/>
        <w:t>to</w:t>
      </w:r>
      <w:r>
        <w:rPr>
          <w:spacing w:val="-8"/>
        </w:rPr>
        <w:t> </w:t>
      </w:r>
      <w:r>
        <w:rPr/>
        <w:t>evaluate the</w:t>
      </w:r>
      <w:r>
        <w:rPr>
          <w:spacing w:val="-12"/>
        </w:rPr>
        <w:t> </w:t>
      </w:r>
      <w:r>
        <w:rPr/>
        <w:t>effectiveness</w:t>
      </w:r>
      <w:r>
        <w:rPr>
          <w:spacing w:val="-13"/>
        </w:rPr>
        <w:t> </w:t>
      </w:r>
      <w:r>
        <w:rPr/>
        <w:t>of</w:t>
      </w:r>
      <w:r>
        <w:rPr>
          <w:spacing w:val="-11"/>
        </w:rPr>
        <w:t> </w:t>
      </w:r>
      <w:r>
        <w:rPr/>
        <w:t>VxLang’s</w:t>
      </w:r>
      <w:r>
        <w:rPr>
          <w:spacing w:val="-13"/>
        </w:rPr>
        <w:t> </w:t>
      </w:r>
      <w:r>
        <w:rPr/>
        <w:t>code</w:t>
      </w:r>
      <w:r>
        <w:rPr>
          <w:spacing w:val="-11"/>
        </w:rPr>
        <w:t> </w:t>
      </w:r>
      <w:r>
        <w:rPr/>
        <w:t>virtualization.</w:t>
      </w:r>
      <w:r>
        <w:rPr>
          <w:spacing w:val="-12"/>
        </w:rPr>
        <w:t> </w:t>
      </w:r>
      <w:r>
        <w:rPr/>
        <w:t>We</w:t>
      </w:r>
      <w:r>
        <w:rPr>
          <w:spacing w:val="-13"/>
        </w:rPr>
        <w:t> </w:t>
      </w:r>
      <w:r>
        <w:rPr/>
        <w:t>compare the reverse engineering difficulty and performance character- istics of software binaries before and after applying VxLang’s </w:t>
      </w:r>
      <w:r>
        <w:rPr>
          <w:spacing w:val="-2"/>
        </w:rPr>
        <w:t>virtualization.</w:t>
      </w:r>
    </w:p>
    <w:p>
      <w:pPr>
        <w:pStyle w:val="BodyText"/>
        <w:spacing w:before="80"/>
        <w:jc w:val="left"/>
      </w:pPr>
    </w:p>
    <w:p>
      <w:pPr>
        <w:pStyle w:val="ListParagraph"/>
        <w:numPr>
          <w:ilvl w:val="0"/>
          <w:numId w:val="5"/>
        </w:numPr>
        <w:tabs>
          <w:tab w:pos="529" w:val="left" w:leader="none"/>
        </w:tabs>
        <w:spacing w:line="240" w:lineRule="auto" w:before="1" w:after="0"/>
        <w:ind w:left="529" w:right="0" w:hanging="270"/>
        <w:jc w:val="both"/>
        <w:rPr>
          <w:i/>
          <w:sz w:val="20"/>
        </w:rPr>
      </w:pPr>
      <w:bookmarkStart w:name="III-A Experimental Design" w:id="13"/>
      <w:bookmarkEnd w:id="13"/>
      <w:r>
        <w:rPr/>
      </w:r>
      <w:r>
        <w:rPr>
          <w:i/>
          <w:sz w:val="20"/>
        </w:rPr>
        <w:t>Experimental</w:t>
      </w:r>
      <w:r>
        <w:rPr>
          <w:i/>
          <w:spacing w:val="8"/>
          <w:sz w:val="20"/>
        </w:rPr>
        <w:t> </w:t>
      </w:r>
      <w:r>
        <w:rPr>
          <w:i/>
          <w:spacing w:val="-2"/>
          <w:sz w:val="20"/>
        </w:rPr>
        <w:t>Design</w:t>
      </w:r>
    </w:p>
    <w:p>
      <w:pPr>
        <w:pStyle w:val="BodyText"/>
        <w:spacing w:line="249" w:lineRule="auto" w:before="71"/>
        <w:ind w:left="259" w:firstLine="199"/>
      </w:pPr>
      <w:r>
        <w:rPr/>
        <w:t>A comparative study design was used, involving a </w:t>
      </w:r>
      <w:r>
        <w:rPr/>
        <w:t>control group (original, non-virtualized binaries) and an experimental group</w:t>
      </w:r>
      <w:r>
        <w:rPr>
          <w:spacing w:val="13"/>
        </w:rPr>
        <w:t> </w:t>
      </w:r>
      <w:r>
        <w:rPr/>
        <w:t>(binaries</w:t>
      </w:r>
      <w:r>
        <w:rPr>
          <w:spacing w:val="14"/>
        </w:rPr>
        <w:t> </w:t>
      </w:r>
      <w:r>
        <w:rPr/>
        <w:t>with</w:t>
      </w:r>
      <w:r>
        <w:rPr>
          <w:spacing w:val="13"/>
        </w:rPr>
        <w:t> </w:t>
      </w:r>
      <w:r>
        <w:rPr/>
        <w:t>critical</w:t>
      </w:r>
      <w:r>
        <w:rPr>
          <w:spacing w:val="14"/>
        </w:rPr>
        <w:t> </w:t>
      </w:r>
      <w:r>
        <w:rPr/>
        <w:t>sections</w:t>
      </w:r>
      <w:r>
        <w:rPr>
          <w:spacing w:val="14"/>
        </w:rPr>
        <w:t> </w:t>
      </w:r>
      <w:r>
        <w:rPr/>
        <w:t>virtualized</w:t>
      </w:r>
      <w:r>
        <w:rPr>
          <w:spacing w:val="13"/>
        </w:rPr>
        <w:t> </w:t>
      </w:r>
      <w:r>
        <w:rPr/>
        <w:t>by</w:t>
      </w:r>
      <w:r>
        <w:rPr>
          <w:spacing w:val="14"/>
        </w:rPr>
        <w:t> </w:t>
      </w:r>
      <w:r>
        <w:rPr>
          <w:spacing w:val="-2"/>
        </w:rPr>
        <w:t>VxLang).</w:t>
      </w:r>
    </w:p>
    <w:p>
      <w:pPr>
        <w:pStyle w:val="ListParagraph"/>
        <w:numPr>
          <w:ilvl w:val="1"/>
          <w:numId w:val="5"/>
        </w:numPr>
        <w:tabs>
          <w:tab w:pos="657" w:val="left" w:leader="none"/>
          <w:tab w:pos="659" w:val="left" w:leader="none"/>
        </w:tabs>
        <w:spacing w:line="249" w:lineRule="auto" w:before="39" w:after="0"/>
        <w:ind w:left="659" w:right="0" w:hanging="202"/>
        <w:jc w:val="both"/>
        <w:rPr>
          <w:sz w:val="20"/>
        </w:rPr>
      </w:pPr>
      <w:r>
        <w:rPr>
          <w:b/>
          <w:sz w:val="20"/>
        </w:rPr>
        <w:t>Independent Variable: </w:t>
      </w:r>
      <w:r>
        <w:rPr>
          <w:sz w:val="20"/>
        </w:rPr>
        <w:t>Application of VxLang </w:t>
      </w:r>
      <w:r>
        <w:rPr>
          <w:sz w:val="20"/>
        </w:rPr>
        <w:t>code virtualization (Applied vs. Not Applied).</w:t>
      </w:r>
    </w:p>
    <w:p>
      <w:pPr>
        <w:pStyle w:val="Heading2"/>
        <w:numPr>
          <w:ilvl w:val="1"/>
          <w:numId w:val="5"/>
        </w:numPr>
        <w:tabs>
          <w:tab w:pos="658" w:val="left" w:leader="none"/>
        </w:tabs>
        <w:spacing w:line="240" w:lineRule="auto" w:before="0" w:after="0"/>
        <w:ind w:left="658" w:right="0" w:hanging="200"/>
        <w:jc w:val="both"/>
      </w:pPr>
      <w:r>
        <w:rPr/>
        <w:t>Dependent</w:t>
      </w:r>
      <w:r>
        <w:rPr>
          <w:spacing w:val="14"/>
        </w:rPr>
        <w:t> </w:t>
      </w:r>
      <w:r>
        <w:rPr>
          <w:spacing w:val="-2"/>
        </w:rPr>
        <w:t>Variables:</w:t>
      </w:r>
    </w:p>
    <w:p>
      <w:pPr>
        <w:pStyle w:val="ListParagraph"/>
        <w:numPr>
          <w:ilvl w:val="2"/>
          <w:numId w:val="5"/>
        </w:numPr>
        <w:tabs>
          <w:tab w:pos="1026" w:val="left" w:leader="none"/>
          <w:tab w:pos="1028" w:val="left" w:leader="none"/>
        </w:tabs>
        <w:spacing w:line="249" w:lineRule="auto" w:before="49" w:after="0"/>
        <w:ind w:left="1028" w:right="0" w:hanging="220"/>
        <w:jc w:val="both"/>
        <w:rPr>
          <w:sz w:val="20"/>
        </w:rPr>
      </w:pPr>
      <w:r>
        <w:rPr>
          <w:i/>
          <w:sz w:val="20"/>
        </w:rPr>
        <w:t>Reverse Engineering Protection Effectiveness: </w:t>
      </w:r>
      <w:r>
        <w:rPr>
          <w:sz w:val="20"/>
        </w:rPr>
        <w:t>Eval- uated quantitatively and through systematic obser- vation. This includes recording the success/failure rates of authentication bypass attempts, analyzing</w:t>
      </w:r>
      <w:r>
        <w:rPr>
          <w:spacing w:val="40"/>
          <w:sz w:val="20"/>
        </w:rPr>
        <w:t> </w:t>
      </w:r>
      <w:r>
        <w:rPr>
          <w:sz w:val="20"/>
        </w:rPr>
        <w:t>the behavior of static analysis tools (e.g., Ghidra’s ability to disassemble code, identify critical strings, and map control flow), and observing outcomes of dynamic analysis (e.g., x64dbg’s effectiveness in tracing execution, identifying runtime data, and suc- cess/failure of runtime manipulation). Metrics such as the number of obfuscated critical strings, tool- reported disassembly failures, and binary indicators of bypass success will be used.</w:t>
      </w:r>
    </w:p>
    <w:p>
      <w:pPr>
        <w:pStyle w:val="ListParagraph"/>
        <w:numPr>
          <w:ilvl w:val="2"/>
          <w:numId w:val="5"/>
        </w:numPr>
        <w:tabs>
          <w:tab w:pos="966" w:val="left" w:leader="none"/>
          <w:tab w:pos="968" w:val="left" w:leader="none"/>
        </w:tabs>
        <w:spacing w:line="249" w:lineRule="auto" w:before="98" w:after="0"/>
        <w:ind w:left="968" w:right="257" w:hanging="220"/>
        <w:jc w:val="both"/>
        <w:rPr>
          <w:sz w:val="20"/>
        </w:rPr>
      </w:pPr>
      <w:r>
        <w:rPr/>
        <w:br w:type="column"/>
      </w:r>
      <w:r>
        <w:rPr>
          <w:i/>
          <w:sz w:val="20"/>
        </w:rPr>
        <w:t>Performance</w:t>
      </w:r>
      <w:r>
        <w:rPr>
          <w:i/>
          <w:spacing w:val="-10"/>
          <w:sz w:val="20"/>
        </w:rPr>
        <w:t> </w:t>
      </w:r>
      <w:r>
        <w:rPr>
          <w:i/>
          <w:sz w:val="20"/>
        </w:rPr>
        <w:t>Overhead:</w:t>
      </w:r>
      <w:r>
        <w:rPr>
          <w:i/>
          <w:spacing w:val="-10"/>
          <w:sz w:val="20"/>
        </w:rPr>
        <w:t> </w:t>
      </w:r>
      <w:r>
        <w:rPr>
          <w:sz w:val="20"/>
        </w:rPr>
        <w:t>Quantitatively</w:t>
      </w:r>
      <w:r>
        <w:rPr>
          <w:spacing w:val="-10"/>
          <w:sz w:val="20"/>
        </w:rPr>
        <w:t> </w:t>
      </w:r>
      <w:r>
        <w:rPr>
          <w:sz w:val="20"/>
        </w:rPr>
        <w:t>measured</w:t>
      </w:r>
      <w:r>
        <w:rPr>
          <w:spacing w:val="-10"/>
          <w:sz w:val="20"/>
        </w:rPr>
        <w:t> </w:t>
      </w:r>
      <w:r>
        <w:rPr>
          <w:sz w:val="20"/>
        </w:rPr>
        <w:t>via execution time for specific computational tasks (QuickSort, AES encryption/decryption).</w:t>
      </w:r>
    </w:p>
    <w:p>
      <w:pPr>
        <w:pStyle w:val="ListParagraph"/>
        <w:numPr>
          <w:ilvl w:val="2"/>
          <w:numId w:val="5"/>
        </w:numPr>
        <w:tabs>
          <w:tab w:pos="966" w:val="left" w:leader="none"/>
          <w:tab w:pos="968" w:val="left" w:leader="none"/>
        </w:tabs>
        <w:spacing w:line="249" w:lineRule="auto" w:before="0" w:after="0"/>
        <w:ind w:left="968" w:right="257" w:hanging="220"/>
        <w:jc w:val="both"/>
        <w:rPr>
          <w:sz w:val="20"/>
        </w:rPr>
      </w:pPr>
      <w:r>
        <w:rPr>
          <w:i/>
          <w:sz w:val="20"/>
        </w:rPr>
        <w:t>File Size Overhead: </w:t>
      </w:r>
      <w:r>
        <w:rPr>
          <w:sz w:val="20"/>
        </w:rPr>
        <w:t>Quantitatively measured </w:t>
      </w:r>
      <w:r>
        <w:rPr>
          <w:sz w:val="20"/>
        </w:rPr>
        <w:t>by comparing the size (in bytes) of the final executable </w:t>
      </w:r>
      <w:r>
        <w:rPr>
          <w:spacing w:val="-2"/>
          <w:sz w:val="20"/>
        </w:rPr>
        <w:t>files.</w:t>
      </w:r>
    </w:p>
    <w:p>
      <w:pPr>
        <w:pStyle w:val="BodyText"/>
        <w:spacing w:before="153"/>
        <w:jc w:val="left"/>
      </w:pPr>
    </w:p>
    <w:p>
      <w:pPr>
        <w:pStyle w:val="ListParagraph"/>
        <w:numPr>
          <w:ilvl w:val="0"/>
          <w:numId w:val="5"/>
        </w:numPr>
        <w:tabs>
          <w:tab w:pos="469" w:val="left" w:leader="none"/>
        </w:tabs>
        <w:spacing w:line="240" w:lineRule="auto" w:before="1" w:after="0"/>
        <w:ind w:left="469" w:right="0" w:hanging="270"/>
        <w:jc w:val="both"/>
        <w:rPr>
          <w:i/>
          <w:sz w:val="20"/>
        </w:rPr>
      </w:pPr>
      <w:bookmarkStart w:name="III-B Study Objects" w:id="14"/>
      <w:bookmarkEnd w:id="14"/>
      <w:r>
        <w:rPr/>
      </w:r>
      <w:r>
        <w:rPr>
          <w:i/>
          <w:sz w:val="20"/>
        </w:rPr>
        <w:t>Study</w:t>
      </w:r>
      <w:r>
        <w:rPr>
          <w:i/>
          <w:spacing w:val="14"/>
          <w:sz w:val="20"/>
        </w:rPr>
        <w:t> </w:t>
      </w:r>
      <w:r>
        <w:rPr>
          <w:i/>
          <w:spacing w:val="-2"/>
          <w:sz w:val="20"/>
        </w:rPr>
        <w:t>Objects</w:t>
      </w:r>
    </w:p>
    <w:p>
      <w:pPr>
        <w:pStyle w:val="BodyText"/>
        <w:spacing w:line="249" w:lineRule="auto" w:before="100"/>
        <w:ind w:left="199" w:right="257" w:firstLine="199"/>
      </w:pPr>
      <w:r>
        <w:rPr/>
        <w:t>Two categories of applications were developed and </w:t>
      </w:r>
      <w:r>
        <w:rPr/>
        <w:t>ana- </w:t>
      </w:r>
      <w:bookmarkStart w:name="III-B1 Authentication Case Study Applica" w:id="15"/>
      <w:bookmarkEnd w:id="15"/>
      <w:r>
        <w:rPr>
          <w:spacing w:val="-2"/>
        </w:rPr>
        <w:t>lyzed:</w:t>
      </w:r>
    </w:p>
    <w:p>
      <w:pPr>
        <w:pStyle w:val="ListParagraph"/>
        <w:numPr>
          <w:ilvl w:val="0"/>
          <w:numId w:val="6"/>
        </w:numPr>
        <w:tabs>
          <w:tab w:pos="662" w:val="left" w:leader="none"/>
        </w:tabs>
        <w:spacing w:line="249" w:lineRule="auto" w:before="12" w:after="0"/>
        <w:ind w:left="199" w:right="257" w:firstLine="199"/>
        <w:jc w:val="both"/>
        <w:rPr>
          <w:sz w:val="20"/>
        </w:rPr>
      </w:pPr>
      <w:r>
        <w:rPr>
          <w:i/>
          <w:sz w:val="20"/>
        </w:rPr>
        <w:t>Authentication Case Study Applications: </w:t>
      </w:r>
      <w:r>
        <w:rPr>
          <w:sz w:val="20"/>
        </w:rPr>
        <w:t>Simple </w:t>
      </w:r>
      <w:r>
        <w:rPr>
          <w:sz w:val="20"/>
        </w:rPr>
        <w:t>appli- cations simulating user login were created to serve as targets for reverse engineering analysis focused on bypassing the authentication mechanism. Variants included:</w:t>
      </w:r>
    </w:p>
    <w:p>
      <w:pPr>
        <w:pStyle w:val="ListParagraph"/>
        <w:numPr>
          <w:ilvl w:val="1"/>
          <w:numId w:val="6"/>
        </w:numPr>
        <w:tabs>
          <w:tab w:pos="597" w:val="left" w:leader="none"/>
          <w:tab w:pos="599" w:val="left" w:leader="none"/>
        </w:tabs>
        <w:spacing w:line="249" w:lineRule="auto" w:before="57" w:after="0"/>
        <w:ind w:left="599" w:right="257" w:hanging="202"/>
        <w:jc w:val="both"/>
        <w:rPr>
          <w:sz w:val="20"/>
        </w:rPr>
      </w:pPr>
      <w:r>
        <w:rPr>
          <w:b/>
          <w:sz w:val="20"/>
        </w:rPr>
        <w:t>Interface</w:t>
      </w:r>
      <w:r>
        <w:rPr>
          <w:b/>
          <w:spacing w:val="-11"/>
          <w:sz w:val="20"/>
        </w:rPr>
        <w:t> </w:t>
      </w:r>
      <w:r>
        <w:rPr>
          <w:b/>
          <w:sz w:val="20"/>
        </w:rPr>
        <w:t>Types:</w:t>
      </w:r>
      <w:r>
        <w:rPr>
          <w:b/>
          <w:spacing w:val="-11"/>
          <w:sz w:val="20"/>
        </w:rPr>
        <w:t> </w:t>
      </w:r>
      <w:r>
        <w:rPr>
          <w:sz w:val="20"/>
        </w:rPr>
        <w:t>Console</w:t>
      </w:r>
      <w:r>
        <w:rPr>
          <w:spacing w:val="-11"/>
          <w:sz w:val="20"/>
        </w:rPr>
        <w:t> </w:t>
      </w:r>
      <w:r>
        <w:rPr>
          <w:sz w:val="20"/>
        </w:rPr>
        <w:t>(CLI),</w:t>
      </w:r>
      <w:r>
        <w:rPr>
          <w:spacing w:val="-11"/>
          <w:sz w:val="20"/>
        </w:rPr>
        <w:t> </w:t>
      </w:r>
      <w:r>
        <w:rPr>
          <w:sz w:val="20"/>
        </w:rPr>
        <w:t>Qt</w:t>
      </w:r>
      <w:r>
        <w:rPr>
          <w:spacing w:val="-11"/>
          <w:sz w:val="20"/>
        </w:rPr>
        <w:t> </w:t>
      </w:r>
      <w:r>
        <w:rPr>
          <w:sz w:val="20"/>
        </w:rPr>
        <w:t>Widgets</w:t>
      </w:r>
      <w:r>
        <w:rPr>
          <w:spacing w:val="-11"/>
          <w:sz w:val="20"/>
        </w:rPr>
        <w:t> </w:t>
      </w:r>
      <w:r>
        <w:rPr>
          <w:sz w:val="20"/>
        </w:rPr>
        <w:t>(GUI),</w:t>
      </w:r>
      <w:r>
        <w:rPr>
          <w:spacing w:val="-11"/>
          <w:sz w:val="20"/>
        </w:rPr>
        <w:t> </w:t>
      </w:r>
      <w:r>
        <w:rPr>
          <w:sz w:val="20"/>
        </w:rPr>
        <w:t>Dear ImGui (Immediate Mode GUI).</w:t>
      </w:r>
    </w:p>
    <w:p>
      <w:pPr>
        <w:pStyle w:val="ListParagraph"/>
        <w:numPr>
          <w:ilvl w:val="1"/>
          <w:numId w:val="6"/>
        </w:numPr>
        <w:tabs>
          <w:tab w:pos="597" w:val="left" w:leader="none"/>
          <w:tab w:pos="599" w:val="left" w:leader="none"/>
        </w:tabs>
        <w:spacing w:line="249" w:lineRule="auto" w:before="0" w:after="0"/>
        <w:ind w:left="599" w:right="257" w:hanging="202"/>
        <w:jc w:val="both"/>
        <w:rPr>
          <w:sz w:val="20"/>
        </w:rPr>
      </w:pPr>
      <w:r>
        <w:rPr>
          <w:b/>
          <w:sz w:val="20"/>
        </w:rPr>
        <w:t>Authentication Mechanisms: </w:t>
      </w:r>
      <w:r>
        <w:rPr>
          <w:sz w:val="20"/>
        </w:rPr>
        <w:t>Hardcoded </w:t>
      </w:r>
      <w:r>
        <w:rPr>
          <w:sz w:val="20"/>
        </w:rPr>
        <w:t>credentials (comparing input against string literals) and Cloud-based validation</w:t>
      </w:r>
      <w:r>
        <w:rPr>
          <w:spacing w:val="-5"/>
          <w:sz w:val="20"/>
        </w:rPr>
        <w:t> </w:t>
      </w:r>
      <w:r>
        <w:rPr>
          <w:sz w:val="20"/>
        </w:rPr>
        <w:t>(sending</w:t>
      </w:r>
      <w:r>
        <w:rPr>
          <w:spacing w:val="-5"/>
          <w:sz w:val="20"/>
        </w:rPr>
        <w:t> </w:t>
      </w:r>
      <w:r>
        <w:rPr>
          <w:sz w:val="20"/>
        </w:rPr>
        <w:t>credentials</w:t>
      </w:r>
      <w:r>
        <w:rPr>
          <w:spacing w:val="-5"/>
          <w:sz w:val="20"/>
        </w:rPr>
        <w:t> </w:t>
      </w:r>
      <w:r>
        <w:rPr>
          <w:sz w:val="20"/>
        </w:rPr>
        <w:t>via</w:t>
      </w:r>
      <w:r>
        <w:rPr>
          <w:spacing w:val="-5"/>
          <w:sz w:val="20"/>
        </w:rPr>
        <w:t> </w:t>
      </w:r>
      <w:r>
        <w:rPr>
          <w:sz w:val="20"/>
        </w:rPr>
        <w:t>HTTP</w:t>
      </w:r>
      <w:r>
        <w:rPr>
          <w:spacing w:val="-5"/>
          <w:sz w:val="20"/>
        </w:rPr>
        <w:t> </w:t>
      </w:r>
      <w:r>
        <w:rPr>
          <w:sz w:val="20"/>
        </w:rPr>
        <w:t>POST</w:t>
      </w:r>
      <w:r>
        <w:rPr>
          <w:spacing w:val="-5"/>
          <w:sz w:val="20"/>
        </w:rPr>
        <w:t> </w:t>
      </w:r>
      <w:r>
        <w:rPr>
          <w:sz w:val="20"/>
        </w:rPr>
        <w:t>to</w:t>
      </w:r>
      <w:r>
        <w:rPr>
          <w:spacing w:val="-5"/>
          <w:sz w:val="20"/>
        </w:rPr>
        <w:t> </w:t>
      </w:r>
      <w:r>
        <w:rPr>
          <w:sz w:val="20"/>
        </w:rPr>
        <w:t>a</w:t>
      </w:r>
      <w:r>
        <w:rPr>
          <w:spacing w:val="-5"/>
          <w:sz w:val="20"/>
        </w:rPr>
        <w:t> </w:t>
      </w:r>
      <w:r>
        <w:rPr>
          <w:sz w:val="20"/>
        </w:rPr>
        <w:t>local backend server).</w:t>
      </w:r>
    </w:p>
    <w:p>
      <w:pPr>
        <w:pStyle w:val="BodyText"/>
        <w:spacing w:line="249" w:lineRule="auto" w:before="57"/>
        <w:ind w:left="199" w:right="257"/>
      </w:pPr>
      <w:r>
        <w:rPr/>
        <w:t>For each variant, the core authentication logic </w:t>
      </w:r>
      <w:r>
        <w:rPr/>
        <w:t>(comparison function or the call to the cloud request function and sub- sequent result check) was targeted for virtualization in the </w:t>
      </w:r>
      <w:bookmarkStart w:name="III-B2 Performance Benchmark Application" w:id="16"/>
      <w:bookmarkEnd w:id="16"/>
      <w:r>
        <w:rPr/>
        <w:t>e</w:t>
      </w:r>
      <w:r>
        <w:rPr/>
        <w:t>xperimental group.</w:t>
      </w:r>
    </w:p>
    <w:p>
      <w:pPr>
        <w:pStyle w:val="ListParagraph"/>
        <w:numPr>
          <w:ilvl w:val="0"/>
          <w:numId w:val="6"/>
        </w:numPr>
        <w:tabs>
          <w:tab w:pos="662" w:val="left" w:leader="none"/>
        </w:tabs>
        <w:spacing w:line="249" w:lineRule="auto" w:before="12" w:after="0"/>
        <w:ind w:left="199" w:right="257" w:firstLine="199"/>
        <w:jc w:val="both"/>
        <w:rPr>
          <w:sz w:val="20"/>
        </w:rPr>
      </w:pPr>
      <w:r>
        <w:rPr>
          <w:i/>
          <w:sz w:val="20"/>
        </w:rPr>
        <w:t>Performance</w:t>
      </w:r>
      <w:r>
        <w:rPr>
          <w:i/>
          <w:spacing w:val="-4"/>
          <w:sz w:val="20"/>
        </w:rPr>
        <w:t> </w:t>
      </w:r>
      <w:r>
        <w:rPr>
          <w:i/>
          <w:sz w:val="20"/>
        </w:rPr>
        <w:t>Benchmark</w:t>
      </w:r>
      <w:r>
        <w:rPr>
          <w:i/>
          <w:spacing w:val="-4"/>
          <w:sz w:val="20"/>
        </w:rPr>
        <w:t> </w:t>
      </w:r>
      <w:r>
        <w:rPr>
          <w:i/>
          <w:sz w:val="20"/>
        </w:rPr>
        <w:t>Applications:</w:t>
      </w:r>
      <w:r>
        <w:rPr>
          <w:i/>
          <w:spacing w:val="21"/>
          <w:sz w:val="20"/>
        </w:rPr>
        <w:t> </w:t>
      </w:r>
      <w:r>
        <w:rPr>
          <w:sz w:val="20"/>
        </w:rPr>
        <w:t>Applications</w:t>
      </w:r>
      <w:r>
        <w:rPr>
          <w:spacing w:val="-4"/>
          <w:sz w:val="20"/>
        </w:rPr>
        <w:t> </w:t>
      </w:r>
      <w:r>
        <w:rPr>
          <w:sz w:val="20"/>
        </w:rPr>
        <w:t>de- signed to measure the performance impact of virtualization on specific computational tasks:</w:t>
      </w:r>
    </w:p>
    <w:p>
      <w:pPr>
        <w:pStyle w:val="ListParagraph"/>
        <w:numPr>
          <w:ilvl w:val="1"/>
          <w:numId w:val="6"/>
        </w:numPr>
        <w:tabs>
          <w:tab w:pos="597" w:val="left" w:leader="none"/>
          <w:tab w:pos="599" w:val="left" w:leader="none"/>
        </w:tabs>
        <w:spacing w:line="249" w:lineRule="auto" w:before="57" w:after="0"/>
        <w:ind w:left="599" w:right="257" w:hanging="202"/>
        <w:jc w:val="both"/>
        <w:rPr>
          <w:sz w:val="20"/>
        </w:rPr>
      </w:pPr>
      <w:r>
        <w:rPr>
          <w:b/>
          <w:sz w:val="20"/>
        </w:rPr>
        <w:t>QuickSort Benchmark: </w:t>
      </w:r>
      <w:r>
        <w:rPr>
          <w:sz w:val="20"/>
        </w:rPr>
        <w:t>Implemented a standard </w:t>
      </w:r>
      <w:r>
        <w:rPr>
          <w:sz w:val="20"/>
        </w:rPr>
        <w:t>recur- sive QuickSort algorithm. The core recursive function was virtualized. Tested with varying array sizes (100 to 1,000,000 elements).</w:t>
      </w:r>
    </w:p>
    <w:p>
      <w:pPr>
        <w:pStyle w:val="ListParagraph"/>
        <w:numPr>
          <w:ilvl w:val="1"/>
          <w:numId w:val="6"/>
        </w:numPr>
        <w:tabs>
          <w:tab w:pos="597" w:val="left" w:leader="none"/>
          <w:tab w:pos="599" w:val="left" w:leader="none"/>
        </w:tabs>
        <w:spacing w:line="249" w:lineRule="auto" w:before="0" w:after="0"/>
        <w:ind w:left="599" w:right="257" w:hanging="202"/>
        <w:jc w:val="both"/>
        <w:rPr>
          <w:sz w:val="20"/>
        </w:rPr>
      </w:pPr>
      <w:r>
        <w:rPr>
          <w:b/>
          <w:sz w:val="20"/>
        </w:rPr>
        <w:t>AES Encryption Benchmark: </w:t>
      </w:r>
      <w:r>
        <w:rPr>
          <w:sz w:val="20"/>
        </w:rPr>
        <w:t>Implemented AES-</w:t>
      </w:r>
      <w:r>
        <w:rPr>
          <w:sz w:val="20"/>
        </w:rPr>
        <w:t>256- CBC encryption/decryption using OpenSSL’s EVP API. The loop performing batch encryption/decryption opera- tions on 1GB of data was virtualized.</w:t>
      </w:r>
    </w:p>
    <w:p>
      <w:pPr>
        <w:pStyle w:val="ListParagraph"/>
        <w:numPr>
          <w:ilvl w:val="1"/>
          <w:numId w:val="6"/>
        </w:numPr>
        <w:tabs>
          <w:tab w:pos="597" w:val="left" w:leader="none"/>
          <w:tab w:pos="599" w:val="left" w:leader="none"/>
        </w:tabs>
        <w:spacing w:line="249" w:lineRule="auto" w:before="0" w:after="0"/>
        <w:ind w:left="599" w:right="257" w:hanging="202"/>
        <w:jc w:val="both"/>
        <w:rPr>
          <w:sz w:val="20"/>
        </w:rPr>
      </w:pPr>
      <w:r>
        <w:rPr>
          <w:b/>
          <w:sz w:val="20"/>
        </w:rPr>
        <w:t>File Size Benchmark: </w:t>
      </w:r>
      <w:r>
        <w:rPr>
          <w:sz w:val="20"/>
        </w:rPr>
        <w:t>A minimal application with em- bedded dummy data to assess the baseline size </w:t>
      </w:r>
      <w:r>
        <w:rPr>
          <w:sz w:val="20"/>
        </w:rPr>
        <w:t>increase due to the inclusion of the VxLang runtime.</w:t>
      </w:r>
    </w:p>
    <w:p>
      <w:pPr>
        <w:pStyle w:val="ListParagraph"/>
        <w:numPr>
          <w:ilvl w:val="0"/>
          <w:numId w:val="6"/>
        </w:numPr>
        <w:tabs>
          <w:tab w:pos="662" w:val="left" w:leader="none"/>
        </w:tabs>
        <w:spacing w:line="249" w:lineRule="auto" w:before="56" w:after="0"/>
        <w:ind w:left="199" w:right="257" w:firstLine="199"/>
        <w:jc w:val="both"/>
        <w:rPr>
          <w:sz w:val="20"/>
        </w:rPr>
      </w:pPr>
      <w:bookmarkStart w:name="III-B3 Case Study: Lilith RAT" w:id="17"/>
      <w:bookmarkEnd w:id="17"/>
      <w:r>
        <w:rPr/>
      </w:r>
      <w:r>
        <w:rPr>
          <w:i/>
          <w:sz w:val="20"/>
        </w:rPr>
        <w:t>Case Study: Lilith RAT: </w:t>
      </w:r>
      <w:r>
        <w:rPr>
          <w:sz w:val="20"/>
        </w:rPr>
        <w:t>To further evaluate </w:t>
      </w:r>
      <w:r>
        <w:rPr>
          <w:sz w:val="20"/>
        </w:rPr>
        <w:t>VxLang’s effectiveness</w:t>
      </w:r>
      <w:r>
        <w:rPr>
          <w:spacing w:val="-3"/>
          <w:sz w:val="20"/>
        </w:rPr>
        <w:t> </w:t>
      </w:r>
      <w:r>
        <w:rPr>
          <w:sz w:val="20"/>
        </w:rPr>
        <w:t>on</w:t>
      </w:r>
      <w:r>
        <w:rPr>
          <w:spacing w:val="-3"/>
          <w:sz w:val="20"/>
        </w:rPr>
        <w:t> </w:t>
      </w:r>
      <w:r>
        <w:rPr>
          <w:sz w:val="20"/>
        </w:rPr>
        <w:t>more</w:t>
      </w:r>
      <w:r>
        <w:rPr>
          <w:spacing w:val="-3"/>
          <w:sz w:val="20"/>
        </w:rPr>
        <w:t> </w:t>
      </w:r>
      <w:r>
        <w:rPr>
          <w:sz w:val="20"/>
        </w:rPr>
        <w:t>complex</w:t>
      </w:r>
      <w:r>
        <w:rPr>
          <w:spacing w:val="-3"/>
          <w:sz w:val="20"/>
        </w:rPr>
        <w:t> </w:t>
      </w:r>
      <w:r>
        <w:rPr>
          <w:sz w:val="20"/>
        </w:rPr>
        <w:t>software</w:t>
      </w:r>
      <w:r>
        <w:rPr>
          <w:spacing w:val="-3"/>
          <w:sz w:val="20"/>
        </w:rPr>
        <w:t> </w:t>
      </w:r>
      <w:r>
        <w:rPr>
          <w:sz w:val="20"/>
        </w:rPr>
        <w:t>potentially</w:t>
      </w:r>
      <w:r>
        <w:rPr>
          <w:spacing w:val="-3"/>
          <w:sz w:val="20"/>
        </w:rPr>
        <w:t> </w:t>
      </w:r>
      <w:r>
        <w:rPr>
          <w:sz w:val="20"/>
        </w:rPr>
        <w:t>exhibiting malicious</w:t>
      </w:r>
      <w:r>
        <w:rPr>
          <w:spacing w:val="-5"/>
          <w:sz w:val="20"/>
        </w:rPr>
        <w:t> </w:t>
      </w:r>
      <w:r>
        <w:rPr>
          <w:sz w:val="20"/>
        </w:rPr>
        <w:t>characteristics</w:t>
      </w:r>
      <w:r>
        <w:rPr>
          <w:spacing w:val="-5"/>
          <w:sz w:val="20"/>
        </w:rPr>
        <w:t> </w:t>
      </w:r>
      <w:r>
        <w:rPr>
          <w:sz w:val="20"/>
        </w:rPr>
        <w:t>and</w:t>
      </w:r>
      <w:r>
        <w:rPr>
          <w:spacing w:val="-5"/>
          <w:sz w:val="20"/>
        </w:rPr>
        <w:t> </w:t>
      </w:r>
      <w:r>
        <w:rPr>
          <w:sz w:val="20"/>
        </w:rPr>
        <w:t>to</w:t>
      </w:r>
      <w:r>
        <w:rPr>
          <w:spacing w:val="-5"/>
          <w:sz w:val="20"/>
        </w:rPr>
        <w:t> </w:t>
      </w:r>
      <w:r>
        <w:rPr>
          <w:sz w:val="20"/>
        </w:rPr>
        <w:t>assess</w:t>
      </w:r>
      <w:r>
        <w:rPr>
          <w:spacing w:val="-5"/>
          <w:sz w:val="20"/>
        </w:rPr>
        <w:t> </w:t>
      </w:r>
      <w:r>
        <w:rPr>
          <w:sz w:val="20"/>
        </w:rPr>
        <w:t>its</w:t>
      </w:r>
      <w:r>
        <w:rPr>
          <w:spacing w:val="-5"/>
          <w:sz w:val="20"/>
        </w:rPr>
        <w:t> </w:t>
      </w:r>
      <w:r>
        <w:rPr>
          <w:sz w:val="20"/>
        </w:rPr>
        <w:t>impact</w:t>
      </w:r>
      <w:r>
        <w:rPr>
          <w:spacing w:val="-5"/>
          <w:sz w:val="20"/>
        </w:rPr>
        <w:t> </w:t>
      </w:r>
      <w:r>
        <w:rPr>
          <w:sz w:val="20"/>
        </w:rPr>
        <w:t>on</w:t>
      </w:r>
      <w:r>
        <w:rPr>
          <w:spacing w:val="-5"/>
          <w:sz w:val="20"/>
        </w:rPr>
        <w:t> </w:t>
      </w:r>
      <w:r>
        <w:rPr>
          <w:sz w:val="20"/>
        </w:rPr>
        <w:t>automated detection tools, a Remote Administration Tool (RAT) named Lilith [</w:t>
      </w:r>
      <w:hyperlink w:history="true" w:anchor="_bookmark46">
        <w:r>
          <w:rPr>
            <w:sz w:val="20"/>
          </w:rPr>
          <w:t>36</w:t>
        </w:r>
      </w:hyperlink>
      <w:r>
        <w:rPr>
          <w:sz w:val="20"/>
        </w:rPr>
        <w:t>] was included as an additional study object. The client component of this open-source C++ RAT was compiled and analyzed both in its original form and after applying VxLang virtualization to its core functions. Analysis focused on static/dynamic reverse engineering difficulty, functional integrity post-virtualization, and detection rates by antivirus engines</w:t>
      </w:r>
      <w:r>
        <w:rPr>
          <w:spacing w:val="-3"/>
          <w:sz w:val="20"/>
        </w:rPr>
        <w:t> </w:t>
      </w:r>
      <w:r>
        <w:rPr>
          <w:sz w:val="20"/>
        </w:rPr>
        <w:t>via</w:t>
      </w:r>
      <w:r>
        <w:rPr>
          <w:spacing w:val="-2"/>
          <w:sz w:val="20"/>
        </w:rPr>
        <w:t> </w:t>
      </w:r>
      <w:r>
        <w:rPr>
          <w:sz w:val="20"/>
        </w:rPr>
        <w:t>VirusTotal.</w:t>
      </w:r>
      <w:r>
        <w:rPr>
          <w:spacing w:val="-3"/>
          <w:sz w:val="20"/>
        </w:rPr>
        <w:t> </w:t>
      </w:r>
      <w:r>
        <w:rPr>
          <w:sz w:val="20"/>
        </w:rPr>
        <w:t>The</w:t>
      </w:r>
      <w:r>
        <w:rPr>
          <w:spacing w:val="-3"/>
          <w:sz w:val="20"/>
        </w:rPr>
        <w:t> </w:t>
      </w:r>
      <w:r>
        <w:rPr>
          <w:sz w:val="20"/>
        </w:rPr>
        <w:t>Lilith</w:t>
      </w:r>
      <w:r>
        <w:rPr>
          <w:spacing w:val="-3"/>
          <w:sz w:val="20"/>
        </w:rPr>
        <w:t> </w:t>
      </w:r>
      <w:r>
        <w:rPr>
          <w:sz w:val="20"/>
        </w:rPr>
        <w:t>server</w:t>
      </w:r>
      <w:r>
        <w:rPr>
          <w:spacing w:val="-2"/>
          <w:sz w:val="20"/>
        </w:rPr>
        <w:t> </w:t>
      </w:r>
      <w:r>
        <w:rPr>
          <w:sz w:val="20"/>
        </w:rPr>
        <w:t>component</w:t>
      </w:r>
      <w:r>
        <w:rPr>
          <w:spacing w:val="-3"/>
          <w:sz w:val="20"/>
        </w:rPr>
        <w:t> </w:t>
      </w:r>
      <w:r>
        <w:rPr>
          <w:sz w:val="20"/>
        </w:rPr>
        <w:t>remained unmodified and was used for functional testing of the client.</w:t>
      </w:r>
    </w:p>
    <w:p>
      <w:pPr>
        <w:pStyle w:val="BodyText"/>
        <w:spacing w:before="153"/>
        <w:jc w:val="left"/>
      </w:pPr>
    </w:p>
    <w:p>
      <w:pPr>
        <w:pStyle w:val="ListParagraph"/>
        <w:numPr>
          <w:ilvl w:val="0"/>
          <w:numId w:val="5"/>
        </w:numPr>
        <w:tabs>
          <w:tab w:pos="480" w:val="left" w:leader="none"/>
        </w:tabs>
        <w:spacing w:line="240" w:lineRule="auto" w:before="0" w:after="0"/>
        <w:ind w:left="480" w:right="0" w:hanging="281"/>
        <w:jc w:val="left"/>
        <w:rPr>
          <w:i/>
          <w:sz w:val="20"/>
        </w:rPr>
      </w:pPr>
      <w:bookmarkStart w:name="III-C Instrumentation and Materials" w:id="18"/>
      <w:bookmarkEnd w:id="18"/>
      <w:r>
        <w:rPr/>
      </w:r>
      <w:r>
        <w:rPr>
          <w:i/>
          <w:sz w:val="20"/>
        </w:rPr>
        <w:t>Instrumentation</w:t>
      </w:r>
      <w:r>
        <w:rPr>
          <w:i/>
          <w:spacing w:val="11"/>
          <w:sz w:val="20"/>
        </w:rPr>
        <w:t> </w:t>
      </w:r>
      <w:r>
        <w:rPr>
          <w:i/>
          <w:sz w:val="20"/>
        </w:rPr>
        <w:t>and</w:t>
      </w:r>
      <w:r>
        <w:rPr>
          <w:i/>
          <w:spacing w:val="11"/>
          <w:sz w:val="20"/>
        </w:rPr>
        <w:t> </w:t>
      </w:r>
      <w:r>
        <w:rPr>
          <w:i/>
          <w:spacing w:val="-2"/>
          <w:sz w:val="20"/>
        </w:rPr>
        <w:t>Materials</w:t>
      </w:r>
    </w:p>
    <w:p>
      <w:pPr>
        <w:pStyle w:val="ListParagraph"/>
        <w:numPr>
          <w:ilvl w:val="1"/>
          <w:numId w:val="5"/>
        </w:numPr>
        <w:tabs>
          <w:tab w:pos="598" w:val="left" w:leader="none"/>
        </w:tabs>
        <w:spacing w:line="240" w:lineRule="auto" w:before="93" w:after="0"/>
        <w:ind w:left="598" w:right="0" w:hanging="200"/>
        <w:jc w:val="left"/>
        <w:rPr>
          <w:sz w:val="20"/>
        </w:rPr>
      </w:pPr>
      <w:r>
        <w:rPr>
          <w:b/>
          <w:sz w:val="20"/>
        </w:rPr>
        <w:t>Hardware:</w:t>
      </w:r>
      <w:r>
        <w:rPr>
          <w:b/>
          <w:spacing w:val="8"/>
          <w:sz w:val="20"/>
        </w:rPr>
        <w:t> </w:t>
      </w:r>
      <w:r>
        <w:rPr>
          <w:sz w:val="20"/>
        </w:rPr>
        <w:t>Standard</w:t>
      </w:r>
      <w:r>
        <w:rPr>
          <w:spacing w:val="9"/>
          <w:sz w:val="20"/>
        </w:rPr>
        <w:t> </w:t>
      </w:r>
      <w:r>
        <w:rPr>
          <w:sz w:val="20"/>
        </w:rPr>
        <w:t>Windows</w:t>
      </w:r>
      <w:r>
        <w:rPr>
          <w:spacing w:val="8"/>
          <w:sz w:val="20"/>
        </w:rPr>
        <w:t> </w:t>
      </w:r>
      <w:r>
        <w:rPr>
          <w:sz w:val="20"/>
        </w:rPr>
        <w:t>11</w:t>
      </w:r>
      <w:r>
        <w:rPr>
          <w:spacing w:val="9"/>
          <w:sz w:val="20"/>
        </w:rPr>
        <w:t> </w:t>
      </w:r>
      <w:r>
        <w:rPr>
          <w:sz w:val="20"/>
        </w:rPr>
        <w:t>(64-bit)</w:t>
      </w:r>
      <w:r>
        <w:rPr>
          <w:spacing w:val="8"/>
          <w:sz w:val="20"/>
        </w:rPr>
        <w:t> </w:t>
      </w:r>
      <w:r>
        <w:rPr>
          <w:spacing w:val="-5"/>
          <w:sz w:val="20"/>
        </w:rPr>
        <w:t>PC.</w:t>
      </w:r>
    </w:p>
    <w:p>
      <w:pPr>
        <w:pStyle w:val="ListParagraph"/>
        <w:numPr>
          <w:ilvl w:val="1"/>
          <w:numId w:val="5"/>
        </w:numPr>
        <w:tabs>
          <w:tab w:pos="597" w:val="left" w:leader="none"/>
          <w:tab w:pos="599" w:val="left" w:leader="none"/>
        </w:tabs>
        <w:spacing w:line="249" w:lineRule="auto" w:before="9" w:after="0"/>
        <w:ind w:left="599" w:right="257" w:hanging="202"/>
        <w:jc w:val="left"/>
        <w:rPr>
          <w:sz w:val="20"/>
        </w:rPr>
      </w:pPr>
      <w:r>
        <w:rPr>
          <w:b/>
          <w:sz w:val="20"/>
        </w:rPr>
        <w:t>Development</w:t>
      </w:r>
      <w:r>
        <w:rPr>
          <w:b/>
          <w:spacing w:val="40"/>
          <w:sz w:val="20"/>
        </w:rPr>
        <w:t> </w:t>
      </w:r>
      <w:r>
        <w:rPr>
          <w:b/>
          <w:sz w:val="20"/>
        </w:rPr>
        <w:t>Tools:</w:t>
      </w:r>
      <w:r>
        <w:rPr>
          <w:b/>
          <w:spacing w:val="40"/>
          <w:sz w:val="20"/>
        </w:rPr>
        <w:t> </w:t>
      </w:r>
      <w:r>
        <w:rPr>
          <w:sz w:val="20"/>
        </w:rPr>
        <w:t>Clang/clang-cl</w:t>
      </w:r>
      <w:r>
        <w:rPr>
          <w:spacing w:val="40"/>
          <w:sz w:val="20"/>
        </w:rPr>
        <w:t> </w:t>
      </w:r>
      <w:r>
        <w:rPr>
          <w:sz w:val="20"/>
        </w:rPr>
        <w:t>(C++17),</w:t>
      </w:r>
      <w:r>
        <w:rPr>
          <w:spacing w:val="40"/>
          <w:sz w:val="20"/>
        </w:rPr>
        <w:t> </w:t>
      </w:r>
      <w:r>
        <w:rPr>
          <w:sz w:val="20"/>
        </w:rPr>
        <w:t>CMake, Ninja, Neovim.</w:t>
      </w:r>
    </w:p>
    <w:p>
      <w:pPr>
        <w:pStyle w:val="ListParagraph"/>
        <w:spacing w:after="0" w:line="249" w:lineRule="auto"/>
        <w:jc w:val="left"/>
        <w:rPr>
          <w:sz w:val="20"/>
        </w:rPr>
        <w:sectPr>
          <w:pgSz w:w="12240" w:h="15840"/>
          <w:pgMar w:header="464" w:footer="0" w:top="1000" w:bottom="280" w:left="720" w:right="720"/>
          <w:cols w:num="2" w:equalWidth="0">
            <w:col w:w="5281" w:space="40"/>
            <w:col w:w="5479"/>
          </w:cols>
        </w:sectPr>
      </w:pPr>
    </w:p>
    <w:p>
      <w:pPr>
        <w:pStyle w:val="ListParagraph"/>
        <w:numPr>
          <w:ilvl w:val="1"/>
          <w:numId w:val="5"/>
        </w:numPr>
        <w:tabs>
          <w:tab w:pos="657" w:val="left" w:leader="none"/>
          <w:tab w:pos="659" w:val="left" w:leader="none"/>
        </w:tabs>
        <w:spacing w:line="249" w:lineRule="auto" w:before="98" w:after="0"/>
        <w:ind w:left="659" w:right="0" w:hanging="202"/>
        <w:jc w:val="both"/>
        <w:rPr>
          <w:sz w:val="20"/>
        </w:rPr>
      </w:pPr>
      <w:r>
        <w:rPr>
          <w:b/>
          <w:sz w:val="20"/>
        </w:rPr>
        <w:t>Libraries/Frameworks: </w:t>
      </w:r>
      <w:r>
        <w:rPr>
          <w:sz w:val="20"/>
        </w:rPr>
        <w:t>VxLang SDK, Qt 6, </w:t>
      </w:r>
      <w:r>
        <w:rPr>
          <w:sz w:val="20"/>
        </w:rPr>
        <w:t>Dear ImGui (+GLFW/OpenGL3 backend), OpenSSL 3.x, libcurl, nlohmann/json.</w:t>
      </w:r>
    </w:p>
    <w:p>
      <w:pPr>
        <w:pStyle w:val="ListParagraph"/>
        <w:numPr>
          <w:ilvl w:val="1"/>
          <w:numId w:val="5"/>
        </w:numPr>
        <w:tabs>
          <w:tab w:pos="657" w:val="left" w:leader="none"/>
          <w:tab w:pos="659" w:val="left" w:leader="none"/>
        </w:tabs>
        <w:spacing w:line="249" w:lineRule="auto" w:before="0" w:after="0"/>
        <w:ind w:left="659" w:right="0" w:hanging="202"/>
        <w:jc w:val="both"/>
        <w:rPr>
          <w:sz w:val="20"/>
        </w:rPr>
      </w:pPr>
      <w:r>
        <w:rPr>
          <w:b/>
          <w:sz w:val="20"/>
        </w:rPr>
        <w:t>Analysis Tools: </w:t>
      </w:r>
      <w:r>
        <w:rPr>
          <w:sz w:val="20"/>
        </w:rPr>
        <w:t>Ghidra (v11.x) for static </w:t>
      </w:r>
      <w:r>
        <w:rPr>
          <w:sz w:val="20"/>
        </w:rPr>
        <w:t>analysis, x64dbg (latest snapshot) for dynamic analysis.</w:t>
      </w:r>
    </w:p>
    <w:p>
      <w:pPr>
        <w:pStyle w:val="Heading2"/>
        <w:numPr>
          <w:ilvl w:val="1"/>
          <w:numId w:val="5"/>
        </w:numPr>
        <w:tabs>
          <w:tab w:pos="658" w:val="left" w:leader="none"/>
          <w:tab w:pos="2793" w:val="left" w:leader="none"/>
          <w:tab w:pos="4922" w:val="left" w:leader="none"/>
        </w:tabs>
        <w:spacing w:line="240" w:lineRule="auto" w:before="0" w:after="0"/>
        <w:ind w:left="658" w:right="0" w:hanging="200"/>
        <w:jc w:val="both"/>
        <w:rPr>
          <w:b w:val="0"/>
        </w:rPr>
      </w:pPr>
      <w:r>
        <w:rPr>
          <w:spacing w:val="-2"/>
        </w:rPr>
        <w:t>Performance</w:t>
      </w:r>
      <w:r>
        <w:rPr/>
        <w:tab/>
      </w:r>
      <w:r>
        <w:rPr>
          <w:spacing w:val="-2"/>
        </w:rPr>
        <w:t>Measurement:</w:t>
      </w:r>
      <w:r>
        <w:rPr/>
        <w:tab/>
      </w:r>
      <w:r>
        <w:rPr>
          <w:b w:val="0"/>
          <w:spacing w:val="-5"/>
        </w:rPr>
        <w:t>C++</w:t>
      </w:r>
    </w:p>
    <w:p>
      <w:pPr>
        <w:pStyle w:val="BodyText"/>
        <w:spacing w:line="223" w:lineRule="exact" w:before="29"/>
        <w:ind w:left="659"/>
        <w:jc w:val="left"/>
        <w:rPr>
          <w:rFonts w:ascii="Courier New"/>
        </w:rPr>
      </w:pPr>
      <w:r>
        <w:rPr>
          <w:rFonts w:ascii="Courier New"/>
          <w:spacing w:val="-2"/>
        </w:rPr>
        <w:t>std::chrono::high_resolution_clock</w:t>
      </w:r>
    </w:p>
    <w:p>
      <w:pPr>
        <w:pStyle w:val="BodyText"/>
        <w:spacing w:line="232" w:lineRule="auto" w:before="2"/>
        <w:ind w:left="659"/>
        <w:jc w:val="left"/>
      </w:pPr>
      <w:r>
        <w:rPr/>
        <w:t>for</w:t>
      </w:r>
      <w:r>
        <w:rPr>
          <w:spacing w:val="80"/>
        </w:rPr>
        <w:t> </w:t>
      </w:r>
      <w:r>
        <w:rPr/>
        <w:t>timing,</w:t>
      </w:r>
      <w:r>
        <w:rPr>
          <w:spacing w:val="80"/>
        </w:rPr>
        <w:t> </w:t>
      </w:r>
      <w:r>
        <w:rPr>
          <w:rFonts w:ascii="Courier New"/>
        </w:rPr>
        <w:t>std::filesystem::file_size </w:t>
      </w:r>
      <w:r>
        <w:rPr/>
        <w:t>for file size.</w:t>
      </w:r>
    </w:p>
    <w:p>
      <w:pPr>
        <w:pStyle w:val="BodyText"/>
        <w:spacing w:before="46"/>
        <w:jc w:val="left"/>
      </w:pPr>
    </w:p>
    <w:p>
      <w:pPr>
        <w:pStyle w:val="ListParagraph"/>
        <w:numPr>
          <w:ilvl w:val="0"/>
          <w:numId w:val="5"/>
        </w:numPr>
        <w:tabs>
          <w:tab w:pos="551" w:val="left" w:leader="none"/>
        </w:tabs>
        <w:spacing w:line="240" w:lineRule="auto" w:before="0" w:after="0"/>
        <w:ind w:left="551" w:right="0" w:hanging="292"/>
        <w:jc w:val="both"/>
        <w:rPr>
          <w:i/>
          <w:sz w:val="20"/>
        </w:rPr>
      </w:pPr>
      <w:bookmarkStart w:name="III-D Data Collection Procedure" w:id="19"/>
      <w:bookmarkEnd w:id="19"/>
      <w:r>
        <w:rPr/>
      </w:r>
      <w:r>
        <w:rPr>
          <w:i/>
          <w:sz w:val="20"/>
        </w:rPr>
        <w:t>Data</w:t>
      </w:r>
      <w:r>
        <w:rPr>
          <w:i/>
          <w:spacing w:val="12"/>
          <w:sz w:val="20"/>
        </w:rPr>
        <w:t> </w:t>
      </w:r>
      <w:r>
        <w:rPr>
          <w:i/>
          <w:sz w:val="20"/>
        </w:rPr>
        <w:t>Collection</w:t>
      </w:r>
      <w:r>
        <w:rPr>
          <w:i/>
          <w:spacing w:val="13"/>
          <w:sz w:val="20"/>
        </w:rPr>
        <w:t> </w:t>
      </w:r>
      <w:r>
        <w:rPr>
          <w:i/>
          <w:spacing w:val="-2"/>
          <w:sz w:val="20"/>
        </w:rPr>
        <w:t>Procedure</w:t>
      </w:r>
    </w:p>
    <w:p>
      <w:pPr>
        <w:pStyle w:val="ListParagraph"/>
        <w:numPr>
          <w:ilvl w:val="0"/>
          <w:numId w:val="7"/>
        </w:numPr>
        <w:tabs>
          <w:tab w:pos="722" w:val="left" w:leader="none"/>
        </w:tabs>
        <w:spacing w:line="249" w:lineRule="auto" w:before="69" w:after="0"/>
        <w:ind w:left="259" w:right="0" w:firstLine="199"/>
        <w:jc w:val="both"/>
        <w:rPr>
          <w:sz w:val="20"/>
        </w:rPr>
      </w:pPr>
      <w:bookmarkStart w:name="III-D1 Security Analysis" w:id="20"/>
      <w:bookmarkEnd w:id="20"/>
      <w:r>
        <w:rPr/>
      </w:r>
      <w:r>
        <w:rPr>
          <w:i/>
          <w:sz w:val="20"/>
        </w:rPr>
        <w:t>Security Analysis: </w:t>
      </w:r>
      <w:r>
        <w:rPr>
          <w:sz w:val="20"/>
        </w:rPr>
        <w:t>For each authentication </w:t>
      </w:r>
      <w:r>
        <w:rPr>
          <w:sz w:val="20"/>
        </w:rPr>
        <w:t>application (original and virtualized):</w:t>
      </w:r>
    </w:p>
    <w:p>
      <w:pPr>
        <w:pStyle w:val="ListParagraph"/>
        <w:numPr>
          <w:ilvl w:val="1"/>
          <w:numId w:val="7"/>
        </w:numPr>
        <w:tabs>
          <w:tab w:pos="742" w:val="left" w:leader="none"/>
          <w:tab w:pos="744" w:val="left" w:leader="none"/>
        </w:tabs>
        <w:spacing w:line="249" w:lineRule="auto" w:before="31" w:after="0"/>
        <w:ind w:left="744" w:right="0" w:hanging="286"/>
        <w:jc w:val="both"/>
        <w:rPr>
          <w:sz w:val="20"/>
        </w:rPr>
      </w:pPr>
      <w:r>
        <w:rPr>
          <w:b/>
          <w:sz w:val="20"/>
        </w:rPr>
        <w:t>Static Analysis (Ghidra): </w:t>
      </w:r>
      <w:r>
        <w:rPr>
          <w:sz w:val="20"/>
        </w:rPr>
        <w:t>Load executable, search </w:t>
      </w:r>
      <w:r>
        <w:rPr>
          <w:sz w:val="20"/>
        </w:rPr>
        <w:t>for relevant strings (e.g., ”Failed”, ”Authorized”, potential credentials), analyze disassembly/decompilation around string references or entry points, identify conditional jumps</w:t>
      </w:r>
      <w:r>
        <w:rPr>
          <w:spacing w:val="-8"/>
          <w:sz w:val="20"/>
        </w:rPr>
        <w:t> </w:t>
      </w:r>
      <w:r>
        <w:rPr>
          <w:sz w:val="20"/>
        </w:rPr>
        <w:t>controlling</w:t>
      </w:r>
      <w:r>
        <w:rPr>
          <w:spacing w:val="-8"/>
          <w:sz w:val="20"/>
        </w:rPr>
        <w:t> </w:t>
      </w:r>
      <w:r>
        <w:rPr>
          <w:sz w:val="20"/>
        </w:rPr>
        <w:t>authentication</w:t>
      </w:r>
      <w:r>
        <w:rPr>
          <w:spacing w:val="-8"/>
          <w:sz w:val="20"/>
        </w:rPr>
        <w:t> </w:t>
      </w:r>
      <w:r>
        <w:rPr>
          <w:sz w:val="20"/>
        </w:rPr>
        <w:t>success/failure,</w:t>
      </w:r>
      <w:r>
        <w:rPr>
          <w:spacing w:val="-8"/>
          <w:sz w:val="20"/>
        </w:rPr>
        <w:t> </w:t>
      </w:r>
      <w:r>
        <w:rPr>
          <w:sz w:val="20"/>
        </w:rPr>
        <w:t>attempt static patching to bypass logic. Record systematic ob- servations regarding tool behavior (e.g., string search success, disassembly quality, logic identifiability) and the success/failure of static patching attempts.</w:t>
      </w:r>
    </w:p>
    <w:p>
      <w:pPr>
        <w:pStyle w:val="ListParagraph"/>
        <w:numPr>
          <w:ilvl w:val="1"/>
          <w:numId w:val="7"/>
        </w:numPr>
        <w:tabs>
          <w:tab w:pos="742" w:val="left" w:leader="none"/>
          <w:tab w:pos="744" w:val="left" w:leader="none"/>
        </w:tabs>
        <w:spacing w:line="249" w:lineRule="auto" w:before="0" w:after="0"/>
        <w:ind w:left="744" w:right="0" w:hanging="286"/>
        <w:jc w:val="both"/>
        <w:rPr>
          <w:sz w:val="20"/>
        </w:rPr>
      </w:pPr>
      <w:r>
        <w:rPr>
          <w:b/>
          <w:sz w:val="20"/>
        </w:rPr>
        <w:t>Dynamic Analysis (x64dbg): </w:t>
      </w:r>
      <w:r>
        <w:rPr>
          <w:sz w:val="20"/>
        </w:rPr>
        <w:t>Run executable </w:t>
      </w:r>
      <w:r>
        <w:rPr>
          <w:sz w:val="20"/>
        </w:rPr>
        <w:t>under debugger, search for strings/patterns at runtime, set breakpoints at suspected logic locations (identified via static</w:t>
      </w:r>
      <w:r>
        <w:rPr>
          <w:spacing w:val="-7"/>
          <w:sz w:val="20"/>
        </w:rPr>
        <w:t> </w:t>
      </w:r>
      <w:r>
        <w:rPr>
          <w:sz w:val="20"/>
        </w:rPr>
        <w:t>analysis</w:t>
      </w:r>
      <w:r>
        <w:rPr>
          <w:spacing w:val="-7"/>
          <w:sz w:val="20"/>
        </w:rPr>
        <w:t> </w:t>
      </w:r>
      <w:r>
        <w:rPr>
          <w:sz w:val="20"/>
        </w:rPr>
        <w:t>or</w:t>
      </w:r>
      <w:r>
        <w:rPr>
          <w:spacing w:val="-7"/>
          <w:sz w:val="20"/>
        </w:rPr>
        <w:t> </w:t>
      </w:r>
      <w:r>
        <w:rPr>
          <w:sz w:val="20"/>
        </w:rPr>
        <w:t>runtime</w:t>
      </w:r>
      <w:r>
        <w:rPr>
          <w:spacing w:val="-7"/>
          <w:sz w:val="20"/>
        </w:rPr>
        <w:t> </w:t>
      </w:r>
      <w:r>
        <w:rPr>
          <w:sz w:val="20"/>
        </w:rPr>
        <w:t>observation),</w:t>
      </w:r>
      <w:r>
        <w:rPr>
          <w:spacing w:val="-7"/>
          <w:sz w:val="20"/>
        </w:rPr>
        <w:t> </w:t>
      </w:r>
      <w:r>
        <w:rPr>
          <w:sz w:val="20"/>
        </w:rPr>
        <w:t>step</w:t>
      </w:r>
      <w:r>
        <w:rPr>
          <w:spacing w:val="-7"/>
          <w:sz w:val="20"/>
        </w:rPr>
        <w:t> </w:t>
      </w:r>
      <w:r>
        <w:rPr>
          <w:sz w:val="20"/>
        </w:rPr>
        <w:t>through</w:t>
      </w:r>
      <w:r>
        <w:rPr>
          <w:spacing w:val="-7"/>
          <w:sz w:val="20"/>
        </w:rPr>
        <w:t> </w:t>
      </w:r>
      <w:r>
        <w:rPr>
          <w:sz w:val="20"/>
        </w:rPr>
        <w:t>exe- cution,</w:t>
      </w:r>
      <w:r>
        <w:rPr>
          <w:spacing w:val="-6"/>
          <w:sz w:val="20"/>
        </w:rPr>
        <w:t> </w:t>
      </w:r>
      <w:r>
        <w:rPr>
          <w:sz w:val="20"/>
        </w:rPr>
        <w:t>observe</w:t>
      </w:r>
      <w:r>
        <w:rPr>
          <w:spacing w:val="-6"/>
          <w:sz w:val="20"/>
        </w:rPr>
        <w:t> </w:t>
      </w:r>
      <w:r>
        <w:rPr>
          <w:sz w:val="20"/>
        </w:rPr>
        <w:t>register/memory</w:t>
      </w:r>
      <w:r>
        <w:rPr>
          <w:spacing w:val="-6"/>
          <w:sz w:val="20"/>
        </w:rPr>
        <w:t> </w:t>
      </w:r>
      <w:r>
        <w:rPr>
          <w:sz w:val="20"/>
        </w:rPr>
        <w:t>values,</w:t>
      </w:r>
      <w:r>
        <w:rPr>
          <w:spacing w:val="-6"/>
          <w:sz w:val="20"/>
        </w:rPr>
        <w:t> </w:t>
      </w:r>
      <w:r>
        <w:rPr>
          <w:sz w:val="20"/>
        </w:rPr>
        <w:t>attempt</w:t>
      </w:r>
      <w:r>
        <w:rPr>
          <w:spacing w:val="-6"/>
          <w:sz w:val="20"/>
        </w:rPr>
        <w:t> </w:t>
      </w:r>
      <w:r>
        <w:rPr>
          <w:sz w:val="20"/>
        </w:rPr>
        <w:t>runtime manipulation</w:t>
      </w:r>
      <w:r>
        <w:rPr>
          <w:spacing w:val="-5"/>
          <w:sz w:val="20"/>
        </w:rPr>
        <w:t> </w:t>
      </w:r>
      <w:r>
        <w:rPr>
          <w:sz w:val="20"/>
        </w:rPr>
        <w:t>(patching</w:t>
      </w:r>
      <w:r>
        <w:rPr>
          <w:spacing w:val="-5"/>
          <w:sz w:val="20"/>
        </w:rPr>
        <w:t> </w:t>
      </w:r>
      <w:r>
        <w:rPr>
          <w:sz w:val="20"/>
        </w:rPr>
        <w:t>conditional</w:t>
      </w:r>
      <w:r>
        <w:rPr>
          <w:spacing w:val="-5"/>
          <w:sz w:val="20"/>
        </w:rPr>
        <w:t> </w:t>
      </w:r>
      <w:r>
        <w:rPr>
          <w:sz w:val="20"/>
        </w:rPr>
        <w:t>jumps)</w:t>
      </w:r>
      <w:r>
        <w:rPr>
          <w:spacing w:val="-5"/>
          <w:sz w:val="20"/>
        </w:rPr>
        <w:t> </w:t>
      </w:r>
      <w:r>
        <w:rPr>
          <w:sz w:val="20"/>
        </w:rPr>
        <w:t>to</w:t>
      </w:r>
      <w:r>
        <w:rPr>
          <w:spacing w:val="-5"/>
          <w:sz w:val="20"/>
        </w:rPr>
        <w:t> </w:t>
      </w:r>
      <w:r>
        <w:rPr>
          <w:sz w:val="20"/>
        </w:rPr>
        <w:t>bypass</w:t>
      </w:r>
      <w:r>
        <w:rPr>
          <w:spacing w:val="-5"/>
          <w:sz w:val="20"/>
        </w:rPr>
        <w:t> </w:t>
      </w:r>
      <w:r>
        <w:rPr>
          <w:sz w:val="20"/>
        </w:rPr>
        <w:t>au- thentication. Record systematic observations regarding runtime behavior, data visibility (especially for virtual- ized</w:t>
      </w:r>
      <w:r>
        <w:rPr>
          <w:spacing w:val="-9"/>
          <w:sz w:val="20"/>
        </w:rPr>
        <w:t> </w:t>
      </w:r>
      <w:r>
        <w:rPr>
          <w:sz w:val="20"/>
        </w:rPr>
        <w:t>strings),</w:t>
      </w:r>
      <w:r>
        <w:rPr>
          <w:spacing w:val="-9"/>
          <w:sz w:val="20"/>
        </w:rPr>
        <w:t> </w:t>
      </w:r>
      <w:r>
        <w:rPr>
          <w:sz w:val="20"/>
        </w:rPr>
        <w:t>the</w:t>
      </w:r>
      <w:r>
        <w:rPr>
          <w:spacing w:val="-9"/>
          <w:sz w:val="20"/>
        </w:rPr>
        <w:t> </w:t>
      </w:r>
      <w:r>
        <w:rPr>
          <w:sz w:val="20"/>
        </w:rPr>
        <w:t>success/failure</w:t>
      </w:r>
      <w:r>
        <w:rPr>
          <w:spacing w:val="-9"/>
          <w:sz w:val="20"/>
        </w:rPr>
        <w:t> </w:t>
      </w:r>
      <w:r>
        <w:rPr>
          <w:sz w:val="20"/>
        </w:rPr>
        <w:t>of</w:t>
      </w:r>
      <w:r>
        <w:rPr>
          <w:spacing w:val="-9"/>
          <w:sz w:val="20"/>
        </w:rPr>
        <w:t> </w:t>
      </w:r>
      <w:r>
        <w:rPr>
          <w:sz w:val="20"/>
        </w:rPr>
        <w:t>runtime</w:t>
      </w:r>
      <w:r>
        <w:rPr>
          <w:spacing w:val="-9"/>
          <w:sz w:val="20"/>
        </w:rPr>
        <w:t> </w:t>
      </w:r>
      <w:r>
        <w:rPr>
          <w:sz w:val="20"/>
        </w:rPr>
        <w:t>manipulation for bypass, and other objective indicators of analysis </w:t>
      </w:r>
      <w:r>
        <w:rPr>
          <w:spacing w:val="-2"/>
          <w:sz w:val="20"/>
        </w:rPr>
        <w:t>complexity.</w:t>
      </w:r>
    </w:p>
    <w:p>
      <w:pPr>
        <w:pStyle w:val="ListParagraph"/>
        <w:numPr>
          <w:ilvl w:val="0"/>
          <w:numId w:val="7"/>
        </w:numPr>
        <w:tabs>
          <w:tab w:pos="722" w:val="left" w:leader="none"/>
        </w:tabs>
        <w:spacing w:line="249" w:lineRule="auto" w:before="28" w:after="0"/>
        <w:ind w:left="259" w:right="0" w:firstLine="199"/>
        <w:jc w:val="both"/>
        <w:rPr>
          <w:sz w:val="20"/>
        </w:rPr>
      </w:pPr>
      <w:bookmarkStart w:name="III-D2 Performance Analysis" w:id="21"/>
      <w:bookmarkEnd w:id="21"/>
      <w:r>
        <w:rPr/>
      </w:r>
      <w:r>
        <w:rPr>
          <w:i/>
          <w:sz w:val="20"/>
        </w:rPr>
        <w:t>Performance Analysis:</w:t>
      </w:r>
      <w:r>
        <w:rPr>
          <w:i/>
          <w:spacing w:val="33"/>
          <w:sz w:val="20"/>
        </w:rPr>
        <w:t> </w:t>
      </w:r>
      <w:r>
        <w:rPr>
          <w:sz w:val="20"/>
        </w:rPr>
        <w:t>For each benchmark </w:t>
      </w:r>
      <w:r>
        <w:rPr>
          <w:sz w:val="20"/>
        </w:rPr>
        <w:t>application (original and virtualized):</w:t>
      </w:r>
    </w:p>
    <w:p>
      <w:pPr>
        <w:pStyle w:val="ListParagraph"/>
        <w:numPr>
          <w:ilvl w:val="1"/>
          <w:numId w:val="7"/>
        </w:numPr>
        <w:tabs>
          <w:tab w:pos="742" w:val="left" w:leader="none"/>
          <w:tab w:pos="744" w:val="left" w:leader="none"/>
        </w:tabs>
        <w:spacing w:line="244" w:lineRule="auto" w:before="31" w:after="0"/>
        <w:ind w:left="744" w:right="0" w:hanging="286"/>
        <w:jc w:val="both"/>
        <w:rPr>
          <w:sz w:val="20"/>
        </w:rPr>
      </w:pPr>
      <w:r>
        <w:rPr>
          <w:b/>
          <w:sz w:val="20"/>
        </w:rPr>
        <w:t>Execution Time: </w:t>
      </w:r>
      <w:r>
        <w:rPr>
          <w:sz w:val="20"/>
        </w:rPr>
        <w:t>Run QuickSort benchmark 100 </w:t>
      </w:r>
      <w:r>
        <w:rPr>
          <w:sz w:val="20"/>
        </w:rPr>
        <w:t>times per data size, record individual times. Run AES bench- mark on 1GB data, record total encryption/decryption time. Use </w:t>
      </w:r>
      <w:r>
        <w:rPr>
          <w:rFonts w:ascii="Courier New"/>
          <w:sz w:val="20"/>
        </w:rPr>
        <w:t>std::chrono</w:t>
      </w:r>
      <w:r>
        <w:rPr>
          <w:sz w:val="20"/>
        </w:rPr>
        <w:t>. Calculate average, standard deviation (for QuickSort), and throughput (for AES).</w:t>
      </w:r>
    </w:p>
    <w:p>
      <w:pPr>
        <w:pStyle w:val="ListParagraph"/>
        <w:numPr>
          <w:ilvl w:val="1"/>
          <w:numId w:val="7"/>
        </w:numPr>
        <w:tabs>
          <w:tab w:pos="742" w:val="left" w:leader="none"/>
          <w:tab w:pos="744" w:val="left" w:leader="none"/>
        </w:tabs>
        <w:spacing w:line="249" w:lineRule="auto" w:before="5" w:after="0"/>
        <w:ind w:left="744" w:right="0" w:hanging="286"/>
        <w:jc w:val="both"/>
        <w:rPr>
          <w:sz w:val="20"/>
        </w:rPr>
      </w:pPr>
      <w:r>
        <w:rPr>
          <w:b/>
          <w:sz w:val="20"/>
        </w:rPr>
        <w:t>File Size: </w:t>
      </w:r>
      <w:r>
        <w:rPr>
          <w:sz w:val="20"/>
        </w:rPr>
        <w:t>Measure the size of the final executable </w:t>
      </w:r>
      <w:r>
        <w:rPr>
          <w:sz w:val="20"/>
        </w:rPr>
        <w:t>file</w:t>
      </w:r>
      <w:r>
        <w:rPr>
          <w:spacing w:val="80"/>
          <w:sz w:val="20"/>
        </w:rPr>
        <w:t> </w:t>
      </w:r>
      <w:r>
        <w:rPr>
          <w:sz w:val="20"/>
        </w:rPr>
        <w:t>in bytes using </w:t>
      </w:r>
      <w:r>
        <w:rPr>
          <w:rFonts w:ascii="Courier New"/>
          <w:sz w:val="20"/>
        </w:rPr>
        <w:t>std::filesystem::file_size</w:t>
      </w:r>
      <w:r>
        <w:rPr>
          <w:sz w:val="20"/>
        </w:rPr>
        <w:t>.</w:t>
      </w:r>
    </w:p>
    <w:p>
      <w:pPr>
        <w:pStyle w:val="ListParagraph"/>
        <w:numPr>
          <w:ilvl w:val="1"/>
          <w:numId w:val="7"/>
        </w:numPr>
        <w:tabs>
          <w:tab w:pos="722" w:val="left" w:leader="none"/>
        </w:tabs>
        <w:spacing w:line="249" w:lineRule="auto" w:before="14" w:after="0"/>
        <w:ind w:left="259" w:right="0" w:firstLine="199"/>
        <w:jc w:val="both"/>
        <w:rPr>
          <w:i/>
          <w:sz w:val="20"/>
        </w:rPr>
      </w:pPr>
      <w:bookmarkStart w:name="III-D3 Lilith RAT Analysis" w:id="22"/>
      <w:bookmarkEnd w:id="22"/>
      <w:r>
        <w:rPr/>
      </w:r>
      <w:r>
        <w:rPr>
          <w:i/>
          <w:sz w:val="20"/>
        </w:rPr>
        <w:t>Lilith RAT Analysis:</w:t>
      </w:r>
      <w:r>
        <w:rPr>
          <w:i/>
          <w:spacing w:val="35"/>
          <w:sz w:val="20"/>
        </w:rPr>
        <w:t> </w:t>
      </w:r>
      <w:r>
        <w:rPr>
          <w:sz w:val="20"/>
        </w:rPr>
        <w:t>For the Lilith RAT client </w:t>
      </w:r>
      <w:r>
        <w:rPr>
          <w:sz w:val="20"/>
        </w:rPr>
        <w:t>(original and virtualized):</w:t>
      </w:r>
    </w:p>
    <w:p>
      <w:pPr>
        <w:pStyle w:val="ListParagraph"/>
        <w:numPr>
          <w:ilvl w:val="2"/>
          <w:numId w:val="7"/>
        </w:numPr>
        <w:tabs>
          <w:tab w:pos="742" w:val="left" w:leader="none"/>
          <w:tab w:pos="744" w:val="left" w:leader="none"/>
        </w:tabs>
        <w:spacing w:line="249" w:lineRule="auto" w:before="30" w:after="0"/>
        <w:ind w:left="744" w:right="0" w:hanging="286"/>
        <w:jc w:val="both"/>
        <w:rPr>
          <w:sz w:val="20"/>
        </w:rPr>
      </w:pPr>
      <w:r>
        <w:rPr>
          <w:b/>
          <w:sz w:val="20"/>
        </w:rPr>
        <w:t>Functional Integrity Testing: </w:t>
      </w:r>
      <w:r>
        <w:rPr>
          <w:sz w:val="20"/>
        </w:rPr>
        <w:t>The virtualized </w:t>
      </w:r>
      <w:r>
        <w:rPr>
          <w:sz w:val="20"/>
        </w:rPr>
        <w:t>client was tested for core RAT functionalities (connection to server, remote command execution, file system access) against an unmodified server on a local network (client IP:</w:t>
      </w:r>
      <w:r>
        <w:rPr>
          <w:spacing w:val="-3"/>
          <w:sz w:val="20"/>
        </w:rPr>
        <w:t> </w:t>
      </w:r>
      <w:r>
        <w:rPr>
          <w:rFonts w:ascii="Courier New"/>
          <w:sz w:val="20"/>
        </w:rPr>
        <w:t>192.168.1.15</w:t>
      </w:r>
      <w:r>
        <w:rPr>
          <w:sz w:val="20"/>
        </w:rPr>
        <w:t>,</w:t>
      </w:r>
      <w:r>
        <w:rPr>
          <w:spacing w:val="8"/>
          <w:sz w:val="20"/>
        </w:rPr>
        <w:t> </w:t>
      </w:r>
      <w:r>
        <w:rPr>
          <w:sz w:val="20"/>
        </w:rPr>
        <w:t>server IP: </w:t>
      </w:r>
      <w:r>
        <w:rPr>
          <w:rFonts w:ascii="Courier New"/>
          <w:sz w:val="20"/>
        </w:rPr>
        <w:t>192.168.1.235</w:t>
      </w:r>
      <w:r>
        <w:rPr>
          <w:rFonts w:ascii="Courier New"/>
          <w:spacing w:val="-51"/>
          <w:sz w:val="20"/>
        </w:rPr>
        <w:t> </w:t>
      </w:r>
      <w:r>
        <w:rPr>
          <w:sz w:val="20"/>
        </w:rPr>
        <w:t>on</w:t>
      </w:r>
    </w:p>
    <w:p>
      <w:pPr>
        <w:pStyle w:val="BodyText"/>
        <w:spacing w:line="232" w:lineRule="auto"/>
        <w:ind w:left="744"/>
      </w:pPr>
      <w:r>
        <w:rPr/>
        <w:t>port </w:t>
      </w:r>
      <w:r>
        <w:rPr>
          <w:rFonts w:ascii="Courier New"/>
        </w:rPr>
        <w:t>1337</w:t>
      </w:r>
      <w:r>
        <w:rPr/>
        <w:t>) to ensure virtualization did not break </w:t>
      </w:r>
      <w:r>
        <w:rPr/>
        <w:t>essen- tial</w:t>
      </w:r>
      <w:r>
        <w:rPr>
          <w:spacing w:val="-13"/>
        </w:rPr>
        <w:t> </w:t>
      </w:r>
      <w:r>
        <w:rPr/>
        <w:t>operations.</w:t>
      </w:r>
      <w:r>
        <w:rPr>
          <w:spacing w:val="-12"/>
        </w:rPr>
        <w:t> </w:t>
      </w:r>
      <w:r>
        <w:rPr/>
        <w:t>A</w:t>
      </w:r>
      <w:r>
        <w:rPr>
          <w:spacing w:val="-3"/>
        </w:rPr>
        <w:t> </w:t>
      </w:r>
      <w:r>
        <w:rPr/>
        <w:t>test file (</w:t>
      </w:r>
      <w:r>
        <w:rPr>
          <w:rFonts w:ascii="Courier New"/>
        </w:rPr>
        <w:t>password.txt</w:t>
      </w:r>
      <w:r>
        <w:rPr>
          <w:rFonts w:ascii="Courier New"/>
          <w:spacing w:val="-30"/>
        </w:rPr>
        <w:t> </w:t>
      </w:r>
      <w:r>
        <w:rPr/>
        <w:t>containing </w:t>
      </w:r>
      <w:r>
        <w:rPr>
          <w:rFonts w:ascii="Courier New"/>
        </w:rPr>
        <w:t>"THIS</w:t>
      </w:r>
      <w:r>
        <w:rPr>
          <w:rFonts w:ascii="Courier New"/>
          <w:spacing w:val="-9"/>
        </w:rPr>
        <w:t> </w:t>
      </w:r>
      <w:r>
        <w:rPr>
          <w:rFonts w:ascii="Courier New"/>
        </w:rPr>
        <w:t>IS</w:t>
      </w:r>
      <w:r>
        <w:rPr>
          <w:rFonts w:ascii="Courier New"/>
          <w:spacing w:val="-9"/>
        </w:rPr>
        <w:t> </w:t>
      </w:r>
      <w:r>
        <w:rPr>
          <w:rFonts w:ascii="Courier New"/>
        </w:rPr>
        <w:t>A</w:t>
      </w:r>
      <w:r>
        <w:rPr>
          <w:rFonts w:ascii="Courier New"/>
          <w:spacing w:val="-9"/>
        </w:rPr>
        <w:t> </w:t>
      </w:r>
      <w:r>
        <w:rPr>
          <w:rFonts w:ascii="Courier New"/>
        </w:rPr>
        <w:t>SECRET"</w:t>
      </w:r>
      <w:r>
        <w:rPr/>
        <w:t>)</w:t>
      </w:r>
      <w:r>
        <w:rPr>
          <w:spacing w:val="33"/>
        </w:rPr>
        <w:t> </w:t>
      </w:r>
      <w:r>
        <w:rPr/>
        <w:t>on</w:t>
      </w:r>
      <w:r>
        <w:rPr>
          <w:spacing w:val="34"/>
        </w:rPr>
        <w:t> </w:t>
      </w:r>
      <w:r>
        <w:rPr/>
        <w:t>the</w:t>
      </w:r>
      <w:r>
        <w:rPr>
          <w:spacing w:val="33"/>
        </w:rPr>
        <w:t> </w:t>
      </w:r>
      <w:r>
        <w:rPr/>
        <w:t>client</w:t>
      </w:r>
      <w:r>
        <w:rPr>
          <w:spacing w:val="34"/>
        </w:rPr>
        <w:t> </w:t>
      </w:r>
      <w:r>
        <w:rPr/>
        <w:t>machine</w:t>
      </w:r>
      <w:r>
        <w:rPr>
          <w:spacing w:val="33"/>
        </w:rPr>
        <w:t> </w:t>
      </w:r>
      <w:r>
        <w:rPr/>
        <w:t>was used to verify remote file access.</w:t>
      </w:r>
    </w:p>
    <w:p>
      <w:pPr>
        <w:pStyle w:val="ListParagraph"/>
        <w:numPr>
          <w:ilvl w:val="2"/>
          <w:numId w:val="7"/>
        </w:numPr>
        <w:tabs>
          <w:tab w:pos="742" w:val="left" w:leader="none"/>
          <w:tab w:pos="744" w:val="left" w:leader="none"/>
        </w:tabs>
        <w:spacing w:line="249" w:lineRule="auto" w:before="0" w:after="0"/>
        <w:ind w:left="744" w:right="0" w:hanging="286"/>
        <w:jc w:val="both"/>
        <w:rPr>
          <w:sz w:val="20"/>
        </w:rPr>
      </w:pPr>
      <w:r>
        <w:rPr>
          <w:b/>
          <w:sz w:val="20"/>
        </w:rPr>
        <w:t>VirusTotal Analysis: </w:t>
      </w:r>
      <w:r>
        <w:rPr>
          <w:sz w:val="20"/>
        </w:rPr>
        <w:t>Both original and </w:t>
      </w:r>
      <w:r>
        <w:rPr>
          <w:sz w:val="20"/>
        </w:rPr>
        <w:t>virtualized client executables were submitted</w:t>
      </w:r>
      <w:r>
        <w:rPr>
          <w:spacing w:val="-1"/>
          <w:sz w:val="20"/>
        </w:rPr>
        <w:t> </w:t>
      </w:r>
      <w:r>
        <w:rPr>
          <w:sz w:val="20"/>
        </w:rPr>
        <w:t>to VirusTotal to com- pare detection rates and threat characterizations by var- ious antivirus engines.</w:t>
      </w:r>
    </w:p>
    <w:p>
      <w:pPr>
        <w:pStyle w:val="ListParagraph"/>
        <w:numPr>
          <w:ilvl w:val="0"/>
          <w:numId w:val="5"/>
        </w:numPr>
        <w:tabs>
          <w:tab w:pos="469" w:val="left" w:leader="none"/>
        </w:tabs>
        <w:spacing w:line="240" w:lineRule="auto" w:before="98" w:after="0"/>
        <w:ind w:left="469" w:right="0" w:hanging="270"/>
        <w:jc w:val="both"/>
        <w:rPr>
          <w:i/>
          <w:sz w:val="20"/>
        </w:rPr>
      </w:pPr>
      <w:r>
        <w:rPr/>
        <w:br w:type="column"/>
      </w:r>
      <w:bookmarkStart w:name="III-E Data Analysis Techniques" w:id="23"/>
      <w:bookmarkEnd w:id="23"/>
      <w:r>
        <w:rPr/>
      </w:r>
      <w:r>
        <w:rPr>
          <w:i/>
          <w:sz w:val="20"/>
        </w:rPr>
        <w:t>Data</w:t>
      </w:r>
      <w:r>
        <w:rPr>
          <w:i/>
          <w:spacing w:val="13"/>
          <w:sz w:val="20"/>
        </w:rPr>
        <w:t> </w:t>
      </w:r>
      <w:r>
        <w:rPr>
          <w:i/>
          <w:sz w:val="20"/>
        </w:rPr>
        <w:t>Analysis</w:t>
      </w:r>
      <w:r>
        <w:rPr>
          <w:i/>
          <w:spacing w:val="14"/>
          <w:sz w:val="20"/>
        </w:rPr>
        <w:t> </w:t>
      </w:r>
      <w:r>
        <w:rPr>
          <w:i/>
          <w:spacing w:val="-2"/>
          <w:sz w:val="20"/>
        </w:rPr>
        <w:t>Techniques</w:t>
      </w:r>
    </w:p>
    <w:p>
      <w:pPr>
        <w:pStyle w:val="ListParagraph"/>
        <w:numPr>
          <w:ilvl w:val="1"/>
          <w:numId w:val="5"/>
        </w:numPr>
        <w:tabs>
          <w:tab w:pos="597" w:val="left" w:leader="none"/>
          <w:tab w:pos="599" w:val="left" w:leader="none"/>
        </w:tabs>
        <w:spacing w:line="249" w:lineRule="auto" w:before="72" w:after="0"/>
        <w:ind w:left="599" w:right="257" w:hanging="202"/>
        <w:jc w:val="both"/>
        <w:rPr>
          <w:sz w:val="20"/>
        </w:rPr>
      </w:pPr>
      <w:r>
        <w:rPr>
          <w:b/>
          <w:sz w:val="20"/>
        </w:rPr>
        <w:t>Security</w:t>
      </w:r>
      <w:r>
        <w:rPr>
          <w:b/>
          <w:spacing w:val="-7"/>
          <w:sz w:val="20"/>
        </w:rPr>
        <w:t> </w:t>
      </w:r>
      <w:r>
        <w:rPr>
          <w:b/>
          <w:sz w:val="20"/>
        </w:rPr>
        <w:t>Protection</w:t>
      </w:r>
      <w:r>
        <w:rPr>
          <w:b/>
          <w:spacing w:val="-7"/>
          <w:sz w:val="20"/>
        </w:rPr>
        <w:t> </w:t>
      </w:r>
      <w:r>
        <w:rPr>
          <w:b/>
          <w:sz w:val="20"/>
        </w:rPr>
        <w:t>Analysis:</w:t>
      </w:r>
      <w:r>
        <w:rPr>
          <w:b/>
          <w:spacing w:val="-8"/>
          <w:sz w:val="20"/>
        </w:rPr>
        <w:t> </w:t>
      </w:r>
      <w:r>
        <w:rPr>
          <w:sz w:val="20"/>
        </w:rPr>
        <w:t>Quantitative</w:t>
      </w:r>
      <w:r>
        <w:rPr>
          <w:spacing w:val="-8"/>
          <w:sz w:val="20"/>
        </w:rPr>
        <w:t> </w:t>
      </w:r>
      <w:r>
        <w:rPr>
          <w:sz w:val="20"/>
        </w:rPr>
        <w:t>metrics</w:t>
      </w:r>
      <w:r>
        <w:rPr>
          <w:spacing w:val="-8"/>
          <w:sz w:val="20"/>
        </w:rPr>
        <w:t> </w:t>
      </w:r>
      <w:r>
        <w:rPr>
          <w:sz w:val="20"/>
        </w:rPr>
        <w:t>(e.g., bypass success rates, percentage of critical strings suc- cessfully obfuscated, reduction in identifiable functions) and descriptive analysis of systematically recorded ob- servations from static and dynamic analysis (e.g., tool disassembly success, string visibility) will be used to compare</w:t>
      </w:r>
      <w:r>
        <w:rPr>
          <w:spacing w:val="-5"/>
          <w:sz w:val="20"/>
        </w:rPr>
        <w:t> </w:t>
      </w:r>
      <w:r>
        <w:rPr>
          <w:sz w:val="20"/>
        </w:rPr>
        <w:t>the</w:t>
      </w:r>
      <w:r>
        <w:rPr>
          <w:spacing w:val="-5"/>
          <w:sz w:val="20"/>
        </w:rPr>
        <w:t> </w:t>
      </w:r>
      <w:r>
        <w:rPr>
          <w:sz w:val="20"/>
        </w:rPr>
        <w:t>protection</w:t>
      </w:r>
      <w:r>
        <w:rPr>
          <w:spacing w:val="-5"/>
          <w:sz w:val="20"/>
        </w:rPr>
        <w:t> </w:t>
      </w:r>
      <w:r>
        <w:rPr>
          <w:sz w:val="20"/>
        </w:rPr>
        <w:t>effectiveness</w:t>
      </w:r>
      <w:r>
        <w:rPr>
          <w:spacing w:val="-5"/>
          <w:sz w:val="20"/>
        </w:rPr>
        <w:t> </w:t>
      </w:r>
      <w:r>
        <w:rPr>
          <w:sz w:val="20"/>
        </w:rPr>
        <w:t>between</w:t>
      </w:r>
      <w:r>
        <w:rPr>
          <w:spacing w:val="-5"/>
          <w:sz w:val="20"/>
        </w:rPr>
        <w:t> </w:t>
      </w:r>
      <w:r>
        <w:rPr>
          <w:sz w:val="20"/>
        </w:rPr>
        <w:t>control</w:t>
      </w:r>
      <w:r>
        <w:rPr>
          <w:spacing w:val="-5"/>
          <w:sz w:val="20"/>
        </w:rPr>
        <w:t> </w:t>
      </w:r>
      <w:r>
        <w:rPr>
          <w:sz w:val="20"/>
        </w:rPr>
        <w:t>and experimental groups.</w:t>
      </w:r>
    </w:p>
    <w:p>
      <w:pPr>
        <w:pStyle w:val="ListParagraph"/>
        <w:numPr>
          <w:ilvl w:val="1"/>
          <w:numId w:val="5"/>
        </w:numPr>
        <w:tabs>
          <w:tab w:pos="597" w:val="left" w:leader="none"/>
          <w:tab w:pos="599" w:val="left" w:leader="none"/>
        </w:tabs>
        <w:spacing w:line="249" w:lineRule="auto" w:before="0" w:after="0"/>
        <w:ind w:left="599" w:right="257" w:hanging="202"/>
        <w:jc w:val="both"/>
        <w:rPr>
          <w:sz w:val="20"/>
        </w:rPr>
      </w:pPr>
      <w:r>
        <w:rPr>
          <w:b/>
          <w:sz w:val="20"/>
        </w:rPr>
        <w:t>Performance Data: </w:t>
      </w:r>
      <w:r>
        <w:rPr>
          <w:sz w:val="20"/>
        </w:rPr>
        <w:t>Calculation of descriptive statistics (mean, standard deviation), percentage overhead for </w:t>
      </w:r>
      <w:r>
        <w:rPr>
          <w:sz w:val="20"/>
        </w:rPr>
        <w:t>exe- cution time, throughput calculation (MB/s), and percent- age increase in file size. Comparative tables and graphs will be used for presentation.</w:t>
      </w:r>
    </w:p>
    <w:p>
      <w:pPr>
        <w:pStyle w:val="ListParagraph"/>
        <w:numPr>
          <w:ilvl w:val="1"/>
          <w:numId w:val="5"/>
        </w:numPr>
        <w:tabs>
          <w:tab w:pos="597" w:val="left" w:leader="none"/>
          <w:tab w:pos="599" w:val="left" w:leader="none"/>
        </w:tabs>
        <w:spacing w:line="249" w:lineRule="auto" w:before="0" w:after="0"/>
        <w:ind w:left="599" w:right="257" w:hanging="202"/>
        <w:jc w:val="both"/>
        <w:rPr>
          <w:sz w:val="20"/>
        </w:rPr>
      </w:pPr>
      <w:r>
        <w:rPr>
          <w:b/>
          <w:sz w:val="20"/>
        </w:rPr>
        <w:t>Trade-off Analysis: </w:t>
      </w:r>
      <w:r>
        <w:rPr>
          <w:sz w:val="20"/>
        </w:rPr>
        <w:t>Synthesis of security findings </w:t>
      </w:r>
      <w:r>
        <w:rPr>
          <w:sz w:val="20"/>
        </w:rPr>
        <w:t>and performance results to evaluate the balance between protection enhancement and performance/size costs in- troduced by VxLang.</w:t>
      </w:r>
    </w:p>
    <w:p>
      <w:pPr>
        <w:pStyle w:val="BodyText"/>
        <w:spacing w:before="17"/>
        <w:jc w:val="left"/>
      </w:pPr>
    </w:p>
    <w:p>
      <w:pPr>
        <w:pStyle w:val="ListParagraph"/>
        <w:numPr>
          <w:ilvl w:val="0"/>
          <w:numId w:val="1"/>
        </w:numPr>
        <w:tabs>
          <w:tab w:pos="1704" w:val="left" w:leader="none"/>
        </w:tabs>
        <w:spacing w:line="240" w:lineRule="auto" w:before="0" w:after="0"/>
        <w:ind w:left="1704" w:right="0" w:hanging="342"/>
        <w:jc w:val="left"/>
        <w:rPr>
          <w:sz w:val="20"/>
        </w:rPr>
      </w:pPr>
      <w:bookmarkStart w:name="IV Implementation Details" w:id="24"/>
      <w:bookmarkEnd w:id="24"/>
      <w:r>
        <w:rPr/>
      </w:r>
      <w:bookmarkStart w:name="_bookmark2" w:id="25"/>
      <w:bookmarkEnd w:id="25"/>
      <w:r>
        <w:rPr/>
      </w:r>
      <w:r>
        <w:rPr>
          <w:smallCaps/>
          <w:spacing w:val="2"/>
          <w:sz w:val="20"/>
        </w:rPr>
        <w:t>Implementation</w:t>
      </w:r>
      <w:r>
        <w:rPr>
          <w:smallCaps/>
          <w:spacing w:val="64"/>
          <w:sz w:val="20"/>
        </w:rPr>
        <w:t> </w:t>
      </w:r>
      <w:r>
        <w:rPr>
          <w:smallCaps/>
          <w:spacing w:val="-2"/>
          <w:sz w:val="20"/>
        </w:rPr>
        <w:t>Details</w:t>
      </w:r>
    </w:p>
    <w:p>
      <w:pPr>
        <w:pStyle w:val="BodyText"/>
        <w:spacing w:line="249" w:lineRule="auto" w:before="71"/>
        <w:ind w:left="199" w:right="257" w:firstLine="199"/>
      </w:pPr>
      <w:r>
        <w:rPr/>
        <w:t>This section briefly outlines the key aspects of the </w:t>
      </w:r>
      <w:r>
        <w:rPr/>
        <w:t>experi- mental setup and the integration of VxLang.</w:t>
      </w:r>
    </w:p>
    <w:p>
      <w:pPr>
        <w:pStyle w:val="BodyText"/>
        <w:spacing w:before="63"/>
        <w:jc w:val="left"/>
      </w:pPr>
    </w:p>
    <w:p>
      <w:pPr>
        <w:pStyle w:val="ListParagraph"/>
        <w:numPr>
          <w:ilvl w:val="0"/>
          <w:numId w:val="8"/>
        </w:numPr>
        <w:tabs>
          <w:tab w:pos="469" w:val="left" w:leader="none"/>
        </w:tabs>
        <w:spacing w:line="240" w:lineRule="auto" w:before="0" w:after="0"/>
        <w:ind w:left="469" w:right="0" w:hanging="270"/>
        <w:jc w:val="both"/>
        <w:rPr>
          <w:i/>
          <w:sz w:val="20"/>
        </w:rPr>
      </w:pPr>
      <w:bookmarkStart w:name="IV-A Development Environment" w:id="26"/>
      <w:bookmarkEnd w:id="26"/>
      <w:r>
        <w:rPr/>
      </w:r>
      <w:r>
        <w:rPr>
          <w:i/>
          <w:sz w:val="20"/>
        </w:rPr>
        <w:t>Development</w:t>
      </w:r>
      <w:r>
        <w:rPr>
          <w:i/>
          <w:spacing w:val="5"/>
          <w:sz w:val="20"/>
        </w:rPr>
        <w:t> </w:t>
      </w:r>
      <w:r>
        <w:rPr>
          <w:i/>
          <w:spacing w:val="-2"/>
          <w:sz w:val="20"/>
        </w:rPr>
        <w:t>Environment</w:t>
      </w:r>
    </w:p>
    <w:p>
      <w:pPr>
        <w:pStyle w:val="BodyText"/>
        <w:spacing w:line="247" w:lineRule="auto" w:before="71"/>
        <w:ind w:left="199" w:right="257" w:firstLine="199"/>
      </w:pPr>
      <w:r>
        <w:rPr/>
        <w:t>All development and testing were conducted on a </w:t>
      </w:r>
      <w:r>
        <w:rPr/>
        <w:t>Win- dows 11 (64-bit) system. The Clang compiler (v19.1.3, via </w:t>
      </w:r>
      <w:r>
        <w:rPr>
          <w:rFonts w:ascii="Courier New"/>
        </w:rPr>
        <w:t>clang-cl</w:t>
      </w:r>
      <w:r>
        <w:rPr>
          <w:rFonts w:ascii="Courier New"/>
          <w:spacing w:val="-9"/>
        </w:rPr>
        <w:t> </w:t>
      </w:r>
      <w:r>
        <w:rPr/>
        <w:t>for</w:t>
      </w:r>
      <w:r>
        <w:rPr>
          <w:spacing w:val="40"/>
        </w:rPr>
        <w:t> </w:t>
      </w:r>
      <w:r>
        <w:rPr/>
        <w:t>MSVC</w:t>
      </w:r>
      <w:r>
        <w:rPr>
          <w:spacing w:val="40"/>
        </w:rPr>
        <w:t> </w:t>
      </w:r>
      <w:r>
        <w:rPr/>
        <w:t>ABI</w:t>
      </w:r>
      <w:r>
        <w:rPr>
          <w:spacing w:val="40"/>
        </w:rPr>
        <w:t> </w:t>
      </w:r>
      <w:r>
        <w:rPr/>
        <w:t>compatibility)</w:t>
      </w:r>
      <w:r>
        <w:rPr>
          <w:spacing w:val="40"/>
        </w:rPr>
        <w:t> </w:t>
      </w:r>
      <w:r>
        <w:rPr/>
        <w:t>targeting</w:t>
      </w:r>
      <w:r>
        <w:rPr>
          <w:spacing w:val="40"/>
        </w:rPr>
        <w:t> </w:t>
      </w:r>
      <w:r>
        <w:rPr/>
        <w:t>x86- 64 was used with the C++17 standard. CMake (v3.31) and Ninja (v1.12.1) managed the build process. Essential libraries included the VxLang SDK, Qt 6, Dear ImGui, OpenSSL 3.x, and libcurl, linked appropriately via CMake.</w:t>
      </w:r>
    </w:p>
    <w:p>
      <w:pPr>
        <w:pStyle w:val="BodyText"/>
        <w:spacing w:before="61"/>
        <w:jc w:val="left"/>
      </w:pPr>
    </w:p>
    <w:p>
      <w:pPr>
        <w:pStyle w:val="ListParagraph"/>
        <w:numPr>
          <w:ilvl w:val="0"/>
          <w:numId w:val="8"/>
        </w:numPr>
        <w:tabs>
          <w:tab w:pos="469" w:val="left" w:leader="none"/>
        </w:tabs>
        <w:spacing w:line="240" w:lineRule="auto" w:before="1" w:after="0"/>
        <w:ind w:left="469" w:right="0" w:hanging="270"/>
        <w:jc w:val="both"/>
        <w:rPr>
          <w:i/>
          <w:sz w:val="20"/>
        </w:rPr>
      </w:pPr>
      <w:bookmarkStart w:name="IV-B VxLang Integration" w:id="27"/>
      <w:bookmarkEnd w:id="27"/>
      <w:r>
        <w:rPr/>
      </w:r>
      <w:r>
        <w:rPr>
          <w:i/>
          <w:sz w:val="20"/>
        </w:rPr>
        <w:t>VxLang</w:t>
      </w:r>
      <w:r>
        <w:rPr>
          <w:i/>
          <w:spacing w:val="12"/>
          <w:sz w:val="20"/>
        </w:rPr>
        <w:t> </w:t>
      </w:r>
      <w:r>
        <w:rPr>
          <w:i/>
          <w:spacing w:val="-2"/>
          <w:sz w:val="20"/>
        </w:rPr>
        <w:t>Integration</w:t>
      </w:r>
    </w:p>
    <w:p>
      <w:pPr>
        <w:pStyle w:val="BodyText"/>
        <w:spacing w:line="249" w:lineRule="auto" w:before="70"/>
        <w:ind w:left="199" w:right="257" w:firstLine="199"/>
      </w:pPr>
      <w:r>
        <w:rPr/>
        <w:t>VxLang was applied to the target applications using </w:t>
      </w:r>
      <w:r>
        <w:rPr/>
        <w:t>its Software Development Kit (SDK) and external processing </w:t>
      </w:r>
      <w:bookmarkStart w:name="IV-B1 Code Marking" w:id="28"/>
      <w:bookmarkEnd w:id="28"/>
      <w:r>
        <w:rPr>
          <w:spacing w:val="-2"/>
        </w:rPr>
        <w:t>tool.</w:t>
      </w:r>
    </w:p>
    <w:p>
      <w:pPr>
        <w:pStyle w:val="ListParagraph"/>
        <w:numPr>
          <w:ilvl w:val="1"/>
          <w:numId w:val="8"/>
        </w:numPr>
        <w:tabs>
          <w:tab w:pos="662" w:val="left" w:leader="none"/>
        </w:tabs>
        <w:spacing w:line="240" w:lineRule="auto" w:before="0" w:after="0"/>
        <w:ind w:left="199" w:right="257" w:firstLine="199"/>
        <w:jc w:val="both"/>
        <w:rPr>
          <w:sz w:val="20"/>
        </w:rPr>
      </w:pPr>
      <w:r>
        <w:rPr>
          <w:i/>
          <w:sz w:val="20"/>
        </w:rPr>
        <w:t>Code Marking:</w:t>
      </w:r>
      <w:r>
        <w:rPr>
          <w:i/>
          <w:spacing w:val="40"/>
          <w:sz w:val="20"/>
        </w:rPr>
        <w:t> </w:t>
      </w:r>
      <w:r>
        <w:rPr>
          <w:sz w:val="20"/>
        </w:rPr>
        <w:t>Critical code sections intended for </w:t>
      </w:r>
      <w:r>
        <w:rPr>
          <w:sz w:val="20"/>
        </w:rPr>
        <w:t>vir- tualization were demarcated in the C++ source code using the SDK’s macros, primarily </w:t>
      </w:r>
      <w:r>
        <w:rPr>
          <w:rFonts w:ascii="Courier New" w:hAnsi="Courier New"/>
          <w:sz w:val="20"/>
        </w:rPr>
        <w:t>VL_VIRTUALIZATION_BEGIN </w:t>
      </w:r>
      <w:r>
        <w:rPr>
          <w:sz w:val="20"/>
        </w:rPr>
        <w:t>and </w:t>
      </w:r>
      <w:r>
        <w:rPr>
          <w:rFonts w:ascii="Courier New" w:hAnsi="Courier New"/>
          <w:sz w:val="20"/>
        </w:rPr>
        <w:t>VL_VIRTUALIZATION_END</w:t>
      </w:r>
      <w:r>
        <w:rPr>
          <w:sz w:val="20"/>
        </w:rPr>
        <w:t>. For instance, in the au- thentication logic:</w:t>
      </w:r>
    </w:p>
    <w:p>
      <w:pPr>
        <w:spacing w:line="225" w:lineRule="auto" w:before="51"/>
        <w:ind w:left="199" w:right="1189" w:firstLine="0"/>
        <w:jc w:val="left"/>
        <w:rPr>
          <w:rFonts w:ascii="Courier New"/>
          <w:i/>
          <w:sz w:val="18"/>
        </w:rPr>
      </w:pPr>
      <w:r>
        <w:rPr>
          <w:rFonts w:ascii="Courier New"/>
          <w:i/>
          <w:color w:val="3D7A7A"/>
          <w:sz w:val="18"/>
        </w:rPr>
        <w:t>// ... Input username/password ... </w:t>
      </w:r>
      <w:r>
        <w:rPr>
          <w:rFonts w:ascii="Courier New"/>
          <w:i/>
          <w:color w:val="9B6600"/>
          <w:sz w:val="18"/>
        </w:rPr>
        <w:t>#ifdef USE_VL_MACRO </w:t>
      </w:r>
      <w:r>
        <w:rPr>
          <w:rFonts w:ascii="Courier New"/>
          <w:sz w:val="18"/>
        </w:rPr>
        <w:t>VL_VIRTUALIZATION_BEGIN;</w:t>
      </w:r>
      <w:r>
        <w:rPr>
          <w:rFonts w:ascii="Courier New"/>
          <w:spacing w:val="-18"/>
          <w:sz w:val="18"/>
        </w:rPr>
        <w:t> </w:t>
      </w:r>
      <w:r>
        <w:rPr>
          <w:rFonts w:ascii="Courier New"/>
          <w:i/>
          <w:color w:val="3D7A7A"/>
          <w:sz w:val="18"/>
        </w:rPr>
        <w:t>//</w:t>
      </w:r>
      <w:r>
        <w:rPr>
          <w:rFonts w:ascii="Courier New"/>
          <w:i/>
          <w:color w:val="3D7A7A"/>
          <w:spacing w:val="-18"/>
          <w:sz w:val="18"/>
        </w:rPr>
        <w:t> </w:t>
      </w:r>
      <w:r>
        <w:rPr>
          <w:rFonts w:ascii="Courier New"/>
          <w:i/>
          <w:color w:val="3D7A7A"/>
          <w:sz w:val="18"/>
        </w:rPr>
        <w:t>Mark</w:t>
      </w:r>
      <w:r>
        <w:rPr>
          <w:rFonts w:ascii="Courier New"/>
          <w:i/>
          <w:color w:val="3D7A7A"/>
          <w:spacing w:val="-18"/>
          <w:sz w:val="18"/>
        </w:rPr>
        <w:t> </w:t>
      </w:r>
      <w:r>
        <w:rPr>
          <w:rFonts w:ascii="Courier New"/>
          <w:i/>
          <w:color w:val="3D7A7A"/>
          <w:sz w:val="18"/>
        </w:rPr>
        <w:t>start </w:t>
      </w:r>
      <w:r>
        <w:rPr>
          <w:rFonts w:ascii="Courier New"/>
          <w:i/>
          <w:color w:val="9B6600"/>
          <w:spacing w:val="-2"/>
          <w:sz w:val="18"/>
        </w:rPr>
        <w:t>#endif</w:t>
      </w:r>
    </w:p>
    <w:p>
      <w:pPr>
        <w:spacing w:line="199" w:lineRule="exact" w:before="191"/>
        <w:ind w:left="199" w:right="0" w:firstLine="0"/>
        <w:jc w:val="left"/>
        <w:rPr>
          <w:rFonts w:ascii="Courier New"/>
          <w:sz w:val="18"/>
        </w:rPr>
      </w:pPr>
      <w:r>
        <w:rPr>
          <w:rFonts w:ascii="Courier New"/>
          <w:b/>
          <w:color w:val="007F00"/>
          <w:sz w:val="18"/>
        </w:rPr>
        <w:t>if</w:t>
      </w:r>
      <w:r>
        <w:rPr>
          <w:rFonts w:ascii="Courier New"/>
          <w:b/>
          <w:color w:val="007F00"/>
          <w:spacing w:val="-16"/>
          <w:sz w:val="18"/>
        </w:rPr>
        <w:t> </w:t>
      </w:r>
      <w:r>
        <w:rPr>
          <w:rFonts w:ascii="Courier New"/>
          <w:sz w:val="18"/>
        </w:rPr>
        <w:t>(check_credentials(username,</w:t>
      </w:r>
      <w:r>
        <w:rPr>
          <w:rFonts w:ascii="Courier New"/>
          <w:spacing w:val="-15"/>
          <w:sz w:val="18"/>
        </w:rPr>
        <w:t> </w:t>
      </w:r>
      <w:r>
        <w:rPr>
          <w:rFonts w:ascii="Courier New"/>
          <w:sz w:val="18"/>
        </w:rPr>
        <w:t>password))</w:t>
      </w:r>
      <w:r>
        <w:rPr>
          <w:rFonts w:ascii="Courier New"/>
          <w:spacing w:val="-16"/>
          <w:sz w:val="18"/>
        </w:rPr>
        <w:t> </w:t>
      </w:r>
      <w:r>
        <w:rPr>
          <w:rFonts w:ascii="Courier New"/>
          <w:spacing w:val="-10"/>
          <w:sz w:val="18"/>
        </w:rPr>
        <w:t>{</w:t>
      </w:r>
    </w:p>
    <w:p>
      <w:pPr>
        <w:spacing w:line="194" w:lineRule="exact" w:before="0"/>
        <w:ind w:left="629" w:right="0" w:firstLine="0"/>
        <w:jc w:val="left"/>
        <w:rPr>
          <w:rFonts w:ascii="Courier New"/>
          <w:i/>
          <w:sz w:val="18"/>
        </w:rPr>
      </w:pPr>
      <w:r>
        <w:rPr>
          <w:rFonts w:ascii="Courier New"/>
          <w:i/>
          <w:color w:val="3D7A7A"/>
          <w:sz w:val="18"/>
        </w:rPr>
        <w:t>//</w:t>
      </w:r>
      <w:r>
        <w:rPr>
          <w:rFonts w:ascii="Courier New"/>
          <w:i/>
          <w:color w:val="3D7A7A"/>
          <w:spacing w:val="-8"/>
          <w:sz w:val="18"/>
        </w:rPr>
        <w:t> </w:t>
      </w:r>
      <w:r>
        <w:rPr>
          <w:rFonts w:ascii="Courier New"/>
          <w:i/>
          <w:color w:val="3D7A7A"/>
          <w:sz w:val="18"/>
        </w:rPr>
        <w:t>Authorized</w:t>
      </w:r>
      <w:r>
        <w:rPr>
          <w:rFonts w:ascii="Courier New"/>
          <w:i/>
          <w:color w:val="3D7A7A"/>
          <w:spacing w:val="-7"/>
          <w:sz w:val="18"/>
        </w:rPr>
        <w:t> </w:t>
      </w:r>
      <w:r>
        <w:rPr>
          <w:rFonts w:ascii="Courier New"/>
          <w:i/>
          <w:color w:val="3D7A7A"/>
          <w:spacing w:val="-4"/>
          <w:sz w:val="18"/>
        </w:rPr>
        <w:t>path</w:t>
      </w:r>
    </w:p>
    <w:p>
      <w:pPr>
        <w:spacing w:line="194" w:lineRule="exact" w:before="0"/>
        <w:ind w:left="199" w:right="0" w:firstLine="0"/>
        <w:jc w:val="left"/>
        <w:rPr>
          <w:rFonts w:ascii="Courier New"/>
          <w:sz w:val="18"/>
        </w:rPr>
      </w:pPr>
      <w:r>
        <w:rPr>
          <w:rFonts w:ascii="Courier New"/>
          <w:sz w:val="18"/>
        </w:rPr>
        <w:t>}</w:t>
      </w:r>
      <w:r>
        <w:rPr>
          <w:rFonts w:ascii="Courier New"/>
          <w:spacing w:val="-4"/>
          <w:sz w:val="18"/>
        </w:rPr>
        <w:t> </w:t>
      </w:r>
      <w:r>
        <w:rPr>
          <w:rFonts w:ascii="Courier New"/>
          <w:b/>
          <w:color w:val="007F00"/>
          <w:sz w:val="18"/>
        </w:rPr>
        <w:t>else</w:t>
      </w:r>
      <w:r>
        <w:rPr>
          <w:rFonts w:ascii="Courier New"/>
          <w:b/>
          <w:color w:val="007F00"/>
          <w:spacing w:val="-4"/>
          <w:sz w:val="18"/>
        </w:rPr>
        <w:t> </w:t>
      </w:r>
      <w:r>
        <w:rPr>
          <w:rFonts w:ascii="Courier New"/>
          <w:spacing w:val="-10"/>
          <w:sz w:val="18"/>
        </w:rPr>
        <w:t>{</w:t>
      </w:r>
    </w:p>
    <w:p>
      <w:pPr>
        <w:spacing w:line="194" w:lineRule="exact" w:before="0"/>
        <w:ind w:left="629" w:right="0" w:firstLine="0"/>
        <w:jc w:val="left"/>
        <w:rPr>
          <w:rFonts w:ascii="Courier New"/>
          <w:i/>
          <w:sz w:val="18"/>
        </w:rPr>
      </w:pPr>
      <w:r>
        <w:rPr>
          <w:rFonts w:ascii="Courier New"/>
          <w:i/>
          <w:color w:val="3D7A7A"/>
          <w:sz w:val="18"/>
        </w:rPr>
        <w:t>//</w:t>
      </w:r>
      <w:r>
        <w:rPr>
          <w:rFonts w:ascii="Courier New"/>
          <w:i/>
          <w:color w:val="3D7A7A"/>
          <w:spacing w:val="-9"/>
          <w:sz w:val="18"/>
        </w:rPr>
        <w:t> </w:t>
      </w:r>
      <w:r>
        <w:rPr>
          <w:rFonts w:ascii="Courier New"/>
          <w:i/>
          <w:color w:val="3D7A7A"/>
          <w:sz w:val="18"/>
        </w:rPr>
        <w:t>Unauthorized</w:t>
      </w:r>
      <w:r>
        <w:rPr>
          <w:rFonts w:ascii="Courier New"/>
          <w:i/>
          <w:color w:val="3D7A7A"/>
          <w:spacing w:val="-9"/>
          <w:sz w:val="18"/>
        </w:rPr>
        <w:t> </w:t>
      </w:r>
      <w:r>
        <w:rPr>
          <w:rFonts w:ascii="Courier New"/>
          <w:i/>
          <w:color w:val="3D7A7A"/>
          <w:spacing w:val="-4"/>
          <w:sz w:val="18"/>
        </w:rPr>
        <w:t>path</w:t>
      </w:r>
    </w:p>
    <w:p>
      <w:pPr>
        <w:spacing w:line="199" w:lineRule="exact" w:before="0"/>
        <w:ind w:left="199" w:right="0" w:firstLine="0"/>
        <w:jc w:val="left"/>
        <w:rPr>
          <w:rFonts w:ascii="Courier New"/>
          <w:sz w:val="18"/>
        </w:rPr>
      </w:pPr>
      <w:r>
        <w:rPr>
          <w:rFonts w:ascii="Courier New"/>
          <w:spacing w:val="-10"/>
          <w:sz w:val="18"/>
        </w:rPr>
        <w:t>}</w:t>
      </w:r>
    </w:p>
    <w:p>
      <w:pPr>
        <w:spacing w:line="228" w:lineRule="auto" w:before="192"/>
        <w:ind w:left="199" w:right="1045" w:firstLine="0"/>
        <w:jc w:val="left"/>
        <w:rPr>
          <w:rFonts w:ascii="Courier New"/>
          <w:i/>
          <w:sz w:val="18"/>
        </w:rPr>
      </w:pPr>
      <w:r>
        <w:rPr>
          <w:rFonts w:ascii="Courier New"/>
          <w:i/>
          <w:color w:val="9B6600"/>
          <w:sz w:val="18"/>
        </w:rPr>
        <w:t>#ifdef USE_VL_MACRO </w:t>
      </w:r>
      <w:r>
        <w:rPr>
          <w:rFonts w:ascii="Courier New"/>
          <w:sz w:val="18"/>
        </w:rPr>
        <w:t>VL_VIRTUALIZATION_END;</w:t>
      </w:r>
      <w:r>
        <w:rPr>
          <w:rFonts w:ascii="Courier New"/>
          <w:spacing w:val="-18"/>
          <w:sz w:val="18"/>
        </w:rPr>
        <w:t> </w:t>
      </w:r>
      <w:r>
        <w:rPr>
          <w:rFonts w:ascii="Courier New"/>
          <w:i/>
          <w:color w:val="3D7A7A"/>
          <w:sz w:val="18"/>
        </w:rPr>
        <w:t>//</w:t>
      </w:r>
      <w:r>
        <w:rPr>
          <w:rFonts w:ascii="Courier New"/>
          <w:i/>
          <w:color w:val="3D7A7A"/>
          <w:spacing w:val="-18"/>
          <w:sz w:val="18"/>
        </w:rPr>
        <w:t> </w:t>
      </w:r>
      <w:r>
        <w:rPr>
          <w:rFonts w:ascii="Courier New"/>
          <w:i/>
          <w:color w:val="3D7A7A"/>
          <w:sz w:val="18"/>
        </w:rPr>
        <w:t>Mark</w:t>
      </w:r>
      <w:r>
        <w:rPr>
          <w:rFonts w:ascii="Courier New"/>
          <w:i/>
          <w:color w:val="3D7A7A"/>
          <w:spacing w:val="-18"/>
          <w:sz w:val="18"/>
        </w:rPr>
        <w:t> </w:t>
      </w:r>
      <w:r>
        <w:rPr>
          <w:rFonts w:ascii="Courier New"/>
          <w:i/>
          <w:color w:val="3D7A7A"/>
          <w:sz w:val="18"/>
        </w:rPr>
        <w:t>end </w:t>
      </w:r>
      <w:r>
        <w:rPr>
          <w:rFonts w:ascii="Courier New"/>
          <w:i/>
          <w:color w:val="9B6600"/>
          <w:spacing w:val="-2"/>
          <w:sz w:val="18"/>
        </w:rPr>
        <w:t>#endif</w:t>
      </w:r>
    </w:p>
    <w:p>
      <w:pPr>
        <w:spacing w:line="198" w:lineRule="exact" w:before="0"/>
        <w:ind w:left="199" w:right="0" w:firstLine="0"/>
        <w:jc w:val="left"/>
        <w:rPr>
          <w:rFonts w:ascii="Courier New"/>
          <w:i/>
          <w:sz w:val="18"/>
        </w:rPr>
      </w:pPr>
      <w:r>
        <w:rPr>
          <w:rFonts w:ascii="Courier New"/>
          <w:i/>
          <w:color w:val="3D7A7A"/>
          <w:sz w:val="18"/>
        </w:rPr>
        <w:t>//</w:t>
      </w:r>
      <w:r>
        <w:rPr>
          <w:rFonts w:ascii="Courier New"/>
          <w:i/>
          <w:color w:val="3D7A7A"/>
          <w:spacing w:val="-4"/>
          <w:sz w:val="18"/>
        </w:rPr>
        <w:t> </w:t>
      </w:r>
      <w:r>
        <w:rPr>
          <w:rFonts w:ascii="Courier New"/>
          <w:i/>
          <w:color w:val="3D7A7A"/>
          <w:spacing w:val="-5"/>
          <w:sz w:val="18"/>
        </w:rPr>
        <w:t>...</w:t>
      </w:r>
    </w:p>
    <w:p>
      <w:pPr>
        <w:pStyle w:val="BodyText"/>
        <w:spacing w:before="34"/>
        <w:ind w:left="199" w:right="257"/>
      </w:pPr>
      <w:r>
        <w:rPr/>
        <w:t>Similar</w:t>
      </w:r>
      <w:r>
        <w:rPr>
          <w:spacing w:val="-8"/>
        </w:rPr>
        <w:t> </w:t>
      </w:r>
      <w:r>
        <w:rPr/>
        <w:t>macros</w:t>
      </w:r>
      <w:r>
        <w:rPr>
          <w:spacing w:val="-9"/>
        </w:rPr>
        <w:t> </w:t>
      </w:r>
      <w:r>
        <w:rPr/>
        <w:t>were</w:t>
      </w:r>
      <w:r>
        <w:rPr>
          <w:spacing w:val="-8"/>
        </w:rPr>
        <w:t> </w:t>
      </w:r>
      <w:r>
        <w:rPr/>
        <w:t>placed</w:t>
      </w:r>
      <w:r>
        <w:rPr>
          <w:spacing w:val="-8"/>
        </w:rPr>
        <w:t> </w:t>
      </w:r>
      <w:r>
        <w:rPr/>
        <w:t>around</w:t>
      </w:r>
      <w:r>
        <w:rPr>
          <w:spacing w:val="-8"/>
        </w:rPr>
        <w:t> </w:t>
      </w:r>
      <w:r>
        <w:rPr/>
        <w:t>the</w:t>
      </w:r>
      <w:r>
        <w:rPr>
          <w:spacing w:val="-9"/>
        </w:rPr>
        <w:t> </w:t>
      </w:r>
      <w:r>
        <w:rPr/>
        <w:t>recursive</w:t>
      </w:r>
      <w:r>
        <w:rPr>
          <w:spacing w:val="-8"/>
        </w:rPr>
        <w:t> </w:t>
      </w:r>
      <w:r>
        <w:rPr>
          <w:rFonts w:ascii="Courier New"/>
        </w:rPr>
        <w:t>quickSort </w:t>
      </w:r>
      <w:r>
        <w:rPr/>
        <w:t>function body and the main encryption/decryption loop in the AES benchmark.</w:t>
      </w:r>
    </w:p>
    <w:p>
      <w:pPr>
        <w:pStyle w:val="BodyText"/>
        <w:spacing w:after="0"/>
        <w:sectPr>
          <w:pgSz w:w="12240" w:h="15840"/>
          <w:pgMar w:header="464" w:footer="0" w:top="1000" w:bottom="280" w:left="720" w:right="720"/>
          <w:cols w:num="2" w:equalWidth="0">
            <w:col w:w="5281" w:space="40"/>
            <w:col w:w="5479"/>
          </w:cols>
        </w:sectPr>
      </w:pPr>
    </w:p>
    <w:p>
      <w:pPr>
        <w:pStyle w:val="ListParagraph"/>
        <w:numPr>
          <w:ilvl w:val="1"/>
          <w:numId w:val="8"/>
        </w:numPr>
        <w:tabs>
          <w:tab w:pos="722" w:val="left" w:leader="none"/>
        </w:tabs>
        <w:spacing w:line="249" w:lineRule="auto" w:before="98" w:after="0"/>
        <w:ind w:left="259" w:right="0" w:firstLine="199"/>
        <w:jc w:val="both"/>
        <w:rPr>
          <w:sz w:val="20"/>
        </w:rPr>
      </w:pPr>
      <w:bookmarkStart w:name="IV-B2 Build Process" w:id="29"/>
      <w:bookmarkEnd w:id="29"/>
      <w:r>
        <w:rPr/>
      </w:r>
      <w:r>
        <w:rPr>
          <w:i/>
          <w:sz w:val="20"/>
        </w:rPr>
        <w:t>Build Process:</w:t>
      </w:r>
      <w:r>
        <w:rPr>
          <w:i/>
          <w:spacing w:val="40"/>
          <w:sz w:val="20"/>
        </w:rPr>
        <w:t> </w:t>
      </w:r>
      <w:r>
        <w:rPr>
          <w:sz w:val="20"/>
        </w:rPr>
        <w:t>The CMake configuration was set up </w:t>
      </w:r>
      <w:r>
        <w:rPr>
          <w:sz w:val="20"/>
        </w:rPr>
        <w:t>to generate two distinct build types:</w:t>
      </w:r>
    </w:p>
    <w:p>
      <w:pPr>
        <w:pStyle w:val="ListParagraph"/>
        <w:numPr>
          <w:ilvl w:val="2"/>
          <w:numId w:val="8"/>
        </w:numPr>
        <w:tabs>
          <w:tab w:pos="742" w:val="left" w:leader="none"/>
          <w:tab w:pos="744" w:val="left" w:leader="none"/>
        </w:tabs>
        <w:spacing w:line="244" w:lineRule="auto" w:before="39" w:after="0"/>
        <w:ind w:left="744" w:right="0" w:hanging="286"/>
        <w:jc w:val="both"/>
        <w:rPr>
          <w:sz w:val="20"/>
        </w:rPr>
      </w:pPr>
      <w:r>
        <w:rPr>
          <w:b/>
          <w:sz w:val="20"/>
        </w:rPr>
        <w:t>Original Build: </w:t>
      </w:r>
      <w:r>
        <w:rPr>
          <w:sz w:val="20"/>
        </w:rPr>
        <w:t>Compiled without </w:t>
      </w:r>
      <w:r>
        <w:rPr>
          <w:sz w:val="20"/>
        </w:rPr>
        <w:t>the </w:t>
      </w:r>
      <w:r>
        <w:rPr>
          <w:rFonts w:ascii="Courier New"/>
          <w:sz w:val="20"/>
        </w:rPr>
        <w:t>USE_VL_MACRO</w:t>
      </w:r>
      <w:r>
        <w:rPr>
          <w:rFonts w:ascii="Courier New"/>
          <w:spacing w:val="-30"/>
          <w:sz w:val="20"/>
        </w:rPr>
        <w:t> </w:t>
      </w:r>
      <w:r>
        <w:rPr>
          <w:sz w:val="20"/>
        </w:rPr>
        <w:t>preprocessor</w:t>
      </w:r>
      <w:r>
        <w:rPr>
          <w:spacing w:val="38"/>
          <w:sz w:val="20"/>
        </w:rPr>
        <w:t> </w:t>
      </w:r>
      <w:r>
        <w:rPr>
          <w:sz w:val="20"/>
        </w:rPr>
        <w:t>definition</w:t>
      </w:r>
      <w:r>
        <w:rPr>
          <w:spacing w:val="39"/>
          <w:sz w:val="20"/>
        </w:rPr>
        <w:t> </w:t>
      </w:r>
      <w:r>
        <w:rPr>
          <w:sz w:val="20"/>
        </w:rPr>
        <w:t>and</w:t>
      </w:r>
      <w:r>
        <w:rPr>
          <w:spacing w:val="39"/>
          <w:sz w:val="20"/>
        </w:rPr>
        <w:t> </w:t>
      </w:r>
      <w:r>
        <w:rPr>
          <w:sz w:val="20"/>
        </w:rPr>
        <w:t>without linking the VxLang library. Produces the baseline executable (e.g., </w:t>
      </w:r>
      <w:r>
        <w:rPr>
          <w:rFonts w:ascii="Courier New"/>
          <w:sz w:val="20"/>
        </w:rPr>
        <w:t>app_qt.exe</w:t>
      </w:r>
      <w:r>
        <w:rPr>
          <w:sz w:val="20"/>
        </w:rPr>
        <w:t>).</w:t>
      </w:r>
    </w:p>
    <w:p>
      <w:pPr>
        <w:pStyle w:val="Heading2"/>
        <w:numPr>
          <w:ilvl w:val="2"/>
          <w:numId w:val="8"/>
        </w:numPr>
        <w:tabs>
          <w:tab w:pos="742" w:val="left" w:leader="none"/>
        </w:tabs>
        <w:spacing w:line="214" w:lineRule="exact" w:before="0" w:after="0"/>
        <w:ind w:left="742" w:right="0" w:hanging="284"/>
        <w:jc w:val="both"/>
        <w:rPr>
          <w:b w:val="0"/>
        </w:rPr>
      </w:pPr>
      <w:r>
        <w:rPr/>
        <w:t>Intermediate</w:t>
      </w:r>
      <w:r>
        <w:rPr>
          <w:spacing w:val="70"/>
        </w:rPr>
        <w:t>  </w:t>
      </w:r>
      <w:r>
        <w:rPr/>
        <w:t>Build</w:t>
      </w:r>
      <w:r>
        <w:rPr>
          <w:spacing w:val="70"/>
        </w:rPr>
        <w:t>  </w:t>
      </w:r>
      <w:r>
        <w:rPr/>
        <w:t>(VM</w:t>
      </w:r>
      <w:r>
        <w:rPr>
          <w:spacing w:val="70"/>
        </w:rPr>
        <w:t>  </w:t>
      </w:r>
      <w:r>
        <w:rPr/>
        <w:t>Marked):</w:t>
      </w:r>
      <w:r>
        <w:rPr>
          <w:spacing w:val="56"/>
        </w:rPr>
        <w:t>  </w:t>
      </w:r>
      <w:r>
        <w:rPr>
          <w:b w:val="0"/>
          <w:spacing w:val="-2"/>
        </w:rPr>
        <w:t>Compiled</w:t>
      </w:r>
    </w:p>
    <w:p>
      <w:pPr>
        <w:pStyle w:val="BodyText"/>
        <w:spacing w:line="237" w:lineRule="auto" w:before="11"/>
        <w:ind w:left="744"/>
      </w:pPr>
      <w:r>
        <w:rPr/>
        <w:t>with </w:t>
      </w:r>
      <w:r>
        <w:rPr>
          <w:rFonts w:ascii="Courier New"/>
        </w:rPr>
        <w:t>USE_VL_MACRO </w:t>
      </w:r>
      <w:r>
        <w:rPr/>
        <w:t>defined and linked </w:t>
      </w:r>
      <w:r>
        <w:rPr/>
        <w:t>against </w:t>
      </w:r>
      <w:r>
        <w:rPr>
          <w:rFonts w:ascii="Courier New"/>
        </w:rPr>
        <w:t>vxlib64.lib</w:t>
      </w:r>
      <w:r>
        <w:rPr/>
        <w:t>.</w:t>
      </w:r>
      <w:r>
        <w:rPr>
          <w:spacing w:val="80"/>
        </w:rPr>
        <w:t> </w:t>
      </w:r>
      <w:r>
        <w:rPr/>
        <w:t>Produces</w:t>
      </w:r>
      <w:r>
        <w:rPr>
          <w:spacing w:val="80"/>
        </w:rPr>
        <w:t> </w:t>
      </w:r>
      <w:r>
        <w:rPr/>
        <w:t>an</w:t>
      </w:r>
      <w:r>
        <w:rPr>
          <w:spacing w:val="80"/>
        </w:rPr>
        <w:t> </w:t>
      </w:r>
      <w:r>
        <w:rPr/>
        <w:t>intermediate executable containing the VxLang markers (e.g., </w:t>
      </w:r>
      <w:r>
        <w:rPr>
          <w:rFonts w:ascii="Courier New"/>
          <w:spacing w:val="-2"/>
        </w:rPr>
        <w:t>app_qt_vm.exe</w:t>
      </w:r>
      <w:r>
        <w:rPr>
          <w:spacing w:val="-2"/>
        </w:rPr>
        <w:t>).</w:t>
      </w:r>
    </w:p>
    <w:p>
      <w:pPr>
        <w:pStyle w:val="ListParagraph"/>
        <w:numPr>
          <w:ilvl w:val="2"/>
          <w:numId w:val="8"/>
        </w:numPr>
        <w:tabs>
          <w:tab w:pos="722" w:val="left" w:leader="none"/>
        </w:tabs>
        <w:spacing w:line="247" w:lineRule="auto" w:before="32" w:after="0"/>
        <w:ind w:left="259" w:right="0" w:firstLine="199"/>
        <w:jc w:val="both"/>
        <w:rPr>
          <w:i/>
          <w:sz w:val="20"/>
        </w:rPr>
      </w:pPr>
      <w:bookmarkStart w:name="IV-B3 Virtualization Processing" w:id="30"/>
      <w:bookmarkEnd w:id="30"/>
      <w:r>
        <w:rPr/>
      </w:r>
      <w:r>
        <w:rPr>
          <w:i/>
          <w:sz w:val="20"/>
        </w:rPr>
        <w:t>Virtualization</w:t>
      </w:r>
      <w:r>
        <w:rPr>
          <w:i/>
          <w:spacing w:val="-4"/>
          <w:sz w:val="20"/>
        </w:rPr>
        <w:t> </w:t>
      </w:r>
      <w:r>
        <w:rPr>
          <w:i/>
          <w:sz w:val="20"/>
        </w:rPr>
        <w:t>Processing:</w:t>
      </w:r>
      <w:r>
        <w:rPr>
          <w:i/>
          <w:spacing w:val="20"/>
          <w:sz w:val="20"/>
        </w:rPr>
        <w:t> </w:t>
      </w:r>
      <w:r>
        <w:rPr>
          <w:sz w:val="20"/>
        </w:rPr>
        <w:t>The</w:t>
      </w:r>
      <w:r>
        <w:rPr>
          <w:spacing w:val="-4"/>
          <w:sz w:val="20"/>
        </w:rPr>
        <w:t> </w:t>
      </w:r>
      <w:r>
        <w:rPr>
          <w:sz w:val="20"/>
        </w:rPr>
        <w:t>intermediate</w:t>
      </w:r>
      <w:r>
        <w:rPr>
          <w:spacing w:val="-4"/>
          <w:sz w:val="20"/>
        </w:rPr>
        <w:t> </w:t>
      </w:r>
      <w:r>
        <w:rPr>
          <w:sz w:val="20"/>
        </w:rPr>
        <w:t>executables (e.g., </w:t>
      </w:r>
      <w:r>
        <w:rPr>
          <w:rFonts w:ascii="Courier New"/>
          <w:sz w:val="20"/>
        </w:rPr>
        <w:t>app_qt_vm.exe</w:t>
      </w:r>
      <w:r>
        <w:rPr>
          <w:sz w:val="20"/>
        </w:rPr>
        <w:t>) generated by the build process, which</w:t>
      </w:r>
      <w:r>
        <w:rPr>
          <w:spacing w:val="40"/>
          <w:sz w:val="20"/>
        </w:rPr>
        <w:t> </w:t>
      </w:r>
      <w:r>
        <w:rPr>
          <w:sz w:val="20"/>
        </w:rPr>
        <w:t>contain</w:t>
      </w:r>
      <w:r>
        <w:rPr>
          <w:spacing w:val="40"/>
          <w:sz w:val="20"/>
        </w:rPr>
        <w:t> </w:t>
      </w:r>
      <w:r>
        <w:rPr>
          <w:sz w:val="20"/>
        </w:rPr>
        <w:t>the</w:t>
      </w:r>
      <w:r>
        <w:rPr>
          <w:spacing w:val="40"/>
          <w:sz w:val="20"/>
        </w:rPr>
        <w:t> </w:t>
      </w:r>
      <w:r>
        <w:rPr>
          <w:sz w:val="20"/>
        </w:rPr>
        <w:t>VxLang</w:t>
      </w:r>
      <w:r>
        <w:rPr>
          <w:spacing w:val="40"/>
          <w:sz w:val="20"/>
        </w:rPr>
        <w:t> </w:t>
      </w:r>
      <w:r>
        <w:rPr>
          <w:sz w:val="20"/>
        </w:rPr>
        <w:t>markers</w:t>
      </w:r>
      <w:r>
        <w:rPr>
          <w:spacing w:val="40"/>
          <w:sz w:val="20"/>
        </w:rPr>
        <w:t> </w:t>
      </w:r>
      <w:r>
        <w:rPr>
          <w:sz w:val="20"/>
        </w:rPr>
        <w:t>and</w:t>
      </w:r>
      <w:r>
        <w:rPr>
          <w:spacing w:val="40"/>
          <w:sz w:val="20"/>
        </w:rPr>
        <w:t> </w:t>
      </w:r>
      <w:r>
        <w:rPr>
          <w:sz w:val="20"/>
        </w:rPr>
        <w:t>are</w:t>
      </w:r>
      <w:r>
        <w:rPr>
          <w:spacing w:val="40"/>
          <w:sz w:val="20"/>
        </w:rPr>
        <w:t> </w:t>
      </w:r>
      <w:r>
        <w:rPr>
          <w:sz w:val="20"/>
        </w:rPr>
        <w:t>linked</w:t>
      </w:r>
      <w:r>
        <w:rPr>
          <w:spacing w:val="40"/>
          <w:sz w:val="20"/>
        </w:rPr>
        <w:t> </w:t>
      </w:r>
      <w:r>
        <w:rPr>
          <w:sz w:val="20"/>
        </w:rPr>
        <w:t>against the VxLang library, were then directly processed using the VxLang command-line tool. This was done by executing the tool with the intermediate executable as an argument, for </w:t>
      </w:r>
      <w:r>
        <w:rPr>
          <w:spacing w:val="-2"/>
          <w:sz w:val="20"/>
        </w:rPr>
        <w:t>example:</w:t>
      </w:r>
    </w:p>
    <w:p>
      <w:pPr>
        <w:spacing w:before="34"/>
        <w:ind w:left="259" w:right="0" w:firstLine="0"/>
        <w:jc w:val="left"/>
        <w:rPr>
          <w:rFonts w:ascii="Courier New"/>
          <w:sz w:val="18"/>
        </w:rPr>
      </w:pPr>
      <w:r>
        <w:rPr>
          <w:rFonts w:ascii="Courier New"/>
          <w:sz w:val="18"/>
        </w:rPr>
        <w:t>vxlang.exe</w:t>
      </w:r>
      <w:r>
        <w:rPr>
          <w:rFonts w:ascii="Courier New"/>
          <w:spacing w:val="-12"/>
          <w:sz w:val="18"/>
        </w:rPr>
        <w:t> </w:t>
      </w:r>
      <w:r>
        <w:rPr>
          <w:rFonts w:ascii="Courier New"/>
          <w:spacing w:val="-2"/>
          <w:sz w:val="18"/>
        </w:rPr>
        <w:t>app_qt_vm.exe</w:t>
      </w:r>
    </w:p>
    <w:p>
      <w:pPr>
        <w:pStyle w:val="BodyText"/>
        <w:spacing w:line="240" w:lineRule="exact" w:before="27"/>
        <w:ind w:left="259" w:firstLine="199"/>
      </w:pPr>
      <w:r>
        <w:rPr/>
        <w:t>This command automatically processes the input </w:t>
      </w:r>
      <w:r>
        <w:rPr/>
        <w:t>file, replacing the native code within the marked sections (</w:t>
      </w:r>
      <w:r>
        <w:rPr>
          <w:rFonts w:ascii="Courier New"/>
        </w:rPr>
        <w:t>VL_VIRTUALIZATION_BEGIN/END</w:t>
      </w:r>
      <w:r>
        <w:rPr/>
        <w:t>)</w:t>
      </w:r>
      <w:r>
        <w:rPr>
          <w:spacing w:val="-13"/>
        </w:rPr>
        <w:t> </w:t>
      </w:r>
      <w:r>
        <w:rPr/>
        <w:t>with</w:t>
      </w:r>
      <w:r>
        <w:rPr>
          <w:spacing w:val="-12"/>
        </w:rPr>
        <w:t> </w:t>
      </w:r>
      <w:r>
        <w:rPr/>
        <w:t>its</w:t>
      </w:r>
      <w:r>
        <w:rPr>
          <w:spacing w:val="-13"/>
        </w:rPr>
        <w:t> </w:t>
      </w:r>
      <w:r>
        <w:rPr/>
        <w:t>correspond- ing virtualized bytecode and embedding the necessary VM runtime.</w:t>
      </w:r>
      <w:r>
        <w:rPr>
          <w:spacing w:val="37"/>
        </w:rPr>
        <w:t> </w:t>
      </w:r>
      <w:r>
        <w:rPr/>
        <w:t>The</w:t>
      </w:r>
      <w:r>
        <w:rPr>
          <w:spacing w:val="37"/>
        </w:rPr>
        <w:t> </w:t>
      </w:r>
      <w:r>
        <w:rPr/>
        <w:t>tool</w:t>
      </w:r>
      <w:r>
        <w:rPr>
          <w:spacing w:val="37"/>
        </w:rPr>
        <w:t> </w:t>
      </w:r>
      <w:r>
        <w:rPr/>
        <w:t>generates</w:t>
      </w:r>
      <w:r>
        <w:rPr>
          <w:spacing w:val="37"/>
        </w:rPr>
        <w:t> </w:t>
      </w:r>
      <w:r>
        <w:rPr/>
        <w:t>the</w:t>
      </w:r>
      <w:r>
        <w:rPr>
          <w:spacing w:val="37"/>
        </w:rPr>
        <w:t> </w:t>
      </w:r>
      <w:r>
        <w:rPr/>
        <w:t>final</w:t>
      </w:r>
      <w:r>
        <w:rPr>
          <w:spacing w:val="37"/>
        </w:rPr>
        <w:t> </w:t>
      </w:r>
      <w:r>
        <w:rPr/>
        <w:t>virtualized</w:t>
      </w:r>
      <w:r>
        <w:rPr>
          <w:spacing w:val="37"/>
        </w:rPr>
        <w:t> </w:t>
      </w:r>
      <w:r>
        <w:rPr/>
        <w:t>executable in the same directory, automatically appending </w:t>
      </w:r>
      <w:r>
        <w:rPr>
          <w:rFonts w:ascii="Courier New"/>
        </w:rPr>
        <w:t>_vxm</w:t>
      </w:r>
      <w:r>
        <w:rPr>
          <w:rFonts w:ascii="Courier New"/>
          <w:spacing w:val="-30"/>
        </w:rPr>
        <w:t> </w:t>
      </w:r>
      <w:r>
        <w:rPr/>
        <w:t>to the original filename (e.g., producing </w:t>
      </w:r>
      <w:r>
        <w:rPr>
          <w:rFonts w:ascii="Courier New"/>
        </w:rPr>
        <w:t>app_qt_vxm.exe</w:t>
      </w:r>
      <w:r>
        <w:rPr/>
        <w:t>). This resulting </w:t>
      </w:r>
      <w:r>
        <w:rPr>
          <w:rFonts w:ascii="Courier New"/>
          <w:position w:val="-2"/>
        </w:rPr>
        <w:t>*</w:t>
      </w:r>
      <w:r>
        <w:rPr>
          <w:rFonts w:ascii="Courier New"/>
        </w:rPr>
        <w:t>_vxm.exe</w:t>
      </w:r>
      <w:r>
        <w:rPr>
          <w:rFonts w:ascii="Courier New"/>
          <w:spacing w:val="-30"/>
        </w:rPr>
        <w:t> </w:t>
      </w:r>
      <w:r>
        <w:rPr/>
        <w:t>file was then used for all subsequent testing</w:t>
      </w:r>
      <w:r>
        <w:rPr>
          <w:spacing w:val="-13"/>
        </w:rPr>
        <w:t> </w:t>
      </w:r>
      <w:r>
        <w:rPr/>
        <w:t>and</w:t>
      </w:r>
      <w:r>
        <w:rPr>
          <w:spacing w:val="-12"/>
        </w:rPr>
        <w:t> </w:t>
      </w:r>
      <w:r>
        <w:rPr/>
        <w:t>analysis.</w:t>
      </w:r>
      <w:r>
        <w:rPr>
          <w:spacing w:val="-13"/>
        </w:rPr>
        <w:t> </w:t>
      </w:r>
      <w:r>
        <w:rPr/>
        <w:t>No</w:t>
      </w:r>
      <w:r>
        <w:rPr>
          <w:spacing w:val="-12"/>
        </w:rPr>
        <w:t> </w:t>
      </w:r>
      <w:r>
        <w:rPr/>
        <w:t>explicit</w:t>
      </w:r>
      <w:r>
        <w:rPr>
          <w:spacing w:val="-13"/>
        </w:rPr>
        <w:t> </w:t>
      </w:r>
      <w:r>
        <w:rPr/>
        <w:t>configuration</w:t>
      </w:r>
      <w:r>
        <w:rPr>
          <w:spacing w:val="-12"/>
        </w:rPr>
        <w:t> </w:t>
      </w:r>
      <w:r>
        <w:rPr/>
        <w:t>files</w:t>
      </w:r>
      <w:r>
        <w:rPr>
          <w:spacing w:val="-13"/>
        </w:rPr>
        <w:t> </w:t>
      </w:r>
      <w:r>
        <w:rPr/>
        <w:t>(like</w:t>
      </w:r>
      <w:r>
        <w:rPr>
          <w:spacing w:val="-12"/>
        </w:rPr>
        <w:t> </w:t>
      </w:r>
      <w:r>
        <w:rPr/>
        <w:t>JSON) were used in this processing step.</w:t>
      </w:r>
    </w:p>
    <w:p>
      <w:pPr>
        <w:pStyle w:val="BodyText"/>
        <w:spacing w:before="73"/>
        <w:jc w:val="left"/>
      </w:pPr>
    </w:p>
    <w:p>
      <w:pPr>
        <w:pStyle w:val="ListParagraph"/>
        <w:numPr>
          <w:ilvl w:val="0"/>
          <w:numId w:val="8"/>
        </w:numPr>
        <w:tabs>
          <w:tab w:pos="540" w:val="left" w:leader="none"/>
        </w:tabs>
        <w:spacing w:line="240" w:lineRule="auto" w:before="0" w:after="0"/>
        <w:ind w:left="540" w:right="0" w:hanging="281"/>
        <w:jc w:val="both"/>
        <w:rPr>
          <w:i/>
          <w:sz w:val="20"/>
        </w:rPr>
      </w:pPr>
      <w:bookmarkStart w:name="IV-C Lilith RAT Preparation" w:id="31"/>
      <w:bookmarkEnd w:id="31"/>
      <w:r>
        <w:rPr/>
      </w:r>
      <w:r>
        <w:rPr>
          <w:i/>
          <w:sz w:val="20"/>
        </w:rPr>
        <w:t>Lilith</w:t>
      </w:r>
      <w:r>
        <w:rPr>
          <w:i/>
          <w:spacing w:val="11"/>
          <w:sz w:val="20"/>
        </w:rPr>
        <w:t> </w:t>
      </w:r>
      <w:r>
        <w:rPr>
          <w:i/>
          <w:sz w:val="20"/>
        </w:rPr>
        <w:t>RAT</w:t>
      </w:r>
      <w:r>
        <w:rPr>
          <w:i/>
          <w:spacing w:val="11"/>
          <w:sz w:val="20"/>
        </w:rPr>
        <w:t> </w:t>
      </w:r>
      <w:r>
        <w:rPr>
          <w:i/>
          <w:spacing w:val="-2"/>
          <w:sz w:val="20"/>
        </w:rPr>
        <w:t>Preparation</w:t>
      </w:r>
    </w:p>
    <w:p>
      <w:pPr>
        <w:pStyle w:val="BodyText"/>
        <w:spacing w:line="242" w:lineRule="auto" w:before="71"/>
        <w:ind w:left="259" w:firstLine="199"/>
      </w:pPr>
      <w:r>
        <w:rPr/>
        <w:t>The</w:t>
      </w:r>
      <w:r>
        <w:rPr>
          <w:spacing w:val="80"/>
        </w:rPr>
        <w:t> </w:t>
      </w:r>
      <w:r>
        <w:rPr/>
        <w:t>Lilith</w:t>
      </w:r>
      <w:r>
        <w:rPr>
          <w:spacing w:val="80"/>
        </w:rPr>
        <w:t> </w:t>
      </w:r>
      <w:r>
        <w:rPr/>
        <w:t>RAT</w:t>
      </w:r>
      <w:r>
        <w:rPr>
          <w:spacing w:val="80"/>
        </w:rPr>
        <w:t> </w:t>
      </w:r>
      <w:r>
        <w:rPr/>
        <w:t>client</w:t>
      </w:r>
      <w:r>
        <w:rPr>
          <w:spacing w:val="80"/>
        </w:rPr>
        <w:t> </w:t>
      </w:r>
      <w:r>
        <w:rPr/>
        <w:t>source</w:t>
      </w:r>
      <w:r>
        <w:rPr>
          <w:spacing w:val="80"/>
        </w:rPr>
        <w:t> </w:t>
      </w:r>
      <w:r>
        <w:rPr/>
        <w:t>code</w:t>
      </w:r>
      <w:r>
        <w:rPr>
          <w:spacing w:val="80"/>
        </w:rPr>
        <w:t> </w:t>
      </w:r>
      <w:r>
        <w:rPr/>
        <w:t>[</w:t>
      </w:r>
      <w:hyperlink w:history="true" w:anchor="_bookmark46">
        <w:r>
          <w:rPr/>
          <w:t>36</w:t>
        </w:r>
      </w:hyperlink>
      <w:r>
        <w:rPr/>
        <w:t>]</w:t>
      </w:r>
      <w:r>
        <w:rPr>
          <w:spacing w:val="80"/>
        </w:rPr>
        <w:t> </w:t>
      </w:r>
      <w:r>
        <w:rPr/>
        <w:t>was</w:t>
      </w:r>
      <w:r>
        <w:rPr>
          <w:spacing w:val="80"/>
        </w:rPr>
        <w:t> </w:t>
      </w:r>
      <w:r>
        <w:rPr/>
        <w:t>com- piled using the same environment (Clang/clang-cl, CMake, Ninja). For the virtualized version, VxLang SDK macros (</w:t>
      </w:r>
      <w:r>
        <w:rPr>
          <w:rFonts w:ascii="Courier New" w:hAnsi="Courier New"/>
        </w:rPr>
        <w:t>VL_VIRTUALIZATION_BEGIN/END</w:t>
      </w:r>
      <w:r>
        <w:rPr/>
        <w:t>) were strategically placed</w:t>
      </w:r>
      <w:r>
        <w:rPr>
          <w:spacing w:val="40"/>
        </w:rPr>
        <w:t> </w:t>
      </w:r>
      <w:r>
        <w:rPr/>
        <w:t>around</w:t>
      </w:r>
      <w:r>
        <w:rPr>
          <w:spacing w:val="40"/>
        </w:rPr>
        <w:t> </w:t>
      </w:r>
      <w:r>
        <w:rPr/>
        <w:t>key</w:t>
      </w:r>
      <w:r>
        <w:rPr>
          <w:spacing w:val="40"/>
        </w:rPr>
        <w:t> </w:t>
      </w:r>
      <w:r>
        <w:rPr/>
        <w:t>functional</w:t>
      </w:r>
      <w:r>
        <w:rPr>
          <w:spacing w:val="40"/>
        </w:rPr>
        <w:t> </w:t>
      </w:r>
      <w:r>
        <w:rPr/>
        <w:t>blocks</w:t>
      </w:r>
      <w:r>
        <w:rPr>
          <w:spacing w:val="40"/>
        </w:rPr>
        <w:t> </w:t>
      </w:r>
      <w:r>
        <w:rPr/>
        <w:t>within</w:t>
      </w:r>
      <w:r>
        <w:rPr>
          <w:spacing w:val="40"/>
        </w:rPr>
        <w:t> </w:t>
      </w:r>
      <w:r>
        <w:rPr/>
        <w:t>the</w:t>
      </w:r>
      <w:r>
        <w:rPr>
          <w:spacing w:val="40"/>
        </w:rPr>
        <w:t> </w:t>
      </w:r>
      <w:r>
        <w:rPr/>
        <w:t>client’s source code, targeting areas responsible for connection han- dling, command processing, and core RAT functionalities.</w:t>
      </w:r>
      <w:r>
        <w:rPr>
          <w:spacing w:val="80"/>
          <w:w w:val="150"/>
        </w:rPr>
        <w:t> </w:t>
      </w:r>
      <w:r>
        <w:rPr/>
        <w:t>An intermediate executable (</w:t>
      </w:r>
      <w:r>
        <w:rPr>
          <w:rFonts w:ascii="Courier New" w:hAnsi="Courier New"/>
        </w:rPr>
        <w:t>Lilith_Client_vm.exe</w:t>
      </w:r>
      <w:r>
        <w:rPr/>
        <w:t>) was</w:t>
      </w:r>
      <w:r>
        <w:rPr>
          <w:spacing w:val="40"/>
        </w:rPr>
        <w:t> </w:t>
      </w:r>
      <w:r>
        <w:rPr/>
        <w:t>built</w:t>
      </w:r>
      <w:r>
        <w:rPr>
          <w:spacing w:val="40"/>
        </w:rPr>
        <w:t> </w:t>
      </w:r>
      <w:r>
        <w:rPr/>
        <w:t>with</w:t>
      </w:r>
      <w:r>
        <w:rPr>
          <w:spacing w:val="40"/>
        </w:rPr>
        <w:t> </w:t>
      </w:r>
      <w:r>
        <w:rPr/>
        <w:t>the</w:t>
      </w:r>
      <w:r>
        <w:rPr>
          <w:spacing w:val="40"/>
        </w:rPr>
        <w:t> </w:t>
      </w:r>
      <w:r>
        <w:rPr>
          <w:rFonts w:ascii="Courier New" w:hAnsi="Courier New"/>
        </w:rPr>
        <w:t>USE_VL_MACRO </w:t>
      </w:r>
      <w:r>
        <w:rPr/>
        <w:t>flag</w:t>
      </w:r>
      <w:r>
        <w:rPr>
          <w:spacing w:val="40"/>
        </w:rPr>
        <w:t> </w:t>
      </w:r>
      <w:r>
        <w:rPr/>
        <w:t>and</w:t>
      </w:r>
      <w:r>
        <w:rPr>
          <w:spacing w:val="40"/>
        </w:rPr>
        <w:t> </w:t>
      </w:r>
      <w:r>
        <w:rPr/>
        <w:t>linked against </w:t>
      </w:r>
      <w:r>
        <w:rPr>
          <w:rFonts w:ascii="Courier New" w:hAnsi="Courier New"/>
        </w:rPr>
        <w:t>vxlib64.lib</w:t>
      </w:r>
      <w:r>
        <w:rPr/>
        <w:t>. This intermediate file was then directly</w:t>
      </w:r>
      <w:r>
        <w:rPr>
          <w:spacing w:val="40"/>
        </w:rPr>
        <w:t> </w:t>
      </w:r>
      <w:r>
        <w:rPr/>
        <w:t>processed</w:t>
      </w:r>
      <w:r>
        <w:rPr>
          <w:spacing w:val="40"/>
        </w:rPr>
        <w:t> </w:t>
      </w:r>
      <w:r>
        <w:rPr/>
        <w:t>using</w:t>
      </w:r>
      <w:r>
        <w:rPr>
          <w:spacing w:val="40"/>
        </w:rPr>
        <w:t> </w:t>
      </w:r>
      <w:r>
        <w:rPr/>
        <w:t>the</w:t>
      </w:r>
      <w:r>
        <w:rPr>
          <w:spacing w:val="40"/>
        </w:rPr>
        <w:t> </w:t>
      </w:r>
      <w:r>
        <w:rPr/>
        <w:t>external</w:t>
      </w:r>
      <w:r>
        <w:rPr>
          <w:spacing w:val="40"/>
        </w:rPr>
        <w:t> </w:t>
      </w:r>
      <w:r>
        <w:rPr/>
        <w:t>VxLang</w:t>
      </w:r>
      <w:r>
        <w:rPr>
          <w:spacing w:val="40"/>
        </w:rPr>
        <w:t> </w:t>
      </w:r>
      <w:r>
        <w:rPr/>
        <w:t>command- line</w:t>
      </w:r>
      <w:r>
        <w:rPr>
          <w:spacing w:val="40"/>
        </w:rPr>
        <w:t> </w:t>
      </w:r>
      <w:r>
        <w:rPr/>
        <w:t>tool</w:t>
      </w:r>
      <w:r>
        <w:rPr>
          <w:spacing w:val="40"/>
        </w:rPr>
        <w:t> </w:t>
      </w:r>
      <w:r>
        <w:rPr/>
        <w:t>(</w:t>
      </w:r>
      <w:r>
        <w:rPr>
          <w:rFonts w:ascii="Courier New" w:hAnsi="Courier New"/>
        </w:rPr>
        <w:t>vxlang.exe</w:t>
      </w:r>
      <w:r>
        <w:rPr>
          <w:rFonts w:ascii="Courier New" w:hAnsi="Courier New"/>
          <w:spacing w:val="-14"/>
        </w:rPr>
        <w:t> </w:t>
      </w:r>
      <w:r>
        <w:rPr>
          <w:rFonts w:ascii="Courier New" w:hAnsi="Courier New"/>
        </w:rPr>
        <w:t>Lilith_Client_vm.exe</w:t>
      </w:r>
      <w:r>
        <w:rPr/>
        <w:t>)</w:t>
      </w:r>
      <w:r>
        <w:rPr>
          <w:spacing w:val="40"/>
        </w:rPr>
        <w:t> </w:t>
      </w:r>
      <w:r>
        <w:rPr/>
        <w:t>to produce the final virtualized Lilith client executable (</w:t>
      </w:r>
      <w:r>
        <w:rPr>
          <w:rFonts w:ascii="Courier New" w:hAnsi="Courier New"/>
        </w:rPr>
        <w:t>Lilith_Client_vxm.exe</w:t>
      </w:r>
      <w:r>
        <w:rPr/>
        <w:t>) used in the analysis. The Lilith server component remained unmodified.</w:t>
      </w:r>
    </w:p>
    <w:p>
      <w:pPr>
        <w:pStyle w:val="BodyText"/>
        <w:spacing w:line="249" w:lineRule="auto" w:before="2"/>
        <w:ind w:left="259" w:firstLine="199"/>
      </w:pPr>
      <w:r>
        <w:rPr/>
        <w:t>It</w:t>
      </w:r>
      <w:r>
        <w:rPr>
          <w:spacing w:val="-6"/>
        </w:rPr>
        <w:t> </w:t>
      </w:r>
      <w:r>
        <w:rPr/>
        <w:t>is</w:t>
      </w:r>
      <w:r>
        <w:rPr>
          <w:spacing w:val="-6"/>
        </w:rPr>
        <w:t> </w:t>
      </w:r>
      <w:r>
        <w:rPr/>
        <w:t>pertinent</w:t>
      </w:r>
      <w:r>
        <w:rPr>
          <w:spacing w:val="-5"/>
        </w:rPr>
        <w:t> </w:t>
      </w:r>
      <w:r>
        <w:rPr/>
        <w:t>to</w:t>
      </w:r>
      <w:r>
        <w:rPr>
          <w:spacing w:val="-6"/>
        </w:rPr>
        <w:t> </w:t>
      </w:r>
      <w:r>
        <w:rPr/>
        <w:t>note</w:t>
      </w:r>
      <w:r>
        <w:rPr>
          <w:spacing w:val="-6"/>
        </w:rPr>
        <w:t> </w:t>
      </w:r>
      <w:r>
        <w:rPr/>
        <w:t>that</w:t>
      </w:r>
      <w:r>
        <w:rPr>
          <w:spacing w:val="-6"/>
        </w:rPr>
        <w:t> </w:t>
      </w:r>
      <w:r>
        <w:rPr/>
        <w:t>the</w:t>
      </w:r>
      <w:r>
        <w:rPr>
          <w:spacing w:val="-6"/>
        </w:rPr>
        <w:t> </w:t>
      </w:r>
      <w:r>
        <w:rPr/>
        <w:t>strategic</w:t>
      </w:r>
      <w:r>
        <w:rPr>
          <w:spacing w:val="-5"/>
        </w:rPr>
        <w:t> </w:t>
      </w:r>
      <w:r>
        <w:rPr/>
        <w:t>placement</w:t>
      </w:r>
      <w:r>
        <w:rPr>
          <w:spacing w:val="-6"/>
        </w:rPr>
        <w:t> </w:t>
      </w:r>
      <w:r>
        <w:rPr/>
        <w:t>of</w:t>
      </w:r>
      <w:r>
        <w:rPr>
          <w:spacing w:val="-6"/>
        </w:rPr>
        <w:t> </w:t>
      </w:r>
      <w:r>
        <w:rPr/>
        <w:t>VxLang macros</w:t>
      </w:r>
      <w:r>
        <w:rPr>
          <w:spacing w:val="39"/>
        </w:rPr>
        <w:t> </w:t>
      </w:r>
      <w:r>
        <w:rPr/>
        <w:t>was</w:t>
      </w:r>
      <w:r>
        <w:rPr>
          <w:spacing w:val="39"/>
        </w:rPr>
        <w:t> </w:t>
      </w:r>
      <w:r>
        <w:rPr/>
        <w:t>crucial</w:t>
      </w:r>
      <w:r>
        <w:rPr>
          <w:spacing w:val="39"/>
        </w:rPr>
        <w:t> </w:t>
      </w:r>
      <w:r>
        <w:rPr/>
        <w:t>for</w:t>
      </w:r>
      <w:r>
        <w:rPr>
          <w:spacing w:val="39"/>
        </w:rPr>
        <w:t> </w:t>
      </w:r>
      <w:r>
        <w:rPr/>
        <w:t>maintaining</w:t>
      </w:r>
      <w:r>
        <w:rPr>
          <w:spacing w:val="39"/>
        </w:rPr>
        <w:t> </w:t>
      </w:r>
      <w:r>
        <w:rPr/>
        <w:t>the</w:t>
      </w:r>
      <w:r>
        <w:rPr>
          <w:spacing w:val="39"/>
        </w:rPr>
        <w:t> </w:t>
      </w:r>
      <w:r>
        <w:rPr/>
        <w:t>functional</w:t>
      </w:r>
      <w:r>
        <w:rPr>
          <w:spacing w:val="39"/>
        </w:rPr>
        <w:t> </w:t>
      </w:r>
      <w:r>
        <w:rPr/>
        <w:t>integrity of the Lilith RAT client. Initial attempts to virtualize larger, more complex code blocks, particularly those involving intri- cate control flow (e.g., entire switch-case statements handling packet</w:t>
      </w:r>
      <w:r>
        <w:rPr>
          <w:spacing w:val="-3"/>
        </w:rPr>
        <w:t> </w:t>
      </w:r>
      <w:r>
        <w:rPr/>
        <w:t>types)</w:t>
      </w:r>
      <w:r>
        <w:rPr>
          <w:spacing w:val="-3"/>
        </w:rPr>
        <w:t> </w:t>
      </w:r>
      <w:r>
        <w:rPr/>
        <w:t>or</w:t>
      </w:r>
      <w:r>
        <w:rPr>
          <w:spacing w:val="-3"/>
        </w:rPr>
        <w:t> </w:t>
      </w:r>
      <w:r>
        <w:rPr/>
        <w:t>direct</w:t>
      </w:r>
      <w:r>
        <w:rPr>
          <w:spacing w:val="-3"/>
        </w:rPr>
        <w:t> </w:t>
      </w:r>
      <w:r>
        <w:rPr/>
        <w:t>network</w:t>
      </w:r>
      <w:r>
        <w:rPr>
          <w:spacing w:val="-3"/>
        </w:rPr>
        <w:t> </w:t>
      </w:r>
      <w:r>
        <w:rPr/>
        <w:t>I/O</w:t>
      </w:r>
      <w:r>
        <w:rPr>
          <w:spacing w:val="-3"/>
        </w:rPr>
        <w:t> </w:t>
      </w:r>
      <w:r>
        <w:rPr/>
        <w:t>calls,</w:t>
      </w:r>
      <w:r>
        <w:rPr>
          <w:spacing w:val="-3"/>
        </w:rPr>
        <w:t> </w:t>
      </w:r>
      <w:r>
        <w:rPr/>
        <w:t>occasionally</w:t>
      </w:r>
      <w:r>
        <w:rPr>
          <w:spacing w:val="-3"/>
        </w:rPr>
        <w:t> </w:t>
      </w:r>
      <w:r>
        <w:rPr/>
        <w:t>resulted in application instability or crashes. Stable functionality was achieved by applying virtualization more granularly to spe- cific, well-contained functions or critical logical segments, underscoring the need for careful, iterative testing when in- tegrating VM-based obfuscation into complex applications.</w:t>
      </w:r>
    </w:p>
    <w:p>
      <w:pPr>
        <w:spacing w:line="182" w:lineRule="exact" w:before="136"/>
        <w:ind w:left="234" w:right="292" w:firstLine="0"/>
        <w:jc w:val="center"/>
        <w:rPr>
          <w:sz w:val="16"/>
        </w:rPr>
      </w:pPr>
      <w:r>
        <w:rPr/>
        <w:br w:type="column"/>
      </w:r>
      <w:bookmarkStart w:name="_bookmark3" w:id="32"/>
      <w:bookmarkEnd w:id="32"/>
      <w:r>
        <w:rPr/>
      </w:r>
      <w:r>
        <w:rPr>
          <w:spacing w:val="-2"/>
          <w:sz w:val="16"/>
        </w:rPr>
        <w:t>TABLE</w:t>
      </w:r>
      <w:r>
        <w:rPr>
          <w:spacing w:val="4"/>
          <w:sz w:val="16"/>
        </w:rPr>
        <w:t> </w:t>
      </w:r>
      <w:r>
        <w:rPr>
          <w:spacing w:val="-10"/>
          <w:sz w:val="16"/>
        </w:rPr>
        <w:t>I</w:t>
      </w:r>
    </w:p>
    <w:p>
      <w:pPr>
        <w:spacing w:line="232" w:lineRule="auto" w:before="2"/>
        <w:ind w:left="234" w:right="292" w:firstLine="0"/>
        <w:jc w:val="center"/>
        <w:rPr>
          <w:sz w:val="16"/>
        </w:rPr>
      </w:pPr>
      <w:r>
        <w:rPr>
          <w:smallCaps/>
          <w:sz w:val="16"/>
        </w:rPr>
        <w:t>Ghidra</w:t>
      </w:r>
      <w:r>
        <w:rPr>
          <w:smallCaps/>
          <w:spacing w:val="40"/>
          <w:sz w:val="16"/>
        </w:rPr>
        <w:t> </w:t>
      </w:r>
      <w:r>
        <w:rPr>
          <w:smallCaps/>
          <w:sz w:val="16"/>
        </w:rPr>
        <w:t>Static</w:t>
      </w:r>
      <w:r>
        <w:rPr>
          <w:smallCaps/>
          <w:spacing w:val="40"/>
          <w:sz w:val="16"/>
        </w:rPr>
        <w:t> </w:t>
      </w:r>
      <w:r>
        <w:rPr>
          <w:smallCaps/>
          <w:sz w:val="16"/>
        </w:rPr>
        <w:t>Analysis</w:t>
      </w:r>
      <w:r>
        <w:rPr>
          <w:smallCaps/>
          <w:spacing w:val="40"/>
          <w:sz w:val="16"/>
        </w:rPr>
        <w:t> </w:t>
      </w:r>
      <w:r>
        <w:rPr>
          <w:smallCaps/>
          <w:sz w:val="16"/>
        </w:rPr>
        <w:t>Metrics</w:t>
      </w:r>
      <w:r>
        <w:rPr>
          <w:smallCaps/>
          <w:spacing w:val="40"/>
          <w:sz w:val="16"/>
        </w:rPr>
        <w:t> </w:t>
      </w:r>
      <w:r>
        <w:rPr>
          <w:smallCaps/>
          <w:sz w:val="16"/>
        </w:rPr>
        <w:t>Comparison</w:t>
      </w:r>
      <w:r>
        <w:rPr>
          <w:smallCaps/>
          <w:spacing w:val="40"/>
          <w:sz w:val="16"/>
        </w:rPr>
        <w:t> </w:t>
      </w:r>
      <w:r>
        <w:rPr>
          <w:smallCaps/>
          <w:sz w:val="16"/>
        </w:rPr>
        <w:t>(Non-Virtualized</w:t>
      </w:r>
      <w:r>
        <w:rPr>
          <w:smallCaps/>
          <w:spacing w:val="40"/>
          <w:sz w:val="16"/>
        </w:rPr>
        <w:t> </w:t>
      </w:r>
      <w:r>
        <w:rPr>
          <w:smallCaps/>
          <w:sz w:val="16"/>
        </w:rPr>
        <w:t>vs. Virtualized)</w:t>
      </w:r>
    </w:p>
    <w:p>
      <w:pPr>
        <w:pStyle w:val="BodyText"/>
        <w:spacing w:before="4"/>
        <w:jc w:val="left"/>
        <w:rPr>
          <w:sz w:val="18"/>
        </w:rPr>
      </w:pPr>
    </w:p>
    <w:tbl>
      <w:tblPr>
        <w:tblW w:w="0" w:type="auto"/>
        <w:jc w:val="left"/>
        <w:tblInd w:w="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6"/>
        <w:gridCol w:w="658"/>
        <w:gridCol w:w="826"/>
        <w:gridCol w:w="709"/>
        <w:gridCol w:w="893"/>
        <w:gridCol w:w="541"/>
      </w:tblGrid>
      <w:tr>
        <w:trPr>
          <w:trHeight w:val="210" w:hRule="atLeast"/>
        </w:trPr>
        <w:tc>
          <w:tcPr>
            <w:tcW w:w="1396" w:type="dxa"/>
            <w:tcBorders>
              <w:top w:val="single" w:sz="6" w:space="0" w:color="000000"/>
              <w:bottom w:val="single" w:sz="4" w:space="0" w:color="000000"/>
            </w:tcBorders>
          </w:tcPr>
          <w:p>
            <w:pPr>
              <w:pStyle w:val="TableParagraph"/>
              <w:spacing w:before="29"/>
              <w:jc w:val="left"/>
              <w:rPr>
                <w:b/>
                <w:sz w:val="12"/>
              </w:rPr>
            </w:pPr>
            <w:r>
              <w:rPr>
                <w:b/>
                <w:spacing w:val="-2"/>
                <w:w w:val="105"/>
                <w:sz w:val="12"/>
              </w:rPr>
              <w:t>Application</w:t>
            </w:r>
          </w:p>
        </w:tc>
        <w:tc>
          <w:tcPr>
            <w:tcW w:w="658" w:type="dxa"/>
            <w:tcBorders>
              <w:top w:val="single" w:sz="6" w:space="0" w:color="000000"/>
              <w:bottom w:val="single" w:sz="4" w:space="0" w:color="000000"/>
            </w:tcBorders>
          </w:tcPr>
          <w:p>
            <w:pPr>
              <w:pStyle w:val="TableParagraph"/>
              <w:spacing w:before="29"/>
              <w:ind w:left="15"/>
              <w:jc w:val="left"/>
              <w:rPr>
                <w:b/>
                <w:sz w:val="12"/>
              </w:rPr>
            </w:pPr>
            <w:r>
              <w:rPr>
                <w:b/>
                <w:spacing w:val="-2"/>
                <w:w w:val="105"/>
                <w:sz w:val="12"/>
              </w:rPr>
              <w:t>Version</w:t>
            </w:r>
          </w:p>
        </w:tc>
        <w:tc>
          <w:tcPr>
            <w:tcW w:w="826" w:type="dxa"/>
            <w:tcBorders>
              <w:top w:val="single" w:sz="6" w:space="0" w:color="000000"/>
              <w:bottom w:val="single" w:sz="4" w:space="0" w:color="000000"/>
            </w:tcBorders>
          </w:tcPr>
          <w:p>
            <w:pPr>
              <w:pStyle w:val="TableParagraph"/>
              <w:spacing w:before="29"/>
              <w:ind w:right="90"/>
              <w:rPr>
                <w:b/>
                <w:sz w:val="12"/>
              </w:rPr>
            </w:pPr>
            <w:r>
              <w:rPr>
                <w:b/>
                <w:spacing w:val="-2"/>
                <w:w w:val="105"/>
                <w:sz w:val="12"/>
              </w:rPr>
              <w:t>Instructions</w:t>
            </w:r>
          </w:p>
        </w:tc>
        <w:tc>
          <w:tcPr>
            <w:tcW w:w="709" w:type="dxa"/>
            <w:tcBorders>
              <w:top w:val="single" w:sz="6" w:space="0" w:color="000000"/>
              <w:bottom w:val="single" w:sz="4" w:space="0" w:color="000000"/>
            </w:tcBorders>
          </w:tcPr>
          <w:p>
            <w:pPr>
              <w:pStyle w:val="TableParagraph"/>
              <w:spacing w:before="29"/>
              <w:ind w:right="91"/>
              <w:rPr>
                <w:b/>
                <w:sz w:val="12"/>
              </w:rPr>
            </w:pPr>
            <w:r>
              <w:rPr>
                <w:b/>
                <w:spacing w:val="-2"/>
                <w:w w:val="105"/>
                <w:sz w:val="12"/>
              </w:rPr>
              <w:t>Functions</w:t>
            </w:r>
          </w:p>
        </w:tc>
        <w:tc>
          <w:tcPr>
            <w:tcW w:w="893" w:type="dxa"/>
            <w:tcBorders>
              <w:top w:val="single" w:sz="6" w:space="0" w:color="000000"/>
              <w:bottom w:val="single" w:sz="4" w:space="0" w:color="000000"/>
            </w:tcBorders>
          </w:tcPr>
          <w:p>
            <w:pPr>
              <w:pStyle w:val="TableParagraph"/>
              <w:spacing w:before="29"/>
              <w:ind w:right="91"/>
              <w:rPr>
                <w:b/>
                <w:sz w:val="12"/>
              </w:rPr>
            </w:pPr>
            <w:r>
              <w:rPr>
                <w:b/>
                <w:sz w:val="12"/>
              </w:rPr>
              <w:t>Defined</w:t>
            </w:r>
            <w:r>
              <w:rPr>
                <w:b/>
                <w:spacing w:val="18"/>
                <w:sz w:val="12"/>
              </w:rPr>
              <w:t> </w:t>
            </w:r>
            <w:r>
              <w:rPr>
                <w:b/>
                <w:spacing w:val="-4"/>
                <w:sz w:val="12"/>
              </w:rPr>
              <w:t>Data</w:t>
            </w:r>
          </w:p>
        </w:tc>
        <w:tc>
          <w:tcPr>
            <w:tcW w:w="541" w:type="dxa"/>
            <w:tcBorders>
              <w:top w:val="single" w:sz="6" w:space="0" w:color="000000"/>
              <w:bottom w:val="single" w:sz="4" w:space="0" w:color="000000"/>
            </w:tcBorders>
          </w:tcPr>
          <w:p>
            <w:pPr>
              <w:pStyle w:val="TableParagraph"/>
              <w:spacing w:before="29"/>
              <w:ind w:right="1"/>
              <w:rPr>
                <w:b/>
                <w:sz w:val="12"/>
              </w:rPr>
            </w:pPr>
            <w:r>
              <w:rPr>
                <w:b/>
                <w:spacing w:val="-2"/>
                <w:w w:val="105"/>
                <w:sz w:val="12"/>
              </w:rPr>
              <w:t>Symbols</w:t>
            </w:r>
          </w:p>
        </w:tc>
      </w:tr>
      <w:tr>
        <w:trPr>
          <w:trHeight w:val="211" w:hRule="atLeast"/>
        </w:trPr>
        <w:tc>
          <w:tcPr>
            <w:tcW w:w="1396" w:type="dxa"/>
            <w:tcBorders>
              <w:top w:val="single" w:sz="4" w:space="0" w:color="000000"/>
            </w:tcBorders>
          </w:tcPr>
          <w:p>
            <w:pPr>
              <w:pStyle w:val="TableParagraph"/>
              <w:spacing w:before="0"/>
              <w:jc w:val="left"/>
              <w:rPr>
                <w:sz w:val="14"/>
              </w:rPr>
            </w:pPr>
          </w:p>
        </w:tc>
        <w:tc>
          <w:tcPr>
            <w:tcW w:w="658" w:type="dxa"/>
            <w:tcBorders>
              <w:top w:val="single" w:sz="4" w:space="0" w:color="000000"/>
              <w:bottom w:val="single" w:sz="2" w:space="0" w:color="000000"/>
            </w:tcBorders>
          </w:tcPr>
          <w:p>
            <w:pPr>
              <w:pStyle w:val="TableParagraph"/>
              <w:spacing w:before="29"/>
              <w:ind w:left="15"/>
              <w:jc w:val="left"/>
              <w:rPr>
                <w:sz w:val="12"/>
              </w:rPr>
            </w:pPr>
            <w:r>
              <w:rPr>
                <w:sz w:val="12"/>
              </w:rPr>
              <w:t>Non-</w:t>
            </w:r>
            <w:r>
              <w:rPr>
                <w:spacing w:val="-2"/>
                <w:sz w:val="12"/>
              </w:rPr>
              <w:t>Virt.</w:t>
            </w:r>
          </w:p>
        </w:tc>
        <w:tc>
          <w:tcPr>
            <w:tcW w:w="826" w:type="dxa"/>
            <w:tcBorders>
              <w:top w:val="single" w:sz="4" w:space="0" w:color="000000"/>
              <w:bottom w:val="single" w:sz="2" w:space="0" w:color="000000"/>
            </w:tcBorders>
          </w:tcPr>
          <w:p>
            <w:pPr>
              <w:pStyle w:val="TableParagraph"/>
              <w:spacing w:before="29"/>
              <w:ind w:right="90"/>
              <w:rPr>
                <w:sz w:val="12"/>
              </w:rPr>
            </w:pPr>
            <w:r>
              <w:rPr>
                <w:spacing w:val="-4"/>
                <w:w w:val="105"/>
                <w:sz w:val="12"/>
              </w:rPr>
              <w:t>6104</w:t>
            </w:r>
          </w:p>
        </w:tc>
        <w:tc>
          <w:tcPr>
            <w:tcW w:w="709" w:type="dxa"/>
            <w:tcBorders>
              <w:top w:val="single" w:sz="4" w:space="0" w:color="000000"/>
              <w:bottom w:val="single" w:sz="2" w:space="0" w:color="000000"/>
            </w:tcBorders>
          </w:tcPr>
          <w:p>
            <w:pPr>
              <w:pStyle w:val="TableParagraph"/>
              <w:spacing w:before="29"/>
              <w:ind w:right="91"/>
              <w:rPr>
                <w:sz w:val="12"/>
              </w:rPr>
            </w:pPr>
            <w:r>
              <w:rPr>
                <w:spacing w:val="-5"/>
                <w:w w:val="105"/>
                <w:sz w:val="12"/>
              </w:rPr>
              <w:t>538</w:t>
            </w:r>
          </w:p>
        </w:tc>
        <w:tc>
          <w:tcPr>
            <w:tcW w:w="893" w:type="dxa"/>
            <w:tcBorders>
              <w:top w:val="single" w:sz="4" w:space="0" w:color="000000"/>
              <w:bottom w:val="single" w:sz="2" w:space="0" w:color="000000"/>
            </w:tcBorders>
          </w:tcPr>
          <w:p>
            <w:pPr>
              <w:pStyle w:val="TableParagraph"/>
              <w:spacing w:before="29"/>
              <w:ind w:right="91"/>
              <w:rPr>
                <w:sz w:val="12"/>
              </w:rPr>
            </w:pPr>
            <w:r>
              <w:rPr>
                <w:spacing w:val="-4"/>
                <w:w w:val="105"/>
                <w:sz w:val="12"/>
              </w:rPr>
              <w:t>1578</w:t>
            </w:r>
          </w:p>
        </w:tc>
        <w:tc>
          <w:tcPr>
            <w:tcW w:w="541" w:type="dxa"/>
            <w:tcBorders>
              <w:top w:val="single" w:sz="4" w:space="0" w:color="000000"/>
              <w:bottom w:val="single" w:sz="2" w:space="0" w:color="000000"/>
            </w:tcBorders>
          </w:tcPr>
          <w:p>
            <w:pPr>
              <w:pStyle w:val="TableParagraph"/>
              <w:spacing w:before="29"/>
              <w:ind w:right="1"/>
              <w:rPr>
                <w:sz w:val="12"/>
              </w:rPr>
            </w:pPr>
            <w:r>
              <w:rPr>
                <w:spacing w:val="-4"/>
                <w:w w:val="105"/>
                <w:sz w:val="12"/>
              </w:rPr>
              <w:t>2113</w:t>
            </w:r>
          </w:p>
        </w:tc>
      </w:tr>
      <w:tr>
        <w:trPr>
          <w:trHeight w:val="212" w:hRule="atLeast"/>
        </w:trPr>
        <w:tc>
          <w:tcPr>
            <w:tcW w:w="1396" w:type="dxa"/>
          </w:tcPr>
          <w:p>
            <w:pPr>
              <w:pStyle w:val="TableParagraph"/>
              <w:spacing w:line="91" w:lineRule="exact" w:before="0"/>
              <w:jc w:val="left"/>
              <w:rPr>
                <w:sz w:val="12"/>
              </w:rPr>
            </w:pPr>
            <w:r>
              <w:rPr>
                <w:sz w:val="12"/>
              </w:rPr>
              <mc:AlternateContent>
                <mc:Choice Requires="wps">
                  <w:drawing>
                    <wp:anchor distT="0" distB="0" distL="0" distR="0" allowOverlap="1" layoutInCell="1" locked="0" behindDoc="1" simplePos="0" relativeHeight="486998016">
                      <wp:simplePos x="0" y="0"/>
                      <wp:positionH relativeFrom="column">
                        <wp:posOffset>113530</wp:posOffset>
                      </wp:positionH>
                      <wp:positionV relativeFrom="paragraph">
                        <wp:posOffset>46861</wp:posOffset>
                      </wp:positionV>
                      <wp:extent cx="39370" cy="508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9370" cy="5080"/>
                                <a:chExt cx="39370" cy="5080"/>
                              </a:xfrm>
                            </wpg:grpSpPr>
                            <wps:wsp>
                              <wps:cNvPr id="4" name="Graphic 4"/>
                              <wps:cNvSpPr/>
                              <wps:spPr>
                                <a:xfrm>
                                  <a:off x="0" y="2456"/>
                                  <a:ext cx="39370" cy="1270"/>
                                </a:xfrm>
                                <a:custGeom>
                                  <a:avLst/>
                                  <a:gdLst/>
                                  <a:ahLst/>
                                  <a:cxnLst/>
                                  <a:rect l="l" t="t" r="r" b="b"/>
                                  <a:pathLst>
                                    <a:path w="39370" h="0">
                                      <a:moveTo>
                                        <a:pt x="0" y="0"/>
                                      </a:moveTo>
                                      <a:lnTo>
                                        <a:pt x="39313" y="0"/>
                                      </a:lnTo>
                                    </a:path>
                                  </a:pathLst>
                                </a:custGeom>
                                <a:ln w="491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939414pt;margin-top:3.689865pt;width:3.1pt;height:.4pt;mso-position-horizontal-relative:column;mso-position-vertical-relative:paragraph;z-index:-16318464" id="docshapegroup3" coordorigin="179,74" coordsize="62,8">
                      <v:line style="position:absolute" from="179,78" to="241,78" stroked="true" strokeweight=".386846pt" strokecolor="#000000">
                        <v:stroke dashstyle="solid"/>
                      </v:line>
                      <w10:wrap type="none"/>
                    </v:group>
                  </w:pict>
                </mc:Fallback>
              </mc:AlternateContent>
            </w:r>
            <w:r>
              <w:rPr>
                <w:w w:val="105"/>
                <w:sz w:val="12"/>
              </w:rPr>
              <w:t>app</w:t>
            </w:r>
            <w:r>
              <w:rPr>
                <w:spacing w:val="26"/>
                <w:w w:val="105"/>
                <w:sz w:val="12"/>
              </w:rPr>
              <w:t> </w:t>
            </w:r>
            <w:r>
              <w:rPr>
                <w:w w:val="105"/>
                <w:sz w:val="12"/>
              </w:rPr>
              <w:t>qt</w:t>
            </w:r>
            <w:r>
              <w:rPr>
                <w:spacing w:val="9"/>
                <w:w w:val="105"/>
                <w:sz w:val="12"/>
              </w:rPr>
              <w:t> </w:t>
            </w:r>
            <w:r>
              <w:rPr>
                <w:spacing w:val="-2"/>
                <w:w w:val="105"/>
                <w:sz w:val="12"/>
              </w:rPr>
              <w:t>(GUI)</w:t>
            </w:r>
          </w:p>
        </w:tc>
        <w:tc>
          <w:tcPr>
            <w:tcW w:w="658" w:type="dxa"/>
            <w:tcBorders>
              <w:top w:val="single" w:sz="2" w:space="0" w:color="000000"/>
              <w:bottom w:val="single" w:sz="2" w:space="0" w:color="000000"/>
            </w:tcBorders>
          </w:tcPr>
          <w:p>
            <w:pPr>
              <w:pStyle w:val="TableParagraph"/>
              <w:spacing w:before="30"/>
              <w:ind w:left="15"/>
              <w:jc w:val="left"/>
              <w:rPr>
                <w:sz w:val="12"/>
              </w:rPr>
            </w:pPr>
            <w:r>
              <w:rPr>
                <w:spacing w:val="-2"/>
                <w:w w:val="105"/>
                <w:sz w:val="12"/>
              </w:rPr>
              <w:t>Virtualized</w:t>
            </w:r>
          </w:p>
        </w:tc>
        <w:tc>
          <w:tcPr>
            <w:tcW w:w="826" w:type="dxa"/>
            <w:tcBorders>
              <w:top w:val="single" w:sz="2" w:space="0" w:color="000000"/>
              <w:bottom w:val="single" w:sz="2" w:space="0" w:color="000000"/>
            </w:tcBorders>
          </w:tcPr>
          <w:p>
            <w:pPr>
              <w:pStyle w:val="TableParagraph"/>
              <w:spacing w:before="30"/>
              <w:ind w:right="90"/>
              <w:rPr>
                <w:sz w:val="12"/>
              </w:rPr>
            </w:pPr>
            <w:r>
              <w:rPr>
                <w:spacing w:val="-5"/>
                <w:w w:val="105"/>
                <w:sz w:val="12"/>
              </w:rPr>
              <w:t>214</w:t>
            </w:r>
          </w:p>
        </w:tc>
        <w:tc>
          <w:tcPr>
            <w:tcW w:w="709" w:type="dxa"/>
            <w:tcBorders>
              <w:top w:val="single" w:sz="2" w:space="0" w:color="000000"/>
              <w:bottom w:val="single" w:sz="2" w:space="0" w:color="000000"/>
            </w:tcBorders>
          </w:tcPr>
          <w:p>
            <w:pPr>
              <w:pStyle w:val="TableParagraph"/>
              <w:spacing w:before="30"/>
              <w:ind w:right="91"/>
              <w:rPr>
                <w:sz w:val="12"/>
              </w:rPr>
            </w:pPr>
            <w:r>
              <w:rPr>
                <w:spacing w:val="-5"/>
                <w:w w:val="105"/>
                <w:sz w:val="12"/>
              </w:rPr>
              <w:t>25</w:t>
            </w:r>
          </w:p>
        </w:tc>
        <w:tc>
          <w:tcPr>
            <w:tcW w:w="893" w:type="dxa"/>
            <w:tcBorders>
              <w:top w:val="single" w:sz="2" w:space="0" w:color="000000"/>
              <w:bottom w:val="single" w:sz="2" w:space="0" w:color="000000"/>
            </w:tcBorders>
          </w:tcPr>
          <w:p>
            <w:pPr>
              <w:pStyle w:val="TableParagraph"/>
              <w:spacing w:before="30"/>
              <w:ind w:right="91"/>
              <w:rPr>
                <w:sz w:val="12"/>
              </w:rPr>
            </w:pPr>
            <w:r>
              <w:rPr>
                <w:spacing w:val="-5"/>
                <w:w w:val="105"/>
                <w:sz w:val="12"/>
              </w:rPr>
              <w:t>174</w:t>
            </w:r>
          </w:p>
        </w:tc>
        <w:tc>
          <w:tcPr>
            <w:tcW w:w="541" w:type="dxa"/>
            <w:tcBorders>
              <w:top w:val="single" w:sz="2" w:space="0" w:color="000000"/>
              <w:bottom w:val="single" w:sz="2" w:space="0" w:color="000000"/>
            </w:tcBorders>
          </w:tcPr>
          <w:p>
            <w:pPr>
              <w:pStyle w:val="TableParagraph"/>
              <w:spacing w:before="30"/>
              <w:ind w:right="1"/>
              <w:rPr>
                <w:sz w:val="12"/>
              </w:rPr>
            </w:pPr>
            <w:r>
              <w:rPr>
                <w:spacing w:val="-5"/>
                <w:w w:val="105"/>
                <w:sz w:val="12"/>
              </w:rPr>
              <w:t>103</w:t>
            </w:r>
          </w:p>
        </w:tc>
      </w:tr>
      <w:tr>
        <w:trPr>
          <w:trHeight w:val="211" w:hRule="atLeast"/>
        </w:trPr>
        <w:tc>
          <w:tcPr>
            <w:tcW w:w="1396" w:type="dxa"/>
            <w:tcBorders>
              <w:bottom w:val="single" w:sz="4" w:space="0" w:color="000000"/>
            </w:tcBorders>
          </w:tcPr>
          <w:p>
            <w:pPr>
              <w:pStyle w:val="TableParagraph"/>
              <w:spacing w:before="0"/>
              <w:jc w:val="left"/>
              <w:rPr>
                <w:sz w:val="14"/>
              </w:rPr>
            </w:pPr>
          </w:p>
        </w:tc>
        <w:tc>
          <w:tcPr>
            <w:tcW w:w="658" w:type="dxa"/>
            <w:tcBorders>
              <w:top w:val="single" w:sz="2" w:space="0" w:color="000000"/>
              <w:bottom w:val="single" w:sz="4" w:space="0" w:color="000000"/>
            </w:tcBorders>
          </w:tcPr>
          <w:p>
            <w:pPr>
              <w:pStyle w:val="TableParagraph"/>
              <w:spacing w:before="30"/>
              <w:ind w:left="15"/>
              <w:jc w:val="left"/>
              <w:rPr>
                <w:sz w:val="12"/>
              </w:rPr>
            </w:pPr>
            <w:r>
              <w:rPr>
                <w:w w:val="105"/>
                <w:sz w:val="12"/>
              </w:rPr>
              <w:t>Change</w:t>
            </w:r>
            <w:r>
              <w:rPr>
                <w:spacing w:val="4"/>
                <w:w w:val="105"/>
                <w:sz w:val="12"/>
              </w:rPr>
              <w:t> </w:t>
            </w:r>
            <w:r>
              <w:rPr>
                <w:spacing w:val="-10"/>
                <w:w w:val="105"/>
                <w:sz w:val="12"/>
              </w:rPr>
              <w:t>%</w:t>
            </w:r>
          </w:p>
        </w:tc>
        <w:tc>
          <w:tcPr>
            <w:tcW w:w="826" w:type="dxa"/>
            <w:tcBorders>
              <w:top w:val="single" w:sz="2" w:space="0" w:color="000000"/>
              <w:bottom w:val="single" w:sz="4" w:space="0" w:color="000000"/>
            </w:tcBorders>
          </w:tcPr>
          <w:p>
            <w:pPr>
              <w:pStyle w:val="TableParagraph"/>
              <w:spacing w:before="30"/>
              <w:ind w:right="90"/>
              <w:rPr>
                <w:b/>
                <w:sz w:val="12"/>
              </w:rPr>
            </w:pPr>
            <w:r>
              <w:rPr>
                <w:b/>
                <w:sz w:val="12"/>
              </w:rPr>
              <w:t>-</w:t>
            </w:r>
            <w:r>
              <w:rPr>
                <w:b/>
                <w:spacing w:val="-2"/>
                <w:sz w:val="12"/>
              </w:rPr>
              <w:t>96.49%</w:t>
            </w:r>
          </w:p>
        </w:tc>
        <w:tc>
          <w:tcPr>
            <w:tcW w:w="709" w:type="dxa"/>
            <w:tcBorders>
              <w:top w:val="single" w:sz="2" w:space="0" w:color="000000"/>
              <w:bottom w:val="single" w:sz="4" w:space="0" w:color="000000"/>
            </w:tcBorders>
          </w:tcPr>
          <w:p>
            <w:pPr>
              <w:pStyle w:val="TableParagraph"/>
              <w:spacing w:before="30"/>
              <w:ind w:right="91"/>
              <w:rPr>
                <w:b/>
                <w:sz w:val="12"/>
              </w:rPr>
            </w:pPr>
            <w:r>
              <w:rPr>
                <w:b/>
                <w:sz w:val="12"/>
              </w:rPr>
              <w:t>-</w:t>
            </w:r>
            <w:r>
              <w:rPr>
                <w:b/>
                <w:spacing w:val="-2"/>
                <w:sz w:val="12"/>
              </w:rPr>
              <w:t>95.35%</w:t>
            </w:r>
          </w:p>
        </w:tc>
        <w:tc>
          <w:tcPr>
            <w:tcW w:w="893" w:type="dxa"/>
            <w:tcBorders>
              <w:top w:val="single" w:sz="2" w:space="0" w:color="000000"/>
              <w:bottom w:val="single" w:sz="4" w:space="0" w:color="000000"/>
            </w:tcBorders>
          </w:tcPr>
          <w:p>
            <w:pPr>
              <w:pStyle w:val="TableParagraph"/>
              <w:spacing w:before="30"/>
              <w:ind w:right="91"/>
              <w:rPr>
                <w:b/>
                <w:sz w:val="12"/>
              </w:rPr>
            </w:pPr>
            <w:r>
              <w:rPr>
                <w:b/>
                <w:sz w:val="12"/>
              </w:rPr>
              <w:t>-</w:t>
            </w:r>
            <w:r>
              <w:rPr>
                <w:b/>
                <w:spacing w:val="-2"/>
                <w:sz w:val="12"/>
              </w:rPr>
              <w:t>88.97%</w:t>
            </w:r>
          </w:p>
        </w:tc>
        <w:tc>
          <w:tcPr>
            <w:tcW w:w="541" w:type="dxa"/>
            <w:tcBorders>
              <w:top w:val="single" w:sz="2" w:space="0" w:color="000000"/>
              <w:bottom w:val="single" w:sz="4" w:space="0" w:color="000000"/>
            </w:tcBorders>
          </w:tcPr>
          <w:p>
            <w:pPr>
              <w:pStyle w:val="TableParagraph"/>
              <w:spacing w:before="30"/>
              <w:ind w:right="1"/>
              <w:rPr>
                <w:b/>
                <w:sz w:val="12"/>
              </w:rPr>
            </w:pPr>
            <w:r>
              <w:rPr>
                <w:b/>
                <w:sz w:val="12"/>
              </w:rPr>
              <w:t>-</w:t>
            </w:r>
            <w:r>
              <w:rPr>
                <w:b/>
                <w:spacing w:val="-2"/>
                <w:sz w:val="12"/>
              </w:rPr>
              <w:t>95.13%</w:t>
            </w:r>
          </w:p>
        </w:tc>
      </w:tr>
      <w:tr>
        <w:trPr>
          <w:trHeight w:val="211" w:hRule="atLeast"/>
        </w:trPr>
        <w:tc>
          <w:tcPr>
            <w:tcW w:w="1396" w:type="dxa"/>
            <w:tcBorders>
              <w:top w:val="single" w:sz="4" w:space="0" w:color="000000"/>
            </w:tcBorders>
          </w:tcPr>
          <w:p>
            <w:pPr>
              <w:pStyle w:val="TableParagraph"/>
              <w:spacing w:before="0"/>
              <w:jc w:val="left"/>
              <w:rPr>
                <w:sz w:val="14"/>
              </w:rPr>
            </w:pPr>
          </w:p>
        </w:tc>
        <w:tc>
          <w:tcPr>
            <w:tcW w:w="658" w:type="dxa"/>
            <w:tcBorders>
              <w:top w:val="single" w:sz="4" w:space="0" w:color="000000"/>
              <w:bottom w:val="single" w:sz="2" w:space="0" w:color="000000"/>
            </w:tcBorders>
          </w:tcPr>
          <w:p>
            <w:pPr>
              <w:pStyle w:val="TableParagraph"/>
              <w:spacing w:before="29"/>
              <w:ind w:left="15"/>
              <w:jc w:val="left"/>
              <w:rPr>
                <w:sz w:val="12"/>
              </w:rPr>
            </w:pPr>
            <w:r>
              <w:rPr>
                <w:sz w:val="12"/>
              </w:rPr>
              <w:t>Non-</w:t>
            </w:r>
            <w:r>
              <w:rPr>
                <w:spacing w:val="-2"/>
                <w:sz w:val="12"/>
              </w:rPr>
              <w:t>Virt.</w:t>
            </w:r>
          </w:p>
        </w:tc>
        <w:tc>
          <w:tcPr>
            <w:tcW w:w="826" w:type="dxa"/>
            <w:tcBorders>
              <w:top w:val="single" w:sz="4" w:space="0" w:color="000000"/>
              <w:bottom w:val="single" w:sz="2" w:space="0" w:color="000000"/>
            </w:tcBorders>
          </w:tcPr>
          <w:p>
            <w:pPr>
              <w:pStyle w:val="TableParagraph"/>
              <w:spacing w:before="29"/>
              <w:ind w:right="90"/>
              <w:rPr>
                <w:sz w:val="12"/>
              </w:rPr>
            </w:pPr>
            <w:r>
              <w:rPr>
                <w:spacing w:val="-4"/>
                <w:w w:val="105"/>
                <w:sz w:val="12"/>
              </w:rPr>
              <w:t>3090</w:t>
            </w:r>
          </w:p>
        </w:tc>
        <w:tc>
          <w:tcPr>
            <w:tcW w:w="709" w:type="dxa"/>
            <w:tcBorders>
              <w:top w:val="single" w:sz="4" w:space="0" w:color="000000"/>
              <w:bottom w:val="single" w:sz="2" w:space="0" w:color="000000"/>
            </w:tcBorders>
          </w:tcPr>
          <w:p>
            <w:pPr>
              <w:pStyle w:val="TableParagraph"/>
              <w:spacing w:before="29"/>
              <w:ind w:right="91"/>
              <w:rPr>
                <w:sz w:val="12"/>
              </w:rPr>
            </w:pPr>
            <w:r>
              <w:rPr>
                <w:spacing w:val="-5"/>
                <w:w w:val="105"/>
                <w:sz w:val="12"/>
              </w:rPr>
              <w:t>261</w:t>
            </w:r>
          </w:p>
        </w:tc>
        <w:tc>
          <w:tcPr>
            <w:tcW w:w="893" w:type="dxa"/>
            <w:tcBorders>
              <w:top w:val="single" w:sz="4" w:space="0" w:color="000000"/>
              <w:bottom w:val="single" w:sz="2" w:space="0" w:color="000000"/>
            </w:tcBorders>
          </w:tcPr>
          <w:p>
            <w:pPr>
              <w:pStyle w:val="TableParagraph"/>
              <w:spacing w:before="29"/>
              <w:ind w:right="91"/>
              <w:rPr>
                <w:sz w:val="12"/>
              </w:rPr>
            </w:pPr>
            <w:r>
              <w:rPr>
                <w:spacing w:val="-5"/>
                <w:w w:val="105"/>
                <w:sz w:val="12"/>
              </w:rPr>
              <w:t>726</w:t>
            </w:r>
          </w:p>
        </w:tc>
        <w:tc>
          <w:tcPr>
            <w:tcW w:w="541" w:type="dxa"/>
            <w:tcBorders>
              <w:top w:val="single" w:sz="4" w:space="0" w:color="000000"/>
              <w:bottom w:val="single" w:sz="2" w:space="0" w:color="000000"/>
            </w:tcBorders>
          </w:tcPr>
          <w:p>
            <w:pPr>
              <w:pStyle w:val="TableParagraph"/>
              <w:spacing w:before="29"/>
              <w:ind w:right="1"/>
              <w:rPr>
                <w:sz w:val="12"/>
              </w:rPr>
            </w:pPr>
            <w:r>
              <w:rPr>
                <w:spacing w:val="-4"/>
                <w:w w:val="105"/>
                <w:sz w:val="12"/>
              </w:rPr>
              <w:t>1018</w:t>
            </w:r>
          </w:p>
        </w:tc>
      </w:tr>
      <w:tr>
        <w:trPr>
          <w:trHeight w:val="212" w:hRule="atLeast"/>
        </w:trPr>
        <w:tc>
          <w:tcPr>
            <w:tcW w:w="1396" w:type="dxa"/>
          </w:tcPr>
          <w:p>
            <w:pPr>
              <w:pStyle w:val="TableParagraph"/>
              <w:spacing w:line="91" w:lineRule="exact" w:before="0"/>
              <w:jc w:val="left"/>
              <w:rPr>
                <w:sz w:val="12"/>
              </w:rPr>
            </w:pPr>
            <w:r>
              <w:rPr>
                <w:w w:val="105"/>
                <w:sz w:val="12"/>
              </w:rPr>
              <w:t>console</w:t>
            </w:r>
            <w:r>
              <w:rPr>
                <w:spacing w:val="4"/>
                <w:w w:val="105"/>
                <w:sz w:val="12"/>
              </w:rPr>
              <w:t> </w:t>
            </w:r>
            <w:r>
              <w:rPr>
                <w:spacing w:val="-2"/>
                <w:w w:val="105"/>
                <w:sz w:val="12"/>
              </w:rPr>
              <w:t>(CLI)</w:t>
            </w:r>
          </w:p>
        </w:tc>
        <w:tc>
          <w:tcPr>
            <w:tcW w:w="658" w:type="dxa"/>
            <w:tcBorders>
              <w:top w:val="single" w:sz="2" w:space="0" w:color="000000"/>
              <w:bottom w:val="single" w:sz="2" w:space="0" w:color="000000"/>
            </w:tcBorders>
          </w:tcPr>
          <w:p>
            <w:pPr>
              <w:pStyle w:val="TableParagraph"/>
              <w:spacing w:before="30"/>
              <w:ind w:left="15"/>
              <w:jc w:val="left"/>
              <w:rPr>
                <w:sz w:val="12"/>
              </w:rPr>
            </w:pPr>
            <w:r>
              <w:rPr>
                <w:spacing w:val="-2"/>
                <w:w w:val="105"/>
                <w:sz w:val="12"/>
              </w:rPr>
              <w:t>Virtualized</w:t>
            </w:r>
          </w:p>
        </w:tc>
        <w:tc>
          <w:tcPr>
            <w:tcW w:w="826" w:type="dxa"/>
            <w:tcBorders>
              <w:top w:val="single" w:sz="2" w:space="0" w:color="000000"/>
              <w:bottom w:val="single" w:sz="2" w:space="0" w:color="000000"/>
            </w:tcBorders>
          </w:tcPr>
          <w:p>
            <w:pPr>
              <w:pStyle w:val="TableParagraph"/>
              <w:spacing w:before="30"/>
              <w:ind w:right="90"/>
              <w:rPr>
                <w:sz w:val="12"/>
              </w:rPr>
            </w:pPr>
            <w:r>
              <w:rPr>
                <w:spacing w:val="-5"/>
                <w:w w:val="105"/>
                <w:sz w:val="12"/>
              </w:rPr>
              <w:t>174</w:t>
            </w:r>
          </w:p>
        </w:tc>
        <w:tc>
          <w:tcPr>
            <w:tcW w:w="709" w:type="dxa"/>
            <w:tcBorders>
              <w:top w:val="single" w:sz="2" w:space="0" w:color="000000"/>
              <w:bottom w:val="single" w:sz="2" w:space="0" w:color="000000"/>
            </w:tcBorders>
          </w:tcPr>
          <w:p>
            <w:pPr>
              <w:pStyle w:val="TableParagraph"/>
              <w:spacing w:before="30"/>
              <w:ind w:right="91"/>
              <w:rPr>
                <w:sz w:val="12"/>
              </w:rPr>
            </w:pPr>
            <w:r>
              <w:rPr>
                <w:spacing w:val="-5"/>
                <w:w w:val="105"/>
                <w:sz w:val="12"/>
              </w:rPr>
              <w:t>20</w:t>
            </w:r>
          </w:p>
        </w:tc>
        <w:tc>
          <w:tcPr>
            <w:tcW w:w="893" w:type="dxa"/>
            <w:tcBorders>
              <w:top w:val="single" w:sz="2" w:space="0" w:color="000000"/>
              <w:bottom w:val="single" w:sz="2" w:space="0" w:color="000000"/>
            </w:tcBorders>
          </w:tcPr>
          <w:p>
            <w:pPr>
              <w:pStyle w:val="TableParagraph"/>
              <w:spacing w:before="30"/>
              <w:ind w:right="91"/>
              <w:rPr>
                <w:sz w:val="12"/>
              </w:rPr>
            </w:pPr>
            <w:r>
              <w:rPr>
                <w:spacing w:val="-5"/>
                <w:w w:val="105"/>
                <w:sz w:val="12"/>
              </w:rPr>
              <w:t>146</w:t>
            </w:r>
          </w:p>
        </w:tc>
        <w:tc>
          <w:tcPr>
            <w:tcW w:w="541" w:type="dxa"/>
            <w:tcBorders>
              <w:top w:val="single" w:sz="2" w:space="0" w:color="000000"/>
              <w:bottom w:val="single" w:sz="2" w:space="0" w:color="000000"/>
            </w:tcBorders>
          </w:tcPr>
          <w:p>
            <w:pPr>
              <w:pStyle w:val="TableParagraph"/>
              <w:spacing w:before="30"/>
              <w:ind w:right="1"/>
              <w:rPr>
                <w:sz w:val="12"/>
              </w:rPr>
            </w:pPr>
            <w:r>
              <w:rPr>
                <w:spacing w:val="-5"/>
                <w:w w:val="105"/>
                <w:sz w:val="12"/>
              </w:rPr>
              <w:t>88</w:t>
            </w:r>
          </w:p>
        </w:tc>
      </w:tr>
      <w:tr>
        <w:trPr>
          <w:trHeight w:val="211" w:hRule="atLeast"/>
        </w:trPr>
        <w:tc>
          <w:tcPr>
            <w:tcW w:w="1396" w:type="dxa"/>
            <w:tcBorders>
              <w:bottom w:val="single" w:sz="4" w:space="0" w:color="000000"/>
            </w:tcBorders>
          </w:tcPr>
          <w:p>
            <w:pPr>
              <w:pStyle w:val="TableParagraph"/>
              <w:spacing w:before="0"/>
              <w:jc w:val="left"/>
              <w:rPr>
                <w:sz w:val="14"/>
              </w:rPr>
            </w:pPr>
          </w:p>
        </w:tc>
        <w:tc>
          <w:tcPr>
            <w:tcW w:w="658" w:type="dxa"/>
            <w:tcBorders>
              <w:top w:val="single" w:sz="2" w:space="0" w:color="000000"/>
              <w:bottom w:val="single" w:sz="4" w:space="0" w:color="000000"/>
            </w:tcBorders>
          </w:tcPr>
          <w:p>
            <w:pPr>
              <w:pStyle w:val="TableParagraph"/>
              <w:spacing w:before="30"/>
              <w:ind w:left="15"/>
              <w:jc w:val="left"/>
              <w:rPr>
                <w:sz w:val="12"/>
              </w:rPr>
            </w:pPr>
            <w:r>
              <w:rPr>
                <w:w w:val="105"/>
                <w:sz w:val="12"/>
              </w:rPr>
              <w:t>Change</w:t>
            </w:r>
            <w:r>
              <w:rPr>
                <w:spacing w:val="4"/>
                <w:w w:val="105"/>
                <w:sz w:val="12"/>
              </w:rPr>
              <w:t> </w:t>
            </w:r>
            <w:r>
              <w:rPr>
                <w:spacing w:val="-10"/>
                <w:w w:val="105"/>
                <w:sz w:val="12"/>
              </w:rPr>
              <w:t>%</w:t>
            </w:r>
          </w:p>
        </w:tc>
        <w:tc>
          <w:tcPr>
            <w:tcW w:w="826" w:type="dxa"/>
            <w:tcBorders>
              <w:top w:val="single" w:sz="2" w:space="0" w:color="000000"/>
              <w:bottom w:val="single" w:sz="4" w:space="0" w:color="000000"/>
            </w:tcBorders>
          </w:tcPr>
          <w:p>
            <w:pPr>
              <w:pStyle w:val="TableParagraph"/>
              <w:spacing w:before="30"/>
              <w:ind w:right="90"/>
              <w:rPr>
                <w:b/>
                <w:sz w:val="12"/>
              </w:rPr>
            </w:pPr>
            <w:r>
              <w:rPr>
                <w:b/>
                <w:sz w:val="12"/>
              </w:rPr>
              <w:t>-</w:t>
            </w:r>
            <w:r>
              <w:rPr>
                <w:b/>
                <w:spacing w:val="-2"/>
                <w:sz w:val="12"/>
              </w:rPr>
              <w:t>94.37%</w:t>
            </w:r>
          </w:p>
        </w:tc>
        <w:tc>
          <w:tcPr>
            <w:tcW w:w="709" w:type="dxa"/>
            <w:tcBorders>
              <w:top w:val="single" w:sz="2" w:space="0" w:color="000000"/>
              <w:bottom w:val="single" w:sz="4" w:space="0" w:color="000000"/>
            </w:tcBorders>
          </w:tcPr>
          <w:p>
            <w:pPr>
              <w:pStyle w:val="TableParagraph"/>
              <w:spacing w:before="30"/>
              <w:ind w:right="91"/>
              <w:rPr>
                <w:b/>
                <w:sz w:val="12"/>
              </w:rPr>
            </w:pPr>
            <w:r>
              <w:rPr>
                <w:b/>
                <w:sz w:val="12"/>
              </w:rPr>
              <w:t>-</w:t>
            </w:r>
            <w:r>
              <w:rPr>
                <w:b/>
                <w:spacing w:val="-2"/>
                <w:sz w:val="12"/>
              </w:rPr>
              <w:t>92.34%</w:t>
            </w:r>
          </w:p>
        </w:tc>
        <w:tc>
          <w:tcPr>
            <w:tcW w:w="893" w:type="dxa"/>
            <w:tcBorders>
              <w:top w:val="single" w:sz="2" w:space="0" w:color="000000"/>
              <w:bottom w:val="single" w:sz="4" w:space="0" w:color="000000"/>
            </w:tcBorders>
          </w:tcPr>
          <w:p>
            <w:pPr>
              <w:pStyle w:val="TableParagraph"/>
              <w:spacing w:before="30"/>
              <w:ind w:right="91"/>
              <w:rPr>
                <w:b/>
                <w:sz w:val="12"/>
              </w:rPr>
            </w:pPr>
            <w:r>
              <w:rPr>
                <w:b/>
                <w:sz w:val="12"/>
              </w:rPr>
              <w:t>-</w:t>
            </w:r>
            <w:r>
              <w:rPr>
                <w:b/>
                <w:spacing w:val="-2"/>
                <w:sz w:val="12"/>
              </w:rPr>
              <w:t>79.89%</w:t>
            </w:r>
          </w:p>
        </w:tc>
        <w:tc>
          <w:tcPr>
            <w:tcW w:w="541" w:type="dxa"/>
            <w:tcBorders>
              <w:top w:val="single" w:sz="2" w:space="0" w:color="000000"/>
              <w:bottom w:val="single" w:sz="4" w:space="0" w:color="000000"/>
            </w:tcBorders>
          </w:tcPr>
          <w:p>
            <w:pPr>
              <w:pStyle w:val="TableParagraph"/>
              <w:spacing w:before="30"/>
              <w:ind w:right="1"/>
              <w:rPr>
                <w:b/>
                <w:sz w:val="12"/>
              </w:rPr>
            </w:pPr>
            <w:r>
              <w:rPr>
                <w:b/>
                <w:sz w:val="12"/>
              </w:rPr>
              <w:t>-</w:t>
            </w:r>
            <w:r>
              <w:rPr>
                <w:b/>
                <w:spacing w:val="-2"/>
                <w:sz w:val="12"/>
              </w:rPr>
              <w:t>91.36%</w:t>
            </w:r>
          </w:p>
        </w:tc>
      </w:tr>
      <w:tr>
        <w:trPr>
          <w:trHeight w:val="211" w:hRule="atLeast"/>
        </w:trPr>
        <w:tc>
          <w:tcPr>
            <w:tcW w:w="1396" w:type="dxa"/>
            <w:tcBorders>
              <w:top w:val="single" w:sz="4" w:space="0" w:color="000000"/>
            </w:tcBorders>
          </w:tcPr>
          <w:p>
            <w:pPr>
              <w:pStyle w:val="TableParagraph"/>
              <w:spacing w:before="0"/>
              <w:jc w:val="left"/>
              <w:rPr>
                <w:sz w:val="14"/>
              </w:rPr>
            </w:pPr>
          </w:p>
        </w:tc>
        <w:tc>
          <w:tcPr>
            <w:tcW w:w="658" w:type="dxa"/>
            <w:tcBorders>
              <w:top w:val="single" w:sz="4" w:space="0" w:color="000000"/>
              <w:bottom w:val="single" w:sz="2" w:space="0" w:color="000000"/>
            </w:tcBorders>
          </w:tcPr>
          <w:p>
            <w:pPr>
              <w:pStyle w:val="TableParagraph"/>
              <w:spacing w:before="29"/>
              <w:ind w:left="15"/>
              <w:jc w:val="left"/>
              <w:rPr>
                <w:sz w:val="12"/>
              </w:rPr>
            </w:pPr>
            <w:r>
              <w:rPr>
                <w:sz w:val="12"/>
              </w:rPr>
              <w:t>Non-</w:t>
            </w:r>
            <w:r>
              <w:rPr>
                <w:spacing w:val="-2"/>
                <w:sz w:val="12"/>
              </w:rPr>
              <w:t>Virt.</w:t>
            </w:r>
          </w:p>
        </w:tc>
        <w:tc>
          <w:tcPr>
            <w:tcW w:w="826" w:type="dxa"/>
            <w:tcBorders>
              <w:top w:val="single" w:sz="4" w:space="0" w:color="000000"/>
              <w:bottom w:val="single" w:sz="2" w:space="0" w:color="000000"/>
            </w:tcBorders>
          </w:tcPr>
          <w:p>
            <w:pPr>
              <w:pStyle w:val="TableParagraph"/>
              <w:spacing w:before="29"/>
              <w:ind w:right="90"/>
              <w:rPr>
                <w:sz w:val="12"/>
              </w:rPr>
            </w:pPr>
            <w:r>
              <w:rPr>
                <w:spacing w:val="-4"/>
                <w:w w:val="105"/>
                <w:sz w:val="12"/>
              </w:rPr>
              <w:t>6282</w:t>
            </w:r>
          </w:p>
        </w:tc>
        <w:tc>
          <w:tcPr>
            <w:tcW w:w="709" w:type="dxa"/>
            <w:tcBorders>
              <w:top w:val="single" w:sz="4" w:space="0" w:color="000000"/>
              <w:bottom w:val="single" w:sz="2" w:space="0" w:color="000000"/>
            </w:tcBorders>
          </w:tcPr>
          <w:p>
            <w:pPr>
              <w:pStyle w:val="TableParagraph"/>
              <w:spacing w:before="29"/>
              <w:ind w:right="91"/>
              <w:rPr>
                <w:sz w:val="12"/>
              </w:rPr>
            </w:pPr>
            <w:r>
              <w:rPr>
                <w:spacing w:val="-5"/>
                <w:w w:val="105"/>
                <w:sz w:val="12"/>
              </w:rPr>
              <w:t>368</w:t>
            </w:r>
          </w:p>
        </w:tc>
        <w:tc>
          <w:tcPr>
            <w:tcW w:w="893" w:type="dxa"/>
            <w:tcBorders>
              <w:top w:val="single" w:sz="4" w:space="0" w:color="000000"/>
              <w:bottom w:val="single" w:sz="2" w:space="0" w:color="000000"/>
            </w:tcBorders>
          </w:tcPr>
          <w:p>
            <w:pPr>
              <w:pStyle w:val="TableParagraph"/>
              <w:spacing w:before="29"/>
              <w:ind w:right="91"/>
              <w:rPr>
                <w:sz w:val="12"/>
              </w:rPr>
            </w:pPr>
            <w:r>
              <w:rPr>
                <w:spacing w:val="-5"/>
                <w:w w:val="105"/>
                <w:sz w:val="12"/>
              </w:rPr>
              <w:t>849</w:t>
            </w:r>
          </w:p>
        </w:tc>
        <w:tc>
          <w:tcPr>
            <w:tcW w:w="541" w:type="dxa"/>
            <w:tcBorders>
              <w:top w:val="single" w:sz="4" w:space="0" w:color="000000"/>
              <w:bottom w:val="single" w:sz="2" w:space="0" w:color="000000"/>
            </w:tcBorders>
          </w:tcPr>
          <w:p>
            <w:pPr>
              <w:pStyle w:val="TableParagraph"/>
              <w:spacing w:before="29"/>
              <w:ind w:right="1"/>
              <w:rPr>
                <w:sz w:val="12"/>
              </w:rPr>
            </w:pPr>
            <w:r>
              <w:rPr>
                <w:spacing w:val="-4"/>
                <w:w w:val="105"/>
                <w:sz w:val="12"/>
              </w:rPr>
              <w:t>1920</w:t>
            </w:r>
          </w:p>
        </w:tc>
      </w:tr>
      <w:tr>
        <w:trPr>
          <w:trHeight w:val="212" w:hRule="atLeast"/>
        </w:trPr>
        <w:tc>
          <w:tcPr>
            <w:tcW w:w="1396" w:type="dxa"/>
          </w:tcPr>
          <w:p>
            <w:pPr>
              <w:pStyle w:val="TableParagraph"/>
              <w:spacing w:line="91" w:lineRule="exact" w:before="0"/>
              <w:jc w:val="left"/>
              <w:rPr>
                <w:sz w:val="12"/>
              </w:rPr>
            </w:pPr>
            <w:r>
              <w:rPr>
                <w:w w:val="105"/>
                <w:sz w:val="12"/>
              </w:rPr>
              <w:t>encryption</w:t>
            </w:r>
            <w:r>
              <w:rPr>
                <w:spacing w:val="1"/>
                <w:w w:val="105"/>
                <w:sz w:val="12"/>
              </w:rPr>
              <w:t> </w:t>
            </w:r>
            <w:r>
              <w:rPr>
                <w:spacing w:val="-2"/>
                <w:w w:val="105"/>
                <w:sz w:val="12"/>
              </w:rPr>
              <w:t>(Benchmark)</w:t>
            </w:r>
          </w:p>
        </w:tc>
        <w:tc>
          <w:tcPr>
            <w:tcW w:w="658" w:type="dxa"/>
            <w:tcBorders>
              <w:top w:val="single" w:sz="2" w:space="0" w:color="000000"/>
              <w:bottom w:val="single" w:sz="2" w:space="0" w:color="000000"/>
            </w:tcBorders>
          </w:tcPr>
          <w:p>
            <w:pPr>
              <w:pStyle w:val="TableParagraph"/>
              <w:spacing w:before="30"/>
              <w:ind w:left="15"/>
              <w:jc w:val="left"/>
              <w:rPr>
                <w:sz w:val="12"/>
              </w:rPr>
            </w:pPr>
            <w:r>
              <w:rPr>
                <w:spacing w:val="-2"/>
                <w:w w:val="105"/>
                <w:sz w:val="12"/>
              </w:rPr>
              <w:t>Virtualized</w:t>
            </w:r>
          </w:p>
        </w:tc>
        <w:tc>
          <w:tcPr>
            <w:tcW w:w="826" w:type="dxa"/>
            <w:tcBorders>
              <w:top w:val="single" w:sz="2" w:space="0" w:color="000000"/>
              <w:bottom w:val="single" w:sz="2" w:space="0" w:color="000000"/>
            </w:tcBorders>
          </w:tcPr>
          <w:p>
            <w:pPr>
              <w:pStyle w:val="TableParagraph"/>
              <w:spacing w:before="30"/>
              <w:ind w:right="90"/>
              <w:rPr>
                <w:sz w:val="12"/>
              </w:rPr>
            </w:pPr>
            <w:r>
              <w:rPr>
                <w:spacing w:val="-5"/>
                <w:w w:val="105"/>
                <w:sz w:val="12"/>
              </w:rPr>
              <w:t>159</w:t>
            </w:r>
          </w:p>
        </w:tc>
        <w:tc>
          <w:tcPr>
            <w:tcW w:w="709" w:type="dxa"/>
            <w:tcBorders>
              <w:top w:val="single" w:sz="2" w:space="0" w:color="000000"/>
              <w:bottom w:val="single" w:sz="2" w:space="0" w:color="000000"/>
            </w:tcBorders>
          </w:tcPr>
          <w:p>
            <w:pPr>
              <w:pStyle w:val="TableParagraph"/>
              <w:spacing w:before="30"/>
              <w:ind w:right="91"/>
              <w:rPr>
                <w:sz w:val="12"/>
              </w:rPr>
            </w:pPr>
            <w:r>
              <w:rPr>
                <w:spacing w:val="-5"/>
                <w:w w:val="105"/>
                <w:sz w:val="12"/>
              </w:rPr>
              <w:t>20</w:t>
            </w:r>
          </w:p>
        </w:tc>
        <w:tc>
          <w:tcPr>
            <w:tcW w:w="893" w:type="dxa"/>
            <w:tcBorders>
              <w:top w:val="single" w:sz="2" w:space="0" w:color="000000"/>
              <w:bottom w:val="single" w:sz="2" w:space="0" w:color="000000"/>
            </w:tcBorders>
          </w:tcPr>
          <w:p>
            <w:pPr>
              <w:pStyle w:val="TableParagraph"/>
              <w:spacing w:before="30"/>
              <w:ind w:right="91"/>
              <w:rPr>
                <w:sz w:val="12"/>
              </w:rPr>
            </w:pPr>
            <w:r>
              <w:rPr>
                <w:spacing w:val="-5"/>
                <w:w w:val="105"/>
                <w:sz w:val="12"/>
              </w:rPr>
              <w:t>155</w:t>
            </w:r>
          </w:p>
        </w:tc>
        <w:tc>
          <w:tcPr>
            <w:tcW w:w="541" w:type="dxa"/>
            <w:tcBorders>
              <w:top w:val="single" w:sz="2" w:space="0" w:color="000000"/>
              <w:bottom w:val="single" w:sz="2" w:space="0" w:color="000000"/>
            </w:tcBorders>
          </w:tcPr>
          <w:p>
            <w:pPr>
              <w:pStyle w:val="TableParagraph"/>
              <w:spacing w:before="30"/>
              <w:ind w:right="1"/>
              <w:rPr>
                <w:sz w:val="12"/>
              </w:rPr>
            </w:pPr>
            <w:r>
              <w:rPr>
                <w:spacing w:val="-5"/>
                <w:w w:val="105"/>
                <w:sz w:val="12"/>
              </w:rPr>
              <w:t>77</w:t>
            </w:r>
          </w:p>
        </w:tc>
      </w:tr>
      <w:tr>
        <w:trPr>
          <w:trHeight w:val="210" w:hRule="atLeast"/>
        </w:trPr>
        <w:tc>
          <w:tcPr>
            <w:tcW w:w="1396" w:type="dxa"/>
            <w:tcBorders>
              <w:bottom w:val="single" w:sz="6" w:space="0" w:color="000000"/>
            </w:tcBorders>
          </w:tcPr>
          <w:p>
            <w:pPr>
              <w:pStyle w:val="TableParagraph"/>
              <w:spacing w:before="0"/>
              <w:jc w:val="left"/>
              <w:rPr>
                <w:sz w:val="14"/>
              </w:rPr>
            </w:pPr>
          </w:p>
        </w:tc>
        <w:tc>
          <w:tcPr>
            <w:tcW w:w="658" w:type="dxa"/>
            <w:tcBorders>
              <w:top w:val="single" w:sz="2" w:space="0" w:color="000000"/>
              <w:bottom w:val="single" w:sz="6" w:space="0" w:color="000000"/>
            </w:tcBorders>
          </w:tcPr>
          <w:p>
            <w:pPr>
              <w:pStyle w:val="TableParagraph"/>
              <w:spacing w:before="30"/>
              <w:ind w:left="15"/>
              <w:jc w:val="left"/>
              <w:rPr>
                <w:sz w:val="12"/>
              </w:rPr>
            </w:pPr>
            <w:r>
              <w:rPr>
                <w:w w:val="105"/>
                <w:sz w:val="12"/>
              </w:rPr>
              <w:t>Change</w:t>
            </w:r>
            <w:r>
              <w:rPr>
                <w:spacing w:val="4"/>
                <w:w w:val="105"/>
                <w:sz w:val="12"/>
              </w:rPr>
              <w:t> </w:t>
            </w:r>
            <w:r>
              <w:rPr>
                <w:spacing w:val="-10"/>
                <w:w w:val="105"/>
                <w:sz w:val="12"/>
              </w:rPr>
              <w:t>%</w:t>
            </w:r>
          </w:p>
        </w:tc>
        <w:tc>
          <w:tcPr>
            <w:tcW w:w="826" w:type="dxa"/>
            <w:tcBorders>
              <w:top w:val="single" w:sz="2" w:space="0" w:color="000000"/>
              <w:bottom w:val="single" w:sz="6" w:space="0" w:color="000000"/>
            </w:tcBorders>
          </w:tcPr>
          <w:p>
            <w:pPr>
              <w:pStyle w:val="TableParagraph"/>
              <w:spacing w:before="30"/>
              <w:ind w:right="90"/>
              <w:rPr>
                <w:b/>
                <w:sz w:val="12"/>
              </w:rPr>
            </w:pPr>
            <w:r>
              <w:rPr>
                <w:b/>
                <w:sz w:val="12"/>
              </w:rPr>
              <w:t>-</w:t>
            </w:r>
            <w:r>
              <w:rPr>
                <w:b/>
                <w:spacing w:val="-2"/>
                <w:sz w:val="12"/>
              </w:rPr>
              <w:t>97.47%</w:t>
            </w:r>
          </w:p>
        </w:tc>
        <w:tc>
          <w:tcPr>
            <w:tcW w:w="709" w:type="dxa"/>
            <w:tcBorders>
              <w:top w:val="single" w:sz="2" w:space="0" w:color="000000"/>
              <w:bottom w:val="single" w:sz="6" w:space="0" w:color="000000"/>
            </w:tcBorders>
          </w:tcPr>
          <w:p>
            <w:pPr>
              <w:pStyle w:val="TableParagraph"/>
              <w:spacing w:before="30"/>
              <w:ind w:right="91"/>
              <w:rPr>
                <w:b/>
                <w:sz w:val="12"/>
              </w:rPr>
            </w:pPr>
            <w:r>
              <w:rPr>
                <w:b/>
                <w:sz w:val="12"/>
              </w:rPr>
              <w:t>-</w:t>
            </w:r>
            <w:r>
              <w:rPr>
                <w:b/>
                <w:spacing w:val="-2"/>
                <w:sz w:val="12"/>
              </w:rPr>
              <w:t>94.57%</w:t>
            </w:r>
          </w:p>
        </w:tc>
        <w:tc>
          <w:tcPr>
            <w:tcW w:w="893" w:type="dxa"/>
            <w:tcBorders>
              <w:top w:val="single" w:sz="2" w:space="0" w:color="000000"/>
              <w:bottom w:val="single" w:sz="6" w:space="0" w:color="000000"/>
            </w:tcBorders>
          </w:tcPr>
          <w:p>
            <w:pPr>
              <w:pStyle w:val="TableParagraph"/>
              <w:spacing w:before="30"/>
              <w:ind w:right="91"/>
              <w:rPr>
                <w:b/>
                <w:sz w:val="12"/>
              </w:rPr>
            </w:pPr>
            <w:r>
              <w:rPr>
                <w:b/>
                <w:sz w:val="12"/>
              </w:rPr>
              <w:t>-</w:t>
            </w:r>
            <w:r>
              <w:rPr>
                <w:b/>
                <w:spacing w:val="-2"/>
                <w:sz w:val="12"/>
              </w:rPr>
              <w:t>81.74%</w:t>
            </w:r>
          </w:p>
        </w:tc>
        <w:tc>
          <w:tcPr>
            <w:tcW w:w="541" w:type="dxa"/>
            <w:tcBorders>
              <w:top w:val="single" w:sz="2" w:space="0" w:color="000000"/>
              <w:bottom w:val="single" w:sz="6" w:space="0" w:color="000000"/>
            </w:tcBorders>
          </w:tcPr>
          <w:p>
            <w:pPr>
              <w:pStyle w:val="TableParagraph"/>
              <w:spacing w:before="30"/>
              <w:ind w:right="1"/>
              <w:rPr>
                <w:b/>
                <w:sz w:val="12"/>
              </w:rPr>
            </w:pPr>
            <w:r>
              <w:rPr>
                <w:b/>
                <w:sz w:val="12"/>
              </w:rPr>
              <w:t>-</w:t>
            </w:r>
            <w:r>
              <w:rPr>
                <w:b/>
                <w:spacing w:val="-2"/>
                <w:sz w:val="12"/>
              </w:rPr>
              <w:t>95.99%</w:t>
            </w:r>
          </w:p>
        </w:tc>
      </w:tr>
    </w:tbl>
    <w:p>
      <w:pPr>
        <w:pStyle w:val="BodyText"/>
        <w:jc w:val="left"/>
        <w:rPr>
          <w:sz w:val="12"/>
        </w:rPr>
      </w:pPr>
    </w:p>
    <w:p>
      <w:pPr>
        <w:pStyle w:val="BodyText"/>
        <w:spacing w:before="133"/>
        <w:jc w:val="left"/>
        <w:rPr>
          <w:sz w:val="12"/>
        </w:rPr>
      </w:pPr>
    </w:p>
    <w:p>
      <w:pPr>
        <w:pStyle w:val="ListParagraph"/>
        <w:numPr>
          <w:ilvl w:val="0"/>
          <w:numId w:val="1"/>
        </w:numPr>
        <w:tabs>
          <w:tab w:pos="1680" w:val="left" w:leader="none"/>
        </w:tabs>
        <w:spacing w:line="240" w:lineRule="auto" w:before="1" w:after="0"/>
        <w:ind w:left="1680" w:right="0" w:hanging="266"/>
        <w:jc w:val="left"/>
        <w:rPr>
          <w:sz w:val="20"/>
        </w:rPr>
      </w:pPr>
      <w:bookmarkStart w:name="V Results and Discussion" w:id="33"/>
      <w:bookmarkEnd w:id="33"/>
      <w:r>
        <w:rPr/>
      </w:r>
      <w:bookmarkStart w:name="_bookmark4" w:id="34"/>
      <w:bookmarkEnd w:id="34"/>
      <w:r>
        <w:rPr/>
      </w:r>
      <w:r>
        <w:rPr>
          <w:smallCaps/>
          <w:sz w:val="20"/>
        </w:rPr>
        <w:t>Results</w:t>
      </w:r>
      <w:r>
        <w:rPr>
          <w:smallCaps/>
          <w:spacing w:val="43"/>
          <w:sz w:val="20"/>
        </w:rPr>
        <w:t> </w:t>
      </w:r>
      <w:r>
        <w:rPr>
          <w:smallCaps/>
          <w:sz w:val="20"/>
        </w:rPr>
        <w:t>and</w:t>
      </w:r>
      <w:r>
        <w:rPr>
          <w:smallCaps/>
          <w:spacing w:val="43"/>
          <w:sz w:val="20"/>
        </w:rPr>
        <w:t> </w:t>
      </w:r>
      <w:r>
        <w:rPr>
          <w:smallCaps/>
          <w:spacing w:val="-2"/>
          <w:sz w:val="20"/>
        </w:rPr>
        <w:t>Discussion</w:t>
      </w:r>
    </w:p>
    <w:p>
      <w:pPr>
        <w:pStyle w:val="BodyText"/>
        <w:spacing w:line="249" w:lineRule="auto" w:before="71"/>
        <w:ind w:left="199" w:right="257" w:firstLine="199"/>
      </w:pPr>
      <w:r>
        <w:rPr/>
        <w:t>This section presents the results of the security analysis </w:t>
      </w:r>
      <w:r>
        <w:rPr/>
        <w:t>and performance measurements, followed by a discussion of the </w:t>
      </w:r>
      <w:r>
        <w:rPr>
          <w:spacing w:val="-2"/>
        </w:rPr>
        <w:t>findings.</w:t>
      </w:r>
    </w:p>
    <w:p>
      <w:pPr>
        <w:pStyle w:val="BodyText"/>
        <w:spacing w:before="74"/>
        <w:jc w:val="left"/>
      </w:pPr>
    </w:p>
    <w:p>
      <w:pPr>
        <w:pStyle w:val="ListParagraph"/>
        <w:numPr>
          <w:ilvl w:val="0"/>
          <w:numId w:val="9"/>
        </w:numPr>
        <w:tabs>
          <w:tab w:pos="469" w:val="left" w:leader="none"/>
        </w:tabs>
        <w:spacing w:line="240" w:lineRule="auto" w:before="0" w:after="0"/>
        <w:ind w:left="469" w:right="0" w:hanging="270"/>
        <w:jc w:val="both"/>
        <w:rPr>
          <w:i/>
          <w:sz w:val="20"/>
        </w:rPr>
      </w:pPr>
      <w:bookmarkStart w:name="V-A Security Analysis Results" w:id="35"/>
      <w:bookmarkEnd w:id="35"/>
      <w:r>
        <w:rPr/>
      </w:r>
      <w:r>
        <w:rPr>
          <w:i/>
          <w:sz w:val="20"/>
        </w:rPr>
        <w:t>Security</w:t>
      </w:r>
      <w:r>
        <w:rPr>
          <w:i/>
          <w:spacing w:val="12"/>
          <w:sz w:val="20"/>
        </w:rPr>
        <w:t> </w:t>
      </w:r>
      <w:r>
        <w:rPr>
          <w:i/>
          <w:sz w:val="20"/>
        </w:rPr>
        <w:t>Analysis</w:t>
      </w:r>
      <w:r>
        <w:rPr>
          <w:i/>
          <w:spacing w:val="12"/>
          <w:sz w:val="20"/>
        </w:rPr>
        <w:t> </w:t>
      </w:r>
      <w:r>
        <w:rPr>
          <w:i/>
          <w:spacing w:val="-2"/>
          <w:sz w:val="20"/>
        </w:rPr>
        <w:t>Results</w:t>
      </w:r>
    </w:p>
    <w:p>
      <w:pPr>
        <w:pStyle w:val="BodyText"/>
        <w:spacing w:line="249" w:lineRule="auto" w:before="72"/>
        <w:ind w:left="199" w:right="257" w:firstLine="199"/>
      </w:pPr>
      <w:r>
        <w:rPr/>
        <w:t>The effectiveness of VxLang virtualization was </w:t>
      </w:r>
      <w:r>
        <w:rPr/>
        <w:t>evaluated through</w:t>
      </w:r>
      <w:r>
        <w:rPr>
          <w:spacing w:val="-11"/>
        </w:rPr>
        <w:t> </w:t>
      </w:r>
      <w:r>
        <w:rPr/>
        <w:t>static</w:t>
      </w:r>
      <w:r>
        <w:rPr>
          <w:spacing w:val="-11"/>
        </w:rPr>
        <w:t> </w:t>
      </w:r>
      <w:r>
        <w:rPr/>
        <w:t>and</w:t>
      </w:r>
      <w:r>
        <w:rPr>
          <w:spacing w:val="-11"/>
        </w:rPr>
        <w:t> </w:t>
      </w:r>
      <w:r>
        <w:rPr/>
        <w:t>dynamic</w:t>
      </w:r>
      <w:r>
        <w:rPr>
          <w:spacing w:val="-11"/>
        </w:rPr>
        <w:t> </w:t>
      </w:r>
      <w:r>
        <w:rPr/>
        <w:t>analysis</w:t>
      </w:r>
      <w:r>
        <w:rPr>
          <w:spacing w:val="-11"/>
        </w:rPr>
        <w:t> </w:t>
      </w:r>
      <w:r>
        <w:rPr/>
        <w:t>attempts</w:t>
      </w:r>
      <w:r>
        <w:rPr>
          <w:spacing w:val="-11"/>
        </w:rPr>
        <w:t> </w:t>
      </w:r>
      <w:r>
        <w:rPr/>
        <w:t>to</w:t>
      </w:r>
      <w:r>
        <w:rPr>
          <w:spacing w:val="-11"/>
        </w:rPr>
        <w:t> </w:t>
      </w:r>
      <w:r>
        <w:rPr/>
        <w:t>understand</w:t>
      </w:r>
      <w:r>
        <w:rPr>
          <w:spacing w:val="-11"/>
        </w:rPr>
        <w:t> </w:t>
      </w:r>
      <w:r>
        <w:rPr/>
        <w:t>and </w:t>
      </w:r>
      <w:bookmarkStart w:name="V-A1 Static Analysis (Ghidra)" w:id="36"/>
      <w:bookmarkEnd w:id="36"/>
      <w:r>
        <w:rPr/>
        <w:t>bypass</w:t>
      </w:r>
      <w:r>
        <w:rPr>
          <w:spacing w:val="10"/>
        </w:rPr>
        <w:t> </w:t>
      </w:r>
      <w:r>
        <w:rPr/>
        <w:t>the</w:t>
      </w:r>
      <w:r>
        <w:rPr>
          <w:spacing w:val="11"/>
        </w:rPr>
        <w:t> </w:t>
      </w:r>
      <w:r>
        <w:rPr/>
        <w:t>authentication</w:t>
      </w:r>
      <w:r>
        <w:rPr>
          <w:spacing w:val="10"/>
        </w:rPr>
        <w:t> </w:t>
      </w:r>
      <w:r>
        <w:rPr/>
        <w:t>logic</w:t>
      </w:r>
      <w:r>
        <w:rPr>
          <w:spacing w:val="11"/>
        </w:rPr>
        <w:t> </w:t>
      </w:r>
      <w:r>
        <w:rPr/>
        <w:t>in</w:t>
      </w:r>
      <w:r>
        <w:rPr>
          <w:spacing w:val="11"/>
        </w:rPr>
        <w:t> </w:t>
      </w:r>
      <w:r>
        <w:rPr/>
        <w:t>the</w:t>
      </w:r>
      <w:r>
        <w:rPr>
          <w:spacing w:val="10"/>
        </w:rPr>
        <w:t> </w:t>
      </w:r>
      <w:r>
        <w:rPr/>
        <w:t>case</w:t>
      </w:r>
      <w:r>
        <w:rPr>
          <w:spacing w:val="11"/>
        </w:rPr>
        <w:t> </w:t>
      </w:r>
      <w:r>
        <w:rPr/>
        <w:t>study</w:t>
      </w:r>
      <w:r>
        <w:rPr>
          <w:spacing w:val="11"/>
        </w:rPr>
        <w:t> </w:t>
      </w:r>
      <w:r>
        <w:rPr>
          <w:spacing w:val="-2"/>
        </w:rPr>
        <w:t>applications.</w:t>
      </w:r>
    </w:p>
    <w:p>
      <w:pPr>
        <w:pStyle w:val="ListParagraph"/>
        <w:numPr>
          <w:ilvl w:val="1"/>
          <w:numId w:val="9"/>
        </w:numPr>
        <w:tabs>
          <w:tab w:pos="662" w:val="left" w:leader="none"/>
        </w:tabs>
        <w:spacing w:line="249" w:lineRule="auto" w:before="0" w:after="0"/>
        <w:ind w:left="199" w:right="257" w:firstLine="199"/>
        <w:jc w:val="right"/>
        <w:rPr>
          <w:sz w:val="20"/>
        </w:rPr>
      </w:pPr>
      <w:r>
        <w:rPr>
          <w:i/>
          <w:sz w:val="20"/>
        </w:rPr>
        <w:t>Static</w:t>
      </w:r>
      <w:r>
        <w:rPr>
          <w:i/>
          <w:spacing w:val="80"/>
          <w:sz w:val="20"/>
        </w:rPr>
        <w:t> </w:t>
      </w:r>
      <w:r>
        <w:rPr>
          <w:i/>
          <w:sz w:val="20"/>
        </w:rPr>
        <w:t>Analysis</w:t>
      </w:r>
      <w:r>
        <w:rPr>
          <w:i/>
          <w:spacing w:val="80"/>
          <w:sz w:val="20"/>
        </w:rPr>
        <w:t> </w:t>
      </w:r>
      <w:r>
        <w:rPr>
          <w:i/>
          <w:sz w:val="20"/>
        </w:rPr>
        <w:t>(Ghidra):</w:t>
      </w:r>
      <w:r>
        <w:rPr>
          <w:i/>
          <w:spacing w:val="80"/>
          <w:w w:val="150"/>
          <w:sz w:val="20"/>
        </w:rPr>
        <w:t> </w:t>
      </w:r>
      <w:r>
        <w:rPr>
          <w:sz w:val="20"/>
        </w:rPr>
        <w:t>Static</w:t>
      </w:r>
      <w:r>
        <w:rPr>
          <w:spacing w:val="80"/>
          <w:sz w:val="20"/>
        </w:rPr>
        <w:t> </w:t>
      </w:r>
      <w:r>
        <w:rPr>
          <w:sz w:val="20"/>
        </w:rPr>
        <w:t>analysis</w:t>
      </w:r>
      <w:r>
        <w:rPr>
          <w:spacing w:val="80"/>
          <w:sz w:val="20"/>
        </w:rPr>
        <w:t> </w:t>
      </w:r>
      <w:r>
        <w:rPr>
          <w:sz w:val="20"/>
        </w:rPr>
        <w:t>of</w:t>
      </w:r>
      <w:r>
        <w:rPr>
          <w:spacing w:val="80"/>
          <w:sz w:val="20"/>
        </w:rPr>
        <w:t> </w:t>
      </w:r>
      <w:r>
        <w:rPr>
          <w:sz w:val="20"/>
        </w:rPr>
        <w:t>non- virtualized</w:t>
      </w:r>
      <w:r>
        <w:rPr>
          <w:spacing w:val="40"/>
          <w:sz w:val="20"/>
        </w:rPr>
        <w:t> </w:t>
      </w:r>
      <w:r>
        <w:rPr>
          <w:sz w:val="20"/>
        </w:rPr>
        <w:t>binaries</w:t>
      </w:r>
      <w:r>
        <w:rPr>
          <w:spacing w:val="40"/>
          <w:sz w:val="20"/>
        </w:rPr>
        <w:t> </w:t>
      </w:r>
      <w:r>
        <w:rPr>
          <w:sz w:val="20"/>
        </w:rPr>
        <w:t>using</w:t>
      </w:r>
      <w:r>
        <w:rPr>
          <w:spacing w:val="40"/>
          <w:sz w:val="20"/>
        </w:rPr>
        <w:t> </w:t>
      </w:r>
      <w:r>
        <w:rPr>
          <w:sz w:val="20"/>
        </w:rPr>
        <w:t>Ghidra</w:t>
      </w:r>
      <w:r>
        <w:rPr>
          <w:spacing w:val="40"/>
          <w:sz w:val="20"/>
        </w:rPr>
        <w:t> </w:t>
      </w:r>
      <w:r>
        <w:rPr>
          <w:sz w:val="20"/>
        </w:rPr>
        <w:t>was</w:t>
      </w:r>
      <w:r>
        <w:rPr>
          <w:spacing w:val="40"/>
          <w:sz w:val="20"/>
        </w:rPr>
        <w:t> </w:t>
      </w:r>
      <w:r>
        <w:rPr>
          <w:sz w:val="20"/>
        </w:rPr>
        <w:t>generally</w:t>
      </w:r>
      <w:r>
        <w:rPr>
          <w:spacing w:val="40"/>
          <w:sz w:val="20"/>
        </w:rPr>
        <w:t> </w:t>
      </w:r>
      <w:r>
        <w:rPr>
          <w:sz w:val="20"/>
        </w:rPr>
        <w:t>straightfor- ward.</w:t>
      </w:r>
      <w:r>
        <w:rPr>
          <w:spacing w:val="-7"/>
          <w:sz w:val="20"/>
        </w:rPr>
        <w:t> </w:t>
      </w:r>
      <w:r>
        <w:rPr>
          <w:sz w:val="20"/>
        </w:rPr>
        <w:t>Relevant</w:t>
      </w:r>
      <w:r>
        <w:rPr>
          <w:spacing w:val="-7"/>
          <w:sz w:val="20"/>
        </w:rPr>
        <w:t> </w:t>
      </w:r>
      <w:r>
        <w:rPr>
          <w:sz w:val="20"/>
        </w:rPr>
        <w:t>strings</w:t>
      </w:r>
      <w:r>
        <w:rPr>
          <w:spacing w:val="-7"/>
          <w:sz w:val="20"/>
        </w:rPr>
        <w:t> </w:t>
      </w:r>
      <w:r>
        <w:rPr>
          <w:sz w:val="20"/>
        </w:rPr>
        <w:t>(e.g.,</w:t>
      </w:r>
      <w:r>
        <w:rPr>
          <w:spacing w:val="-6"/>
          <w:sz w:val="20"/>
        </w:rPr>
        <w:t> </w:t>
      </w:r>
      <w:r>
        <w:rPr>
          <w:sz w:val="20"/>
        </w:rPr>
        <w:t>”Authentication</w:t>
      </w:r>
      <w:r>
        <w:rPr>
          <w:spacing w:val="-7"/>
          <w:sz w:val="20"/>
        </w:rPr>
        <w:t> </w:t>
      </w:r>
      <w:r>
        <w:rPr>
          <w:sz w:val="20"/>
        </w:rPr>
        <w:t>Failed”)</w:t>
      </w:r>
      <w:r>
        <w:rPr>
          <w:spacing w:val="-7"/>
          <w:sz w:val="20"/>
        </w:rPr>
        <w:t> </w:t>
      </w:r>
      <w:r>
        <w:rPr>
          <w:sz w:val="20"/>
        </w:rPr>
        <w:t>and</w:t>
      </w:r>
      <w:r>
        <w:rPr>
          <w:spacing w:val="-7"/>
          <w:sz w:val="20"/>
        </w:rPr>
        <w:t> </w:t>
      </w:r>
      <w:r>
        <w:rPr>
          <w:sz w:val="20"/>
        </w:rPr>
        <w:t>con- trol</w:t>
      </w:r>
      <w:r>
        <w:rPr>
          <w:spacing w:val="24"/>
          <w:sz w:val="20"/>
        </w:rPr>
        <w:t> </w:t>
      </w:r>
      <w:r>
        <w:rPr>
          <w:sz w:val="20"/>
        </w:rPr>
        <w:t>flow</w:t>
      </w:r>
      <w:r>
        <w:rPr>
          <w:spacing w:val="24"/>
          <w:sz w:val="20"/>
        </w:rPr>
        <w:t> </w:t>
      </w:r>
      <w:r>
        <w:rPr>
          <w:sz w:val="20"/>
        </w:rPr>
        <w:t>for</w:t>
      </w:r>
      <w:r>
        <w:rPr>
          <w:spacing w:val="24"/>
          <w:sz w:val="20"/>
        </w:rPr>
        <w:t> </w:t>
      </w:r>
      <w:r>
        <w:rPr>
          <w:sz w:val="20"/>
        </w:rPr>
        <w:t>authentication</w:t>
      </w:r>
      <w:r>
        <w:rPr>
          <w:spacing w:val="24"/>
          <w:sz w:val="20"/>
        </w:rPr>
        <w:t> </w:t>
      </w:r>
      <w:r>
        <w:rPr>
          <w:sz w:val="20"/>
        </w:rPr>
        <w:t>logic</w:t>
      </w:r>
      <w:r>
        <w:rPr>
          <w:spacing w:val="24"/>
          <w:sz w:val="20"/>
        </w:rPr>
        <w:t> </w:t>
      </w:r>
      <w:r>
        <w:rPr>
          <w:sz w:val="20"/>
        </w:rPr>
        <w:t>were</w:t>
      </w:r>
      <w:r>
        <w:rPr>
          <w:spacing w:val="24"/>
          <w:sz w:val="20"/>
        </w:rPr>
        <w:t> </w:t>
      </w:r>
      <w:r>
        <w:rPr>
          <w:sz w:val="20"/>
        </w:rPr>
        <w:t>typically</w:t>
      </w:r>
      <w:r>
        <w:rPr>
          <w:spacing w:val="24"/>
          <w:sz w:val="20"/>
        </w:rPr>
        <w:t> </w:t>
      </w:r>
      <w:r>
        <w:rPr>
          <w:sz w:val="20"/>
        </w:rPr>
        <w:t>identifiable. For instance, in non-virtualized binaries, standard comparison instructions</w:t>
      </w:r>
      <w:r>
        <w:rPr>
          <w:spacing w:val="22"/>
          <w:sz w:val="20"/>
        </w:rPr>
        <w:t> </w:t>
      </w:r>
      <w:r>
        <w:rPr>
          <w:sz w:val="20"/>
        </w:rPr>
        <w:t>and</w:t>
      </w:r>
      <w:r>
        <w:rPr>
          <w:spacing w:val="22"/>
          <w:sz w:val="20"/>
        </w:rPr>
        <w:t> </w:t>
      </w:r>
      <w:r>
        <w:rPr>
          <w:sz w:val="20"/>
        </w:rPr>
        <w:t>conditional</w:t>
      </w:r>
      <w:r>
        <w:rPr>
          <w:spacing w:val="22"/>
          <w:sz w:val="20"/>
        </w:rPr>
        <w:t> </w:t>
      </w:r>
      <w:r>
        <w:rPr>
          <w:sz w:val="20"/>
        </w:rPr>
        <w:t>jumps</w:t>
      </w:r>
      <w:r>
        <w:rPr>
          <w:spacing w:val="22"/>
          <w:sz w:val="20"/>
        </w:rPr>
        <w:t> </w:t>
      </w:r>
      <w:r>
        <w:rPr>
          <w:sz w:val="20"/>
        </w:rPr>
        <w:t>controlling</w:t>
      </w:r>
      <w:r>
        <w:rPr>
          <w:spacing w:val="22"/>
          <w:sz w:val="20"/>
        </w:rPr>
        <w:t> </w:t>
      </w:r>
      <w:r>
        <w:rPr>
          <w:sz w:val="20"/>
        </w:rPr>
        <w:t>authentication were readily found (see Appendix Listings </w:t>
      </w:r>
      <w:r>
        <w:rPr>
          <w:b/>
          <w:sz w:val="20"/>
        </w:rPr>
        <w:t>??</w:t>
      </w:r>
      <w:r>
        <w:rPr>
          <w:sz w:val="20"/>
        </w:rPr>
        <w:t>, </w:t>
      </w:r>
      <w:r>
        <w:rPr>
          <w:b/>
          <w:sz w:val="20"/>
        </w:rPr>
        <w:t>?? </w:t>
      </w:r>
      <w:r>
        <w:rPr>
          <w:sz w:val="20"/>
        </w:rPr>
        <w:t>in the full</w:t>
      </w:r>
      <w:r>
        <w:rPr>
          <w:spacing w:val="40"/>
          <w:sz w:val="20"/>
        </w:rPr>
        <w:t> </w:t>
      </w:r>
      <w:r>
        <w:rPr>
          <w:sz w:val="20"/>
        </w:rPr>
        <w:t>thesis for detailed examples), making static patching feasible. Conversely,</w:t>
      </w:r>
      <w:r>
        <w:rPr>
          <w:spacing w:val="40"/>
          <w:sz w:val="20"/>
        </w:rPr>
        <w:t> </w:t>
      </w:r>
      <w:r>
        <w:rPr>
          <w:sz w:val="20"/>
        </w:rPr>
        <w:t>static</w:t>
      </w:r>
      <w:r>
        <w:rPr>
          <w:spacing w:val="40"/>
          <w:sz w:val="20"/>
        </w:rPr>
        <w:t> </w:t>
      </w:r>
      <w:r>
        <w:rPr>
          <w:sz w:val="20"/>
        </w:rPr>
        <w:t>analysis</w:t>
      </w:r>
      <w:r>
        <w:rPr>
          <w:spacing w:val="40"/>
          <w:sz w:val="20"/>
        </w:rPr>
        <w:t> </w:t>
      </w:r>
      <w:r>
        <w:rPr>
          <w:sz w:val="20"/>
        </w:rPr>
        <w:t>proved</w:t>
      </w:r>
      <w:r>
        <w:rPr>
          <w:spacing w:val="40"/>
          <w:sz w:val="20"/>
        </w:rPr>
        <w:t> </w:t>
      </w:r>
      <w:r>
        <w:rPr>
          <w:sz w:val="20"/>
        </w:rPr>
        <w:t>significantly</w:t>
      </w:r>
      <w:r>
        <w:rPr>
          <w:spacing w:val="40"/>
          <w:sz w:val="20"/>
        </w:rPr>
        <w:t> </w:t>
      </w:r>
      <w:r>
        <w:rPr>
          <w:sz w:val="20"/>
        </w:rPr>
        <w:t>more</w:t>
      </w:r>
      <w:r>
        <w:rPr>
          <w:spacing w:val="40"/>
          <w:sz w:val="20"/>
        </w:rPr>
        <w:t> </w:t>
      </w:r>
      <w:r>
        <w:rPr>
          <w:sz w:val="20"/>
        </w:rPr>
        <w:t>chal- lenging</w:t>
      </w:r>
      <w:r>
        <w:rPr>
          <w:spacing w:val="-7"/>
          <w:sz w:val="20"/>
        </w:rPr>
        <w:t> </w:t>
      </w:r>
      <w:r>
        <w:rPr>
          <w:sz w:val="20"/>
        </w:rPr>
        <w:t>for</w:t>
      </w:r>
      <w:r>
        <w:rPr>
          <w:spacing w:val="-7"/>
          <w:sz w:val="20"/>
        </w:rPr>
        <w:t> </w:t>
      </w:r>
      <w:r>
        <w:rPr>
          <w:sz w:val="20"/>
        </w:rPr>
        <w:t>binaries</w:t>
      </w:r>
      <w:r>
        <w:rPr>
          <w:spacing w:val="-7"/>
          <w:sz w:val="20"/>
        </w:rPr>
        <w:t> </w:t>
      </w:r>
      <w:r>
        <w:rPr>
          <w:sz w:val="20"/>
        </w:rPr>
        <w:t>processed</w:t>
      </w:r>
      <w:r>
        <w:rPr>
          <w:spacing w:val="-7"/>
          <w:sz w:val="20"/>
        </w:rPr>
        <w:t> </w:t>
      </w:r>
      <w:r>
        <w:rPr>
          <w:sz w:val="20"/>
        </w:rPr>
        <w:t>by</w:t>
      </w:r>
      <w:r>
        <w:rPr>
          <w:spacing w:val="-7"/>
          <w:sz w:val="20"/>
        </w:rPr>
        <w:t> </w:t>
      </w:r>
      <w:r>
        <w:rPr>
          <w:sz w:val="20"/>
        </w:rPr>
        <w:t>VxLang.</w:t>
      </w:r>
      <w:r>
        <w:rPr>
          <w:spacing w:val="-7"/>
          <w:sz w:val="20"/>
        </w:rPr>
        <w:t> </w:t>
      </w:r>
      <w:r>
        <w:rPr>
          <w:sz w:val="20"/>
        </w:rPr>
        <w:t>Table</w:t>
      </w:r>
      <w:r>
        <w:rPr>
          <w:spacing w:val="-7"/>
          <w:sz w:val="20"/>
        </w:rPr>
        <w:t> </w:t>
      </w:r>
      <w:hyperlink w:history="true" w:anchor="_bookmark3">
        <w:r>
          <w:rPr>
            <w:sz w:val="20"/>
          </w:rPr>
          <w:t>I</w:t>
        </w:r>
      </w:hyperlink>
      <w:r>
        <w:rPr>
          <w:spacing w:val="-7"/>
          <w:sz w:val="20"/>
        </w:rPr>
        <w:t> </w:t>
      </w:r>
      <w:r>
        <w:rPr>
          <w:sz w:val="20"/>
        </w:rPr>
        <w:t>summarizes key</w:t>
      </w:r>
      <w:r>
        <w:rPr>
          <w:spacing w:val="25"/>
          <w:sz w:val="20"/>
        </w:rPr>
        <w:t> </w:t>
      </w:r>
      <w:r>
        <w:rPr>
          <w:sz w:val="20"/>
        </w:rPr>
        <w:t>metrics</w:t>
      </w:r>
      <w:r>
        <w:rPr>
          <w:spacing w:val="26"/>
          <w:sz w:val="20"/>
        </w:rPr>
        <w:t> </w:t>
      </w:r>
      <w:r>
        <w:rPr>
          <w:sz w:val="20"/>
        </w:rPr>
        <w:t>from</w:t>
      </w:r>
      <w:r>
        <w:rPr>
          <w:spacing w:val="26"/>
          <w:sz w:val="20"/>
        </w:rPr>
        <w:t> </w:t>
      </w:r>
      <w:r>
        <w:rPr>
          <w:sz w:val="20"/>
        </w:rPr>
        <w:t>Ghidra</w:t>
      </w:r>
      <w:r>
        <w:rPr>
          <w:spacing w:val="25"/>
          <w:sz w:val="20"/>
        </w:rPr>
        <w:t> </w:t>
      </w:r>
      <w:r>
        <w:rPr>
          <w:sz w:val="20"/>
        </w:rPr>
        <w:t>analysis</w:t>
      </w:r>
      <w:r>
        <w:rPr>
          <w:spacing w:val="26"/>
          <w:sz w:val="20"/>
        </w:rPr>
        <w:t> </w:t>
      </w:r>
      <w:r>
        <w:rPr>
          <w:sz w:val="20"/>
        </w:rPr>
        <w:t>for</w:t>
      </w:r>
      <w:r>
        <w:rPr>
          <w:spacing w:val="26"/>
          <w:sz w:val="20"/>
        </w:rPr>
        <w:t> </w:t>
      </w:r>
      <w:r>
        <w:rPr>
          <w:sz w:val="20"/>
        </w:rPr>
        <w:t>representative</w:t>
      </w:r>
      <w:r>
        <w:rPr>
          <w:spacing w:val="25"/>
          <w:sz w:val="20"/>
        </w:rPr>
        <w:t> </w:t>
      </w:r>
      <w:r>
        <w:rPr>
          <w:spacing w:val="-2"/>
          <w:sz w:val="20"/>
        </w:rPr>
        <w:t>applica-</w:t>
      </w:r>
    </w:p>
    <w:p>
      <w:pPr>
        <w:pStyle w:val="BodyText"/>
        <w:spacing w:line="229" w:lineRule="exact"/>
        <w:ind w:left="199"/>
      </w:pPr>
      <w:r>
        <w:rPr/>
        <w:t>tions,</w:t>
      </w:r>
      <w:r>
        <w:rPr>
          <w:spacing w:val="14"/>
        </w:rPr>
        <w:t> </w:t>
      </w:r>
      <w:r>
        <w:rPr/>
        <w:t>illustrating</w:t>
      </w:r>
      <w:r>
        <w:rPr>
          <w:spacing w:val="14"/>
        </w:rPr>
        <w:t> </w:t>
      </w:r>
      <w:r>
        <w:rPr/>
        <w:t>the</w:t>
      </w:r>
      <w:r>
        <w:rPr>
          <w:spacing w:val="15"/>
        </w:rPr>
        <w:t> </w:t>
      </w:r>
      <w:r>
        <w:rPr/>
        <w:t>impact</w:t>
      </w:r>
      <w:r>
        <w:rPr>
          <w:spacing w:val="14"/>
        </w:rPr>
        <w:t> </w:t>
      </w:r>
      <w:r>
        <w:rPr/>
        <w:t>of</w:t>
      </w:r>
      <w:r>
        <w:rPr>
          <w:spacing w:val="15"/>
        </w:rPr>
        <w:t> </w:t>
      </w:r>
      <w:r>
        <w:rPr>
          <w:spacing w:val="-2"/>
        </w:rPr>
        <w:t>virtualization.</w:t>
      </w:r>
    </w:p>
    <w:p>
      <w:pPr>
        <w:pStyle w:val="BodyText"/>
        <w:spacing w:line="247" w:lineRule="auto" w:before="7"/>
        <w:ind w:left="199" w:right="257" w:firstLine="199"/>
      </w:pPr>
      <w:r>
        <w:rPr/>
        <w:t>The data in Table </w:t>
      </w:r>
      <w:hyperlink w:history="true" w:anchor="_bookmark3">
        <w:r>
          <w:rPr/>
          <w:t>I</w:t>
        </w:r>
      </w:hyperlink>
      <w:r>
        <w:rPr/>
        <w:t> consistently shows a drastic </w:t>
      </w:r>
      <w:r>
        <w:rPr/>
        <w:t>reduction (typically ¿90%) in the number of recognizable instructions, functions, defined data, and symbols in virtualized binaries. For instance, the </w:t>
      </w:r>
      <w:r>
        <w:rPr>
          <w:rFonts w:ascii="Courier New" w:hAnsi="Courier New"/>
        </w:rPr>
        <w:t>app_qt</w:t>
      </w:r>
      <w:r>
        <w:rPr>
          <w:rFonts w:ascii="Courier New" w:hAnsi="Courier New"/>
          <w:spacing w:val="-30"/>
        </w:rPr>
        <w:t> </w:t>
      </w:r>
      <w:r>
        <w:rPr/>
        <w:t>application saw its recognizable instructions decrease from 6104 to 214 (a </w:t>
      </w:r>
      <w:r>
        <w:rPr>
          <w:b/>
        </w:rPr>
        <w:t>-96.49% </w:t>
      </w:r>
      <w:r>
        <w:rPr/>
        <w:t>change) and functions from 538 to 25 (a </w:t>
      </w:r>
      <w:r>
        <w:rPr>
          <w:b/>
        </w:rPr>
        <w:t>-95.35% </w:t>
      </w:r>
      <w:r>
        <w:rPr/>
        <w:t>change) after virtu- alization. This starkly contrasts with non-virtualized versions, indicating a fundamental transformation of the code into a format</w:t>
      </w:r>
      <w:r>
        <w:rPr>
          <w:spacing w:val="-13"/>
        </w:rPr>
        <w:t> </w:t>
      </w:r>
      <w:r>
        <w:rPr/>
        <w:t>uninterpretable</w:t>
      </w:r>
      <w:r>
        <w:rPr>
          <w:spacing w:val="-12"/>
        </w:rPr>
        <w:t> </w:t>
      </w:r>
      <w:r>
        <w:rPr/>
        <w:t>by</w:t>
      </w:r>
      <w:r>
        <w:rPr>
          <w:spacing w:val="-13"/>
        </w:rPr>
        <w:t> </w:t>
      </w:r>
      <w:r>
        <w:rPr/>
        <w:t>standard</w:t>
      </w:r>
      <w:r>
        <w:rPr>
          <w:spacing w:val="-12"/>
        </w:rPr>
        <w:t> </w:t>
      </w:r>
      <w:r>
        <w:rPr/>
        <w:t>disassembly.</w:t>
      </w:r>
      <w:r>
        <w:rPr>
          <w:spacing w:val="-13"/>
        </w:rPr>
        <w:t> </w:t>
      </w:r>
      <w:r>
        <w:rPr/>
        <w:t>This</w:t>
      </w:r>
      <w:r>
        <w:rPr>
          <w:spacing w:val="-12"/>
        </w:rPr>
        <w:t> </w:t>
      </w:r>
      <w:r>
        <w:rPr/>
        <w:t>reduction in identifiable program elements severely impedes static anal- ysis, making it nearly impossible to locate and comprehend</w:t>
      </w:r>
      <w:r>
        <w:rPr>
          <w:spacing w:val="40"/>
        </w:rPr>
        <w:t> </w:t>
      </w:r>
      <w:r>
        <w:rPr/>
        <w:t>the relevant control flow logic for authentication or other critical</w:t>
      </w:r>
      <w:r>
        <w:rPr>
          <w:spacing w:val="-12"/>
        </w:rPr>
        <w:t> </w:t>
      </w:r>
      <w:r>
        <w:rPr/>
        <w:t>functions.</w:t>
      </w:r>
      <w:r>
        <w:rPr>
          <w:spacing w:val="-12"/>
        </w:rPr>
        <w:t> </w:t>
      </w:r>
      <w:r>
        <w:rPr/>
        <w:t>Static</w:t>
      </w:r>
      <w:r>
        <w:rPr>
          <w:spacing w:val="-12"/>
        </w:rPr>
        <w:t> </w:t>
      </w:r>
      <w:r>
        <w:rPr/>
        <w:t>bypass</w:t>
      </w:r>
      <w:r>
        <w:rPr>
          <w:spacing w:val="-12"/>
        </w:rPr>
        <w:t> </w:t>
      </w:r>
      <w:r>
        <w:rPr/>
        <w:t>attempts</w:t>
      </w:r>
      <w:r>
        <w:rPr>
          <w:spacing w:val="-12"/>
        </w:rPr>
        <w:t> </w:t>
      </w:r>
      <w:r>
        <w:rPr/>
        <w:t>on</w:t>
      </w:r>
      <w:r>
        <w:rPr>
          <w:spacing w:val="-12"/>
        </w:rPr>
        <w:t> </w:t>
      </w:r>
      <w:r>
        <w:rPr/>
        <w:t>virtualized</w:t>
      </w:r>
      <w:r>
        <w:rPr>
          <w:spacing w:val="-12"/>
        </w:rPr>
        <w:t> </w:t>
      </w:r>
      <w:r>
        <w:rPr/>
        <w:t>binaries were</w:t>
      </w:r>
      <w:r>
        <w:rPr>
          <w:spacing w:val="-3"/>
        </w:rPr>
        <w:t> </w:t>
      </w:r>
      <w:r>
        <w:rPr/>
        <w:t>consequently</w:t>
      </w:r>
      <w:r>
        <w:rPr>
          <w:spacing w:val="-3"/>
        </w:rPr>
        <w:t> </w:t>
      </w:r>
      <w:r>
        <w:rPr/>
        <w:t>unsuccessful.</w:t>
      </w:r>
      <w:r>
        <w:rPr>
          <w:spacing w:val="-3"/>
        </w:rPr>
        <w:t> </w:t>
      </w:r>
      <w:r>
        <w:rPr/>
        <w:t>These</w:t>
      </w:r>
      <w:r>
        <w:rPr>
          <w:spacing w:val="-3"/>
        </w:rPr>
        <w:t> </w:t>
      </w:r>
      <w:r>
        <w:rPr/>
        <w:t>findings</w:t>
      </w:r>
      <w:r>
        <w:rPr>
          <w:spacing w:val="-3"/>
        </w:rPr>
        <w:t> </w:t>
      </w:r>
      <w:r>
        <w:rPr/>
        <w:t>align</w:t>
      </w:r>
      <w:r>
        <w:rPr>
          <w:spacing w:val="-3"/>
        </w:rPr>
        <w:t> </w:t>
      </w:r>
      <w:r>
        <w:rPr/>
        <w:t>with</w:t>
      </w:r>
      <w:r>
        <w:rPr>
          <w:spacing w:val="-3"/>
        </w:rPr>
        <w:t> </w:t>
      </w:r>
      <w:r>
        <w:rPr/>
        <w:t>the understanding that static disassemblers struggle with custom bytecode ISAs introduced by virtualization [</w:t>
      </w:r>
      <w:hyperlink w:history="true" w:anchor="_bookmark39">
        <w:r>
          <w:rPr/>
          <w:t>29</w:t>
        </w:r>
      </w:hyperlink>
      <w:r>
        <w:rPr/>
        <w:t>], [</w:t>
      </w:r>
      <w:hyperlink w:history="true" w:anchor="_bookmark41">
        <w:r>
          <w:rPr/>
          <w:t>31</w:t>
        </w:r>
      </w:hyperlink>
      <w:r>
        <w:rPr/>
        <w:t>], [</w:t>
      </w:r>
      <w:hyperlink w:history="true" w:anchor="_bookmark42">
        <w:r>
          <w:rPr/>
          <w:t>32</w:t>
        </w:r>
      </w:hyperlink>
      <w:r>
        <w:rPr/>
        <w:t>]. The file size also increased substantially (e.g., </w:t>
      </w:r>
      <w:r>
        <w:rPr>
          <w:rFonts w:ascii="Courier New" w:hAnsi="Courier New"/>
        </w:rPr>
        <w:t>app_qt.exe </w:t>
      </w:r>
      <w:r>
        <w:rPr/>
        <w:t>from</w:t>
      </w:r>
      <w:r>
        <w:rPr>
          <w:spacing w:val="-6"/>
        </w:rPr>
        <w:t> </w:t>
      </w:r>
      <w:r>
        <w:rPr/>
        <w:t>122</w:t>
      </w:r>
      <w:r>
        <w:rPr>
          <w:spacing w:val="-6"/>
        </w:rPr>
        <w:t> </w:t>
      </w:r>
      <w:r>
        <w:rPr/>
        <w:t>KB</w:t>
      </w:r>
      <w:r>
        <w:rPr>
          <w:spacing w:val="-6"/>
        </w:rPr>
        <w:t> </w:t>
      </w:r>
      <w:r>
        <w:rPr/>
        <w:t>to</w:t>
      </w:r>
      <w:r>
        <w:rPr>
          <w:spacing w:val="-6"/>
        </w:rPr>
        <w:t> </w:t>
      </w:r>
      <w:r>
        <w:rPr/>
        <w:t>1,578</w:t>
      </w:r>
      <w:r>
        <w:rPr>
          <w:spacing w:val="-6"/>
        </w:rPr>
        <w:t> </w:t>
      </w:r>
      <w:r>
        <w:rPr/>
        <w:t>KB</w:t>
      </w:r>
      <w:r>
        <w:rPr>
          <w:spacing w:val="-6"/>
        </w:rPr>
        <w:t> </w:t>
      </w:r>
      <w:r>
        <w:rPr/>
        <w:t>after</w:t>
      </w:r>
      <w:r>
        <w:rPr>
          <w:spacing w:val="-6"/>
        </w:rPr>
        <w:t> </w:t>
      </w:r>
      <w:r>
        <w:rPr/>
        <w:t>virtualization,</w:t>
      </w:r>
      <w:r>
        <w:rPr>
          <w:spacing w:val="-6"/>
        </w:rPr>
        <w:t> </w:t>
      </w:r>
      <w:r>
        <w:rPr/>
        <w:t>a</w:t>
      </w:r>
      <w:r>
        <w:rPr>
          <w:spacing w:val="39"/>
        </w:rPr>
        <w:t> </w:t>
      </w:r>
      <w:r>
        <w:rPr/>
        <w:t>13x</w:t>
      </w:r>
      <w:r>
        <w:rPr>
          <w:spacing w:val="-6"/>
        </w:rPr>
        <w:t> </w:t>
      </w:r>
      <w:r>
        <w:rPr/>
        <w:t>increase), </w:t>
      </w:r>
      <w:bookmarkStart w:name="V-A2 Dynamic Analysis (x64dbg)" w:id="37"/>
      <w:bookmarkEnd w:id="37"/>
      <w:r>
        <w:rPr/>
        <w:t>indicat</w:t>
      </w:r>
      <w:r>
        <w:rPr/>
        <w:t>ive of the embedded VM and bytecode.</w:t>
      </w:r>
    </w:p>
    <w:p>
      <w:pPr>
        <w:pStyle w:val="ListParagraph"/>
        <w:numPr>
          <w:ilvl w:val="1"/>
          <w:numId w:val="9"/>
        </w:numPr>
        <w:tabs>
          <w:tab w:pos="662" w:val="left" w:leader="none"/>
        </w:tabs>
        <w:spacing w:line="249" w:lineRule="auto" w:before="7" w:after="0"/>
        <w:ind w:left="199" w:right="257" w:firstLine="199"/>
        <w:jc w:val="both"/>
        <w:rPr>
          <w:sz w:val="20"/>
        </w:rPr>
      </w:pPr>
      <w:r>
        <w:rPr>
          <w:i/>
          <w:sz w:val="20"/>
        </w:rPr>
        <w:t>Dynamic Analysis (x64dbg):</w:t>
      </w:r>
      <w:r>
        <w:rPr>
          <w:i/>
          <w:spacing w:val="40"/>
          <w:sz w:val="20"/>
        </w:rPr>
        <w:t> </w:t>
      </w:r>
      <w:r>
        <w:rPr>
          <w:sz w:val="20"/>
        </w:rPr>
        <w:t>Dynamic analysis of </w:t>
      </w:r>
      <w:r>
        <w:rPr>
          <w:sz w:val="20"/>
        </w:rPr>
        <w:t>non- virtualized binaries using x64dbg was generally straightfor- ward.</w:t>
      </w:r>
      <w:r>
        <w:rPr>
          <w:spacing w:val="24"/>
          <w:sz w:val="20"/>
        </w:rPr>
        <w:t> </w:t>
      </w:r>
      <w:r>
        <w:rPr>
          <w:sz w:val="20"/>
        </w:rPr>
        <w:t>Setting</w:t>
      </w:r>
      <w:r>
        <w:rPr>
          <w:spacing w:val="25"/>
          <w:sz w:val="20"/>
        </w:rPr>
        <w:t> </w:t>
      </w:r>
      <w:r>
        <w:rPr>
          <w:sz w:val="20"/>
        </w:rPr>
        <w:t>breakpoints</w:t>
      </w:r>
      <w:r>
        <w:rPr>
          <w:spacing w:val="25"/>
          <w:sz w:val="20"/>
        </w:rPr>
        <w:t> </w:t>
      </w:r>
      <w:r>
        <w:rPr>
          <w:sz w:val="20"/>
        </w:rPr>
        <w:t>based</w:t>
      </w:r>
      <w:r>
        <w:rPr>
          <w:spacing w:val="24"/>
          <w:sz w:val="20"/>
        </w:rPr>
        <w:t> </w:t>
      </w:r>
      <w:r>
        <w:rPr>
          <w:sz w:val="20"/>
        </w:rPr>
        <w:t>on</w:t>
      </w:r>
      <w:r>
        <w:rPr>
          <w:spacing w:val="25"/>
          <w:sz w:val="20"/>
        </w:rPr>
        <w:t> </w:t>
      </w:r>
      <w:r>
        <w:rPr>
          <w:sz w:val="20"/>
        </w:rPr>
        <w:t>string</w:t>
      </w:r>
      <w:r>
        <w:rPr>
          <w:spacing w:val="25"/>
          <w:sz w:val="20"/>
        </w:rPr>
        <w:t> </w:t>
      </w:r>
      <w:r>
        <w:rPr>
          <w:sz w:val="20"/>
        </w:rPr>
        <w:t>references</w:t>
      </w:r>
      <w:r>
        <w:rPr>
          <w:spacing w:val="24"/>
          <w:sz w:val="20"/>
        </w:rPr>
        <w:t> </w:t>
      </w:r>
      <w:r>
        <w:rPr>
          <w:sz w:val="20"/>
        </w:rPr>
        <w:t>or</w:t>
      </w:r>
      <w:r>
        <w:rPr>
          <w:spacing w:val="25"/>
          <w:sz w:val="20"/>
        </w:rPr>
        <w:t> </w:t>
      </w:r>
      <w:r>
        <w:rPr>
          <w:spacing w:val="-4"/>
          <w:sz w:val="20"/>
        </w:rPr>
        <w:t>near</w:t>
      </w:r>
    </w:p>
    <w:p>
      <w:pPr>
        <w:pStyle w:val="ListParagraph"/>
        <w:spacing w:after="0" w:line="249" w:lineRule="auto"/>
        <w:jc w:val="both"/>
        <w:rPr>
          <w:sz w:val="20"/>
        </w:rPr>
        <w:sectPr>
          <w:pgSz w:w="12240" w:h="15840"/>
          <w:pgMar w:header="464" w:footer="0" w:top="1000" w:bottom="280" w:left="720" w:right="720"/>
          <w:cols w:num="2" w:equalWidth="0">
            <w:col w:w="5281" w:space="40"/>
            <w:col w:w="5479"/>
          </w:cols>
        </w:sectPr>
      </w:pPr>
    </w:p>
    <w:p>
      <w:pPr>
        <w:spacing w:line="182" w:lineRule="exact" w:before="136"/>
        <w:ind w:left="259" w:right="0" w:firstLine="0"/>
        <w:jc w:val="center"/>
        <w:rPr>
          <w:sz w:val="16"/>
        </w:rPr>
      </w:pPr>
      <w:bookmarkStart w:name="_bookmark5" w:id="38"/>
      <w:bookmarkEnd w:id="38"/>
      <w:r>
        <w:rPr/>
      </w:r>
      <w:r>
        <w:rPr>
          <w:spacing w:val="-2"/>
          <w:sz w:val="16"/>
        </w:rPr>
        <w:t>TABLE</w:t>
      </w:r>
      <w:r>
        <w:rPr>
          <w:spacing w:val="4"/>
          <w:sz w:val="16"/>
        </w:rPr>
        <w:t> </w:t>
      </w:r>
      <w:r>
        <w:rPr>
          <w:spacing w:val="-5"/>
          <w:sz w:val="16"/>
        </w:rPr>
        <w:t>II</w:t>
      </w:r>
    </w:p>
    <w:p>
      <w:pPr>
        <w:spacing w:line="179" w:lineRule="exact" w:before="0"/>
        <w:ind w:left="259" w:right="0" w:firstLine="0"/>
        <w:jc w:val="center"/>
        <w:rPr>
          <w:sz w:val="16"/>
        </w:rPr>
      </w:pPr>
      <w:r>
        <w:rPr>
          <w:smallCaps/>
          <w:sz w:val="16"/>
        </w:rPr>
        <w:t>x</w:t>
      </w:r>
      <w:r>
        <w:rPr>
          <w:smallCaps/>
          <w:sz w:val="16"/>
        </w:rPr>
        <w:t>6</w:t>
      </w:r>
      <w:r>
        <w:rPr>
          <w:smallCaps/>
          <w:sz w:val="16"/>
        </w:rPr>
        <w:t>4</w:t>
      </w:r>
      <w:r>
        <w:rPr>
          <w:smallCaps/>
          <w:sz w:val="16"/>
        </w:rPr>
        <w:t>d</w:t>
      </w:r>
      <w:r>
        <w:rPr>
          <w:smallCaps/>
          <w:sz w:val="16"/>
        </w:rPr>
        <w:t>b</w:t>
      </w:r>
      <w:r>
        <w:rPr>
          <w:smallCaps/>
          <w:sz w:val="16"/>
        </w:rPr>
        <w:t>g</w:t>
      </w:r>
      <w:r>
        <w:rPr>
          <w:smallCaps/>
          <w:spacing w:val="13"/>
          <w:sz w:val="16"/>
        </w:rPr>
        <w:t> </w:t>
      </w:r>
      <w:r>
        <w:rPr>
          <w:smallCaps/>
          <w:spacing w:val="-6"/>
          <w:sz w:val="16"/>
        </w:rPr>
        <w:t> </w:t>
      </w:r>
      <w:r>
        <w:rPr>
          <w:smallCaps/>
          <w:sz w:val="16"/>
        </w:rPr>
        <w:t>D</w:t>
      </w:r>
      <w:r>
        <w:rPr>
          <w:smallCaps/>
          <w:sz w:val="16"/>
        </w:rPr>
        <w:t>y</w:t>
      </w:r>
      <w:r>
        <w:rPr>
          <w:smallCaps/>
          <w:sz w:val="16"/>
        </w:rPr>
        <w:t>n</w:t>
      </w:r>
      <w:r>
        <w:rPr>
          <w:smallCaps/>
          <w:sz w:val="16"/>
        </w:rPr>
        <w:t>a</w:t>
      </w:r>
      <w:r>
        <w:rPr>
          <w:smallCaps/>
          <w:sz w:val="16"/>
        </w:rPr>
        <w:t>m</w:t>
      </w:r>
      <w:r>
        <w:rPr>
          <w:smallCaps/>
          <w:sz w:val="16"/>
        </w:rPr>
        <w:t>i</w:t>
      </w:r>
      <w:r>
        <w:rPr>
          <w:smallCaps/>
          <w:sz w:val="16"/>
        </w:rPr>
        <w:t>c</w:t>
      </w:r>
      <w:r>
        <w:rPr>
          <w:smallCaps/>
          <w:spacing w:val="13"/>
          <w:sz w:val="16"/>
        </w:rPr>
        <w:t> </w:t>
      </w:r>
      <w:r>
        <w:rPr>
          <w:smallCaps/>
          <w:spacing w:val="-6"/>
          <w:sz w:val="16"/>
        </w:rPr>
        <w:t> </w:t>
      </w:r>
      <w:r>
        <w:rPr>
          <w:smallCaps/>
          <w:sz w:val="16"/>
        </w:rPr>
        <w:t>A</w:t>
      </w:r>
      <w:r>
        <w:rPr>
          <w:smallCaps/>
          <w:sz w:val="16"/>
        </w:rPr>
        <w:t>n</w:t>
      </w:r>
      <w:r>
        <w:rPr>
          <w:smallCaps/>
          <w:sz w:val="16"/>
        </w:rPr>
        <w:t>a</w:t>
      </w:r>
      <w:r>
        <w:rPr>
          <w:smallCaps/>
          <w:sz w:val="16"/>
        </w:rPr>
        <w:t>l</w:t>
      </w:r>
      <w:r>
        <w:rPr>
          <w:smallCaps/>
          <w:sz w:val="16"/>
        </w:rPr>
        <w:t>y</w:t>
      </w:r>
      <w:r>
        <w:rPr>
          <w:smallCaps/>
          <w:sz w:val="16"/>
        </w:rPr>
        <w:t>s</w:t>
      </w:r>
      <w:r>
        <w:rPr>
          <w:smallCaps/>
          <w:sz w:val="16"/>
        </w:rPr>
        <w:t>i</w:t>
      </w:r>
      <w:r>
        <w:rPr>
          <w:smallCaps/>
          <w:sz w:val="16"/>
        </w:rPr>
        <w:t>s</w:t>
      </w:r>
      <w:r>
        <w:rPr>
          <w:smallCaps/>
          <w:spacing w:val="14"/>
          <w:sz w:val="16"/>
        </w:rPr>
        <w:t> </w:t>
      </w:r>
      <w:r>
        <w:rPr>
          <w:smallCaps/>
          <w:spacing w:val="-7"/>
          <w:sz w:val="16"/>
        </w:rPr>
        <w:t> </w:t>
      </w:r>
      <w:r>
        <w:rPr>
          <w:smallCaps/>
          <w:sz w:val="16"/>
        </w:rPr>
        <w:t>M</w:t>
      </w:r>
      <w:r>
        <w:rPr>
          <w:smallCaps/>
          <w:sz w:val="16"/>
        </w:rPr>
        <w:t>e</w:t>
      </w:r>
      <w:r>
        <w:rPr>
          <w:smallCaps/>
          <w:sz w:val="16"/>
        </w:rPr>
        <w:t>t</w:t>
      </w:r>
      <w:r>
        <w:rPr>
          <w:smallCaps/>
          <w:sz w:val="16"/>
        </w:rPr>
        <w:t>r</w:t>
      </w:r>
      <w:r>
        <w:rPr>
          <w:smallCaps/>
          <w:sz w:val="16"/>
        </w:rPr>
        <w:t>i</w:t>
      </w:r>
      <w:r>
        <w:rPr>
          <w:smallCaps/>
          <w:sz w:val="16"/>
        </w:rPr>
        <w:t>c</w:t>
      </w:r>
      <w:r>
        <w:rPr>
          <w:smallCaps/>
          <w:sz w:val="16"/>
        </w:rPr>
        <w:t>s</w:t>
      </w:r>
      <w:r>
        <w:rPr>
          <w:smallCaps/>
          <w:spacing w:val="14"/>
          <w:sz w:val="16"/>
        </w:rPr>
        <w:t> </w:t>
      </w:r>
      <w:r>
        <w:rPr>
          <w:smallCaps/>
          <w:spacing w:val="-6"/>
          <w:sz w:val="16"/>
        </w:rPr>
        <w:t> </w:t>
      </w:r>
      <w:r>
        <w:rPr>
          <w:smallCaps/>
          <w:spacing w:val="-2"/>
          <w:sz w:val="16"/>
        </w:rPr>
        <w:t>C</w:t>
      </w:r>
      <w:r>
        <w:rPr>
          <w:smallCaps/>
          <w:spacing w:val="-2"/>
          <w:sz w:val="16"/>
        </w:rPr>
        <w:t>o</w:t>
      </w:r>
      <w:r>
        <w:rPr>
          <w:smallCaps/>
          <w:spacing w:val="-2"/>
          <w:sz w:val="16"/>
        </w:rPr>
        <w:t>m</w:t>
      </w:r>
      <w:r>
        <w:rPr>
          <w:smallCaps/>
          <w:spacing w:val="-2"/>
          <w:sz w:val="16"/>
        </w:rPr>
        <w:t>p</w:t>
      </w:r>
      <w:r>
        <w:rPr>
          <w:smallCaps/>
          <w:spacing w:val="-2"/>
          <w:sz w:val="16"/>
        </w:rPr>
        <w:t>a</w:t>
      </w:r>
      <w:r>
        <w:rPr>
          <w:smallCaps/>
          <w:spacing w:val="-2"/>
          <w:sz w:val="16"/>
        </w:rPr>
        <w:t>r</w:t>
      </w:r>
      <w:r>
        <w:rPr>
          <w:smallCaps/>
          <w:spacing w:val="-2"/>
          <w:sz w:val="16"/>
        </w:rPr>
        <w:t>i</w:t>
      </w:r>
      <w:r>
        <w:rPr>
          <w:smallCaps/>
          <w:spacing w:val="-2"/>
          <w:sz w:val="16"/>
        </w:rPr>
        <w:t>s</w:t>
      </w:r>
      <w:r>
        <w:rPr>
          <w:smallCaps/>
          <w:spacing w:val="-2"/>
          <w:sz w:val="16"/>
        </w:rPr>
        <w:t>o</w:t>
      </w:r>
      <w:r>
        <w:rPr>
          <w:smallCaps/>
          <w:spacing w:val="-2"/>
          <w:sz w:val="16"/>
        </w:rPr>
        <w:t>n</w:t>
      </w:r>
    </w:p>
    <w:p>
      <w:pPr>
        <w:spacing w:line="182" w:lineRule="exact" w:before="0"/>
        <w:ind w:left="259" w:right="0" w:firstLine="0"/>
        <w:jc w:val="center"/>
        <w:rPr>
          <w:sz w:val="16"/>
        </w:rPr>
      </w:pPr>
      <w:r>
        <w:rPr>
          <w:smallCaps/>
          <w:sz w:val="16"/>
        </w:rPr>
        <w:t>(Non-Virtualized</w:t>
      </w:r>
      <w:r>
        <w:rPr>
          <w:smallCaps/>
          <w:spacing w:val="57"/>
          <w:sz w:val="16"/>
        </w:rPr>
        <w:t> </w:t>
      </w:r>
      <w:r>
        <w:rPr>
          <w:smallCaps/>
          <w:sz w:val="16"/>
        </w:rPr>
        <w:t>vs.</w:t>
      </w:r>
      <w:r>
        <w:rPr>
          <w:smallCaps/>
          <w:spacing w:val="45"/>
          <w:sz w:val="16"/>
        </w:rPr>
        <w:t> </w:t>
      </w:r>
      <w:r>
        <w:rPr>
          <w:smallCaps/>
          <w:spacing w:val="-2"/>
          <w:sz w:val="16"/>
        </w:rPr>
        <w:t>Virtualized)</w:t>
      </w:r>
    </w:p>
    <w:p>
      <w:pPr>
        <w:pStyle w:val="BodyText"/>
        <w:spacing w:after="1"/>
        <w:jc w:val="left"/>
        <w:rPr>
          <w:sz w:val="18"/>
        </w:rPr>
      </w:pPr>
    </w:p>
    <w:tbl>
      <w:tblPr>
        <w:tblW w:w="0" w:type="auto"/>
        <w:jc w:val="left"/>
        <w:tblInd w:w="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4"/>
        <w:gridCol w:w="505"/>
        <w:gridCol w:w="1179"/>
        <w:gridCol w:w="775"/>
        <w:gridCol w:w="713"/>
        <w:gridCol w:w="734"/>
      </w:tblGrid>
      <w:tr>
        <w:trPr>
          <w:trHeight w:val="167" w:hRule="atLeast"/>
        </w:trPr>
        <w:tc>
          <w:tcPr>
            <w:tcW w:w="1114" w:type="dxa"/>
            <w:tcBorders>
              <w:top w:val="single" w:sz="4" w:space="0" w:color="000000"/>
              <w:bottom w:val="single" w:sz="4" w:space="0" w:color="000000"/>
            </w:tcBorders>
          </w:tcPr>
          <w:p>
            <w:pPr>
              <w:pStyle w:val="TableParagraph"/>
              <w:jc w:val="left"/>
              <w:rPr>
                <w:b/>
                <w:sz w:val="10"/>
              </w:rPr>
            </w:pPr>
            <w:r>
              <w:rPr>
                <w:b/>
                <w:spacing w:val="-2"/>
                <w:sz w:val="10"/>
              </w:rPr>
              <w:t>Application</w:t>
            </w:r>
          </w:p>
        </w:tc>
        <w:tc>
          <w:tcPr>
            <w:tcW w:w="505" w:type="dxa"/>
            <w:tcBorders>
              <w:top w:val="single" w:sz="4" w:space="0" w:color="000000"/>
              <w:bottom w:val="single" w:sz="4" w:space="0" w:color="000000"/>
            </w:tcBorders>
          </w:tcPr>
          <w:p>
            <w:pPr>
              <w:pStyle w:val="TableParagraph"/>
              <w:ind w:left="12"/>
              <w:jc w:val="left"/>
              <w:rPr>
                <w:b/>
                <w:sz w:val="10"/>
              </w:rPr>
            </w:pPr>
            <w:r>
              <w:rPr>
                <w:b/>
                <w:spacing w:val="-2"/>
                <w:sz w:val="10"/>
              </w:rPr>
              <w:t>Version</w:t>
            </w:r>
          </w:p>
        </w:tc>
        <w:tc>
          <w:tcPr>
            <w:tcW w:w="1179" w:type="dxa"/>
            <w:tcBorders>
              <w:top w:val="single" w:sz="4" w:space="0" w:color="000000"/>
              <w:bottom w:val="single" w:sz="4" w:space="0" w:color="000000"/>
            </w:tcBorders>
          </w:tcPr>
          <w:p>
            <w:pPr>
              <w:pStyle w:val="TableParagraph"/>
              <w:ind w:right="71"/>
              <w:rPr>
                <w:b/>
                <w:sz w:val="10"/>
              </w:rPr>
            </w:pPr>
            <w:r>
              <w:rPr>
                <w:b/>
                <w:sz w:val="10"/>
              </w:rPr>
              <w:t>Instr.</w:t>
            </w:r>
            <w:r>
              <w:rPr>
                <w:b/>
                <w:spacing w:val="1"/>
                <w:sz w:val="10"/>
              </w:rPr>
              <w:t> </w:t>
            </w:r>
            <w:r>
              <w:rPr>
                <w:b/>
                <w:sz w:val="10"/>
              </w:rPr>
              <w:t>Count</w:t>
            </w:r>
            <w:r>
              <w:rPr>
                <w:b/>
                <w:spacing w:val="2"/>
                <w:sz w:val="10"/>
              </w:rPr>
              <w:t> </w:t>
            </w:r>
            <w:r>
              <w:rPr>
                <w:b/>
                <w:spacing w:val="-2"/>
                <w:sz w:val="10"/>
              </w:rPr>
              <w:t>(Observed)</w:t>
            </w:r>
          </w:p>
        </w:tc>
        <w:tc>
          <w:tcPr>
            <w:tcW w:w="775" w:type="dxa"/>
            <w:tcBorders>
              <w:top w:val="single" w:sz="4" w:space="0" w:color="000000"/>
              <w:bottom w:val="single" w:sz="4" w:space="0" w:color="000000"/>
            </w:tcBorders>
          </w:tcPr>
          <w:p>
            <w:pPr>
              <w:pStyle w:val="TableParagraph"/>
              <w:ind w:right="71"/>
              <w:rPr>
                <w:b/>
                <w:sz w:val="10"/>
              </w:rPr>
            </w:pPr>
            <w:r>
              <w:rPr>
                <w:b/>
                <w:sz w:val="10"/>
              </w:rPr>
              <w:t>Mem.</w:t>
            </w:r>
            <w:r>
              <w:rPr>
                <w:b/>
                <w:spacing w:val="7"/>
                <w:sz w:val="10"/>
              </w:rPr>
              <w:t> </w:t>
            </w:r>
            <w:r>
              <w:rPr>
                <w:b/>
                <w:spacing w:val="-2"/>
                <w:sz w:val="10"/>
              </w:rPr>
              <w:t>Sections</w:t>
            </w:r>
          </w:p>
        </w:tc>
        <w:tc>
          <w:tcPr>
            <w:tcW w:w="713" w:type="dxa"/>
            <w:tcBorders>
              <w:top w:val="single" w:sz="4" w:space="0" w:color="000000"/>
              <w:bottom w:val="single" w:sz="4" w:space="0" w:color="000000"/>
            </w:tcBorders>
          </w:tcPr>
          <w:p>
            <w:pPr>
              <w:pStyle w:val="TableParagraph"/>
              <w:ind w:right="71"/>
              <w:rPr>
                <w:b/>
                <w:sz w:val="10"/>
              </w:rPr>
            </w:pPr>
            <w:r>
              <w:rPr>
                <w:b/>
                <w:sz w:val="10"/>
              </w:rPr>
              <w:t>Def.</w:t>
            </w:r>
            <w:r>
              <w:rPr>
                <w:b/>
                <w:spacing w:val="6"/>
                <w:sz w:val="10"/>
              </w:rPr>
              <w:t> </w:t>
            </w:r>
            <w:r>
              <w:rPr>
                <w:b/>
                <w:spacing w:val="-2"/>
                <w:sz w:val="10"/>
              </w:rPr>
              <w:t>Symbols</w:t>
            </w:r>
          </w:p>
        </w:tc>
        <w:tc>
          <w:tcPr>
            <w:tcW w:w="734" w:type="dxa"/>
            <w:tcBorders>
              <w:top w:val="single" w:sz="4" w:space="0" w:color="000000"/>
              <w:bottom w:val="single" w:sz="4" w:space="0" w:color="000000"/>
            </w:tcBorders>
          </w:tcPr>
          <w:p>
            <w:pPr>
              <w:pStyle w:val="TableParagraph"/>
              <w:ind w:left="74" w:right="-15"/>
              <w:jc w:val="left"/>
              <w:rPr>
                <w:b/>
                <w:sz w:val="10"/>
              </w:rPr>
            </w:pPr>
            <w:r>
              <w:rPr>
                <w:b/>
                <w:sz w:val="10"/>
              </w:rPr>
              <w:t>Key</w:t>
            </w:r>
            <w:r>
              <w:rPr>
                <w:b/>
                <w:spacing w:val="2"/>
                <w:sz w:val="10"/>
              </w:rPr>
              <w:t> </w:t>
            </w:r>
            <w:r>
              <w:rPr>
                <w:b/>
                <w:sz w:val="10"/>
              </w:rPr>
              <w:t>Str.</w:t>
            </w:r>
            <w:r>
              <w:rPr>
                <w:b/>
                <w:spacing w:val="2"/>
                <w:sz w:val="10"/>
              </w:rPr>
              <w:t> </w:t>
            </w:r>
            <w:r>
              <w:rPr>
                <w:b/>
                <w:spacing w:val="-2"/>
                <w:sz w:val="10"/>
              </w:rPr>
              <w:t>Found</w:t>
            </w:r>
          </w:p>
        </w:tc>
      </w:tr>
      <w:tr>
        <w:trPr>
          <w:trHeight w:val="166" w:hRule="atLeast"/>
        </w:trPr>
        <w:tc>
          <w:tcPr>
            <w:tcW w:w="1114" w:type="dxa"/>
            <w:tcBorders>
              <w:top w:val="single" w:sz="4" w:space="0" w:color="000000"/>
            </w:tcBorders>
          </w:tcPr>
          <w:p>
            <w:pPr>
              <w:pStyle w:val="TableParagraph"/>
              <w:spacing w:before="0"/>
              <w:jc w:val="left"/>
              <w:rPr>
                <w:sz w:val="10"/>
              </w:rPr>
            </w:pPr>
          </w:p>
        </w:tc>
        <w:tc>
          <w:tcPr>
            <w:tcW w:w="505" w:type="dxa"/>
            <w:tcBorders>
              <w:top w:val="single" w:sz="4" w:space="0" w:color="000000"/>
              <w:bottom w:val="single" w:sz="2" w:space="0" w:color="000000"/>
            </w:tcBorders>
          </w:tcPr>
          <w:p>
            <w:pPr>
              <w:pStyle w:val="TableParagraph"/>
              <w:spacing w:before="18"/>
              <w:ind w:left="12"/>
              <w:jc w:val="left"/>
              <w:rPr>
                <w:sz w:val="10"/>
              </w:rPr>
            </w:pPr>
            <w:r>
              <w:rPr>
                <w:spacing w:val="-2"/>
                <w:sz w:val="10"/>
              </w:rPr>
              <w:t>Non-</w:t>
            </w:r>
            <w:r>
              <w:rPr>
                <w:spacing w:val="-5"/>
                <w:sz w:val="10"/>
              </w:rPr>
              <w:t>VM</w:t>
            </w:r>
          </w:p>
        </w:tc>
        <w:tc>
          <w:tcPr>
            <w:tcW w:w="1179" w:type="dxa"/>
            <w:tcBorders>
              <w:top w:val="single" w:sz="4" w:space="0" w:color="000000"/>
              <w:bottom w:val="single" w:sz="2" w:space="0" w:color="000000"/>
            </w:tcBorders>
          </w:tcPr>
          <w:p>
            <w:pPr>
              <w:pStyle w:val="TableParagraph"/>
              <w:spacing w:before="18"/>
              <w:ind w:right="71"/>
              <w:rPr>
                <w:sz w:val="10"/>
              </w:rPr>
            </w:pPr>
            <w:r>
              <w:rPr>
                <w:spacing w:val="-4"/>
                <w:sz w:val="10"/>
              </w:rPr>
              <w:t>8022</w:t>
            </w:r>
          </w:p>
        </w:tc>
        <w:tc>
          <w:tcPr>
            <w:tcW w:w="775" w:type="dxa"/>
            <w:tcBorders>
              <w:top w:val="single" w:sz="4" w:space="0" w:color="000000"/>
              <w:bottom w:val="single" w:sz="2" w:space="0" w:color="000000"/>
            </w:tcBorders>
          </w:tcPr>
          <w:p>
            <w:pPr>
              <w:pStyle w:val="TableParagraph"/>
              <w:spacing w:before="18"/>
              <w:ind w:right="71"/>
              <w:rPr>
                <w:sz w:val="10"/>
              </w:rPr>
            </w:pPr>
            <w:r>
              <w:rPr>
                <w:spacing w:val="-10"/>
                <w:sz w:val="10"/>
              </w:rPr>
              <w:t>7</w:t>
            </w:r>
          </w:p>
        </w:tc>
        <w:tc>
          <w:tcPr>
            <w:tcW w:w="713" w:type="dxa"/>
            <w:tcBorders>
              <w:top w:val="single" w:sz="4" w:space="0" w:color="000000"/>
              <w:bottom w:val="single" w:sz="2" w:space="0" w:color="000000"/>
            </w:tcBorders>
          </w:tcPr>
          <w:p>
            <w:pPr>
              <w:pStyle w:val="TableParagraph"/>
              <w:spacing w:before="18"/>
              <w:ind w:right="71"/>
              <w:rPr>
                <w:sz w:val="10"/>
              </w:rPr>
            </w:pPr>
            <w:r>
              <w:rPr>
                <w:spacing w:val="-5"/>
                <w:sz w:val="10"/>
              </w:rPr>
              <w:t>209</w:t>
            </w:r>
          </w:p>
        </w:tc>
        <w:tc>
          <w:tcPr>
            <w:tcW w:w="734" w:type="dxa"/>
            <w:tcBorders>
              <w:top w:val="single" w:sz="4" w:space="0" w:color="000000"/>
              <w:bottom w:val="single" w:sz="2" w:space="0" w:color="000000"/>
            </w:tcBorders>
          </w:tcPr>
          <w:p>
            <w:pPr>
              <w:pStyle w:val="TableParagraph"/>
              <w:spacing w:before="18"/>
              <w:ind w:left="74"/>
              <w:jc w:val="left"/>
              <w:rPr>
                <w:sz w:val="10"/>
              </w:rPr>
            </w:pPr>
            <w:r>
              <w:rPr>
                <w:spacing w:val="-5"/>
                <w:sz w:val="10"/>
              </w:rPr>
              <w:t>Yes</w:t>
            </w:r>
          </w:p>
        </w:tc>
      </w:tr>
      <w:tr>
        <w:trPr>
          <w:trHeight w:val="168" w:hRule="atLeast"/>
        </w:trPr>
        <w:tc>
          <w:tcPr>
            <w:tcW w:w="1114" w:type="dxa"/>
          </w:tcPr>
          <w:p>
            <w:pPr>
              <w:pStyle w:val="TableParagraph"/>
              <w:spacing w:line="73" w:lineRule="exact" w:before="0"/>
              <w:jc w:val="left"/>
              <w:rPr>
                <w:sz w:val="10"/>
              </w:rPr>
            </w:pPr>
            <w:r>
              <w:rPr>
                <w:sz w:val="10"/>
              </w:rPr>
              <mc:AlternateContent>
                <mc:Choice Requires="wps">
                  <w:drawing>
                    <wp:anchor distT="0" distB="0" distL="0" distR="0" allowOverlap="1" layoutInCell="1" locked="0" behindDoc="1" simplePos="0" relativeHeight="486998528">
                      <wp:simplePos x="0" y="0"/>
                      <wp:positionH relativeFrom="column">
                        <wp:posOffset>90585</wp:posOffset>
                      </wp:positionH>
                      <wp:positionV relativeFrom="paragraph">
                        <wp:posOffset>37066</wp:posOffset>
                      </wp:positionV>
                      <wp:extent cx="31750" cy="4445"/>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31750" cy="4445"/>
                                <a:chExt cx="31750" cy="4445"/>
                              </a:xfrm>
                            </wpg:grpSpPr>
                            <wps:wsp>
                              <wps:cNvPr id="6" name="Graphic 6"/>
                              <wps:cNvSpPr/>
                              <wps:spPr>
                                <a:xfrm>
                                  <a:off x="0" y="1959"/>
                                  <a:ext cx="31750" cy="1270"/>
                                </a:xfrm>
                                <a:custGeom>
                                  <a:avLst/>
                                  <a:gdLst/>
                                  <a:ahLst/>
                                  <a:cxnLst/>
                                  <a:rect l="l" t="t" r="r" b="b"/>
                                  <a:pathLst>
                                    <a:path w="31750" h="0">
                                      <a:moveTo>
                                        <a:pt x="0" y="0"/>
                                      </a:moveTo>
                                      <a:lnTo>
                                        <a:pt x="31365" y="0"/>
                                      </a:lnTo>
                                    </a:path>
                                  </a:pathLst>
                                </a:custGeom>
                                <a:ln w="391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32703pt;margin-top:2.918592pt;width:2.5pt;height:.35pt;mso-position-horizontal-relative:column;mso-position-vertical-relative:paragraph;z-index:-16317952" id="docshapegroup4" coordorigin="143,58" coordsize="50,7">
                      <v:line style="position:absolute" from="143,61" to="192,61" stroked="true" strokeweight=".308636pt" strokecolor="#000000">
                        <v:stroke dashstyle="solid"/>
                      </v:line>
                      <w10:wrap type="none"/>
                    </v:group>
                  </w:pict>
                </mc:Fallback>
              </mc:AlternateContent>
            </w:r>
            <w:r>
              <w:rPr>
                <w:sz w:val="10"/>
              </w:rPr>
              <w:t>app</w:t>
            </w:r>
            <w:r>
              <w:rPr>
                <w:spacing w:val="21"/>
                <w:sz w:val="10"/>
              </w:rPr>
              <w:t> </w:t>
            </w:r>
            <w:r>
              <w:rPr>
                <w:sz w:val="10"/>
              </w:rPr>
              <w:t>qt</w:t>
            </w:r>
            <w:r>
              <w:rPr>
                <w:spacing w:val="7"/>
                <w:sz w:val="10"/>
              </w:rPr>
              <w:t> </w:t>
            </w:r>
            <w:r>
              <w:rPr>
                <w:spacing w:val="-2"/>
                <w:sz w:val="10"/>
              </w:rPr>
              <w:t>(GUI)</w:t>
            </w:r>
          </w:p>
        </w:tc>
        <w:tc>
          <w:tcPr>
            <w:tcW w:w="505" w:type="dxa"/>
            <w:tcBorders>
              <w:top w:val="single" w:sz="2" w:space="0" w:color="000000"/>
              <w:bottom w:val="single" w:sz="2" w:space="0" w:color="000000"/>
            </w:tcBorders>
          </w:tcPr>
          <w:p>
            <w:pPr>
              <w:pStyle w:val="TableParagraph"/>
              <w:ind w:left="12"/>
              <w:jc w:val="left"/>
              <w:rPr>
                <w:sz w:val="10"/>
              </w:rPr>
            </w:pPr>
            <w:r>
              <w:rPr>
                <w:spacing w:val="-5"/>
                <w:sz w:val="10"/>
              </w:rPr>
              <w:t>VM</w:t>
            </w:r>
          </w:p>
        </w:tc>
        <w:tc>
          <w:tcPr>
            <w:tcW w:w="1179" w:type="dxa"/>
            <w:tcBorders>
              <w:top w:val="single" w:sz="2" w:space="0" w:color="000000"/>
              <w:bottom w:val="single" w:sz="2" w:space="0" w:color="000000"/>
            </w:tcBorders>
          </w:tcPr>
          <w:p>
            <w:pPr>
              <w:pStyle w:val="TableParagraph"/>
              <w:ind w:right="71"/>
              <w:rPr>
                <w:sz w:val="10"/>
              </w:rPr>
            </w:pPr>
            <w:r>
              <w:rPr>
                <w:spacing w:val="-4"/>
                <w:sz w:val="10"/>
              </w:rPr>
              <w:t>8011</w:t>
            </w:r>
          </w:p>
        </w:tc>
        <w:tc>
          <w:tcPr>
            <w:tcW w:w="775" w:type="dxa"/>
            <w:tcBorders>
              <w:top w:val="single" w:sz="2" w:space="0" w:color="000000"/>
              <w:bottom w:val="single" w:sz="2" w:space="0" w:color="000000"/>
            </w:tcBorders>
          </w:tcPr>
          <w:p>
            <w:pPr>
              <w:pStyle w:val="TableParagraph"/>
              <w:ind w:right="71"/>
              <w:rPr>
                <w:sz w:val="10"/>
              </w:rPr>
            </w:pPr>
            <w:r>
              <w:rPr>
                <w:spacing w:val="-5"/>
                <w:sz w:val="10"/>
              </w:rPr>
              <w:t>10</w:t>
            </w:r>
          </w:p>
        </w:tc>
        <w:tc>
          <w:tcPr>
            <w:tcW w:w="713" w:type="dxa"/>
            <w:tcBorders>
              <w:top w:val="single" w:sz="2" w:space="0" w:color="000000"/>
              <w:bottom w:val="single" w:sz="2" w:space="0" w:color="000000"/>
            </w:tcBorders>
          </w:tcPr>
          <w:p>
            <w:pPr>
              <w:pStyle w:val="TableParagraph"/>
              <w:ind w:right="71"/>
              <w:rPr>
                <w:sz w:val="10"/>
              </w:rPr>
            </w:pPr>
            <w:r>
              <w:rPr>
                <w:spacing w:val="-5"/>
                <w:sz w:val="10"/>
              </w:rPr>
              <w:t>15</w:t>
            </w:r>
          </w:p>
        </w:tc>
        <w:tc>
          <w:tcPr>
            <w:tcW w:w="734" w:type="dxa"/>
            <w:tcBorders>
              <w:top w:val="single" w:sz="2" w:space="0" w:color="000000"/>
              <w:bottom w:val="single" w:sz="2" w:space="0" w:color="000000"/>
            </w:tcBorders>
          </w:tcPr>
          <w:p>
            <w:pPr>
              <w:pStyle w:val="TableParagraph"/>
              <w:ind w:left="74"/>
              <w:jc w:val="left"/>
              <w:rPr>
                <w:sz w:val="10"/>
              </w:rPr>
            </w:pPr>
            <w:r>
              <w:rPr>
                <w:spacing w:val="-5"/>
                <w:sz w:val="10"/>
              </w:rPr>
              <w:t>No</w:t>
            </w:r>
          </w:p>
        </w:tc>
      </w:tr>
      <w:tr>
        <w:trPr>
          <w:trHeight w:val="166" w:hRule="atLeast"/>
        </w:trPr>
        <w:tc>
          <w:tcPr>
            <w:tcW w:w="1114" w:type="dxa"/>
            <w:tcBorders>
              <w:bottom w:val="single" w:sz="4" w:space="0" w:color="000000"/>
            </w:tcBorders>
          </w:tcPr>
          <w:p>
            <w:pPr>
              <w:pStyle w:val="TableParagraph"/>
              <w:spacing w:before="0"/>
              <w:jc w:val="left"/>
              <w:rPr>
                <w:sz w:val="10"/>
              </w:rPr>
            </w:pPr>
          </w:p>
        </w:tc>
        <w:tc>
          <w:tcPr>
            <w:tcW w:w="505" w:type="dxa"/>
            <w:tcBorders>
              <w:top w:val="single" w:sz="2" w:space="0" w:color="000000"/>
              <w:bottom w:val="single" w:sz="4" w:space="0" w:color="000000"/>
            </w:tcBorders>
          </w:tcPr>
          <w:p>
            <w:pPr>
              <w:pStyle w:val="TableParagraph"/>
              <w:ind w:left="12"/>
              <w:jc w:val="left"/>
              <w:rPr>
                <w:sz w:val="10"/>
              </w:rPr>
            </w:pPr>
            <w:r>
              <w:rPr>
                <w:sz w:val="10"/>
              </w:rPr>
              <w:t>Change</w:t>
            </w:r>
            <w:r>
              <w:rPr>
                <w:spacing w:val="2"/>
                <w:sz w:val="10"/>
              </w:rPr>
              <w:t> </w:t>
            </w:r>
            <w:r>
              <w:rPr>
                <w:spacing w:val="-10"/>
                <w:sz w:val="10"/>
              </w:rPr>
              <w:t>%</w:t>
            </w:r>
          </w:p>
        </w:tc>
        <w:tc>
          <w:tcPr>
            <w:tcW w:w="1179" w:type="dxa"/>
            <w:tcBorders>
              <w:top w:val="single" w:sz="2" w:space="0" w:color="000000"/>
              <w:bottom w:val="single" w:sz="4" w:space="0" w:color="000000"/>
            </w:tcBorders>
          </w:tcPr>
          <w:p>
            <w:pPr>
              <w:pStyle w:val="TableParagraph"/>
              <w:ind w:right="71"/>
              <w:rPr>
                <w:sz w:val="10"/>
              </w:rPr>
            </w:pPr>
            <w:r>
              <w:rPr>
                <w:spacing w:val="-2"/>
                <w:sz w:val="10"/>
              </w:rPr>
              <w:t>-</w:t>
            </w:r>
            <w:r>
              <w:rPr>
                <w:spacing w:val="-4"/>
                <w:sz w:val="10"/>
              </w:rPr>
              <w:t>0.14%</w:t>
            </w:r>
          </w:p>
        </w:tc>
        <w:tc>
          <w:tcPr>
            <w:tcW w:w="775" w:type="dxa"/>
            <w:tcBorders>
              <w:top w:val="single" w:sz="2" w:space="0" w:color="000000"/>
              <w:bottom w:val="single" w:sz="4" w:space="0" w:color="000000"/>
            </w:tcBorders>
          </w:tcPr>
          <w:p>
            <w:pPr>
              <w:pStyle w:val="TableParagraph"/>
              <w:ind w:right="71"/>
              <w:rPr>
                <w:sz w:val="10"/>
              </w:rPr>
            </w:pPr>
            <w:r>
              <w:rPr>
                <w:spacing w:val="-2"/>
                <w:sz w:val="10"/>
              </w:rPr>
              <w:t>+42.86%</w:t>
            </w:r>
          </w:p>
        </w:tc>
        <w:tc>
          <w:tcPr>
            <w:tcW w:w="713" w:type="dxa"/>
            <w:tcBorders>
              <w:top w:val="single" w:sz="2" w:space="0" w:color="000000"/>
              <w:bottom w:val="single" w:sz="4" w:space="0" w:color="000000"/>
            </w:tcBorders>
          </w:tcPr>
          <w:p>
            <w:pPr>
              <w:pStyle w:val="TableParagraph"/>
              <w:ind w:right="71"/>
              <w:rPr>
                <w:b/>
                <w:sz w:val="10"/>
              </w:rPr>
            </w:pPr>
            <w:r>
              <w:rPr>
                <w:b/>
                <w:spacing w:val="-2"/>
                <w:sz w:val="10"/>
              </w:rPr>
              <w:t>-92.82%</w:t>
            </w:r>
          </w:p>
        </w:tc>
        <w:tc>
          <w:tcPr>
            <w:tcW w:w="734" w:type="dxa"/>
            <w:tcBorders>
              <w:top w:val="single" w:sz="2" w:space="0" w:color="000000"/>
              <w:bottom w:val="single" w:sz="4" w:space="0" w:color="000000"/>
            </w:tcBorders>
          </w:tcPr>
          <w:p>
            <w:pPr>
              <w:pStyle w:val="TableParagraph"/>
              <w:ind w:left="74"/>
              <w:jc w:val="left"/>
              <w:rPr>
                <w:sz w:val="10"/>
              </w:rPr>
            </w:pPr>
            <w:r>
              <w:rPr>
                <w:spacing w:val="-10"/>
                <w:sz w:val="10"/>
              </w:rPr>
              <w:t>-</w:t>
            </w:r>
          </w:p>
        </w:tc>
      </w:tr>
      <w:tr>
        <w:trPr>
          <w:trHeight w:val="166" w:hRule="atLeast"/>
        </w:trPr>
        <w:tc>
          <w:tcPr>
            <w:tcW w:w="1114" w:type="dxa"/>
            <w:tcBorders>
              <w:top w:val="single" w:sz="4" w:space="0" w:color="000000"/>
            </w:tcBorders>
          </w:tcPr>
          <w:p>
            <w:pPr>
              <w:pStyle w:val="TableParagraph"/>
              <w:spacing w:before="0"/>
              <w:jc w:val="left"/>
              <w:rPr>
                <w:sz w:val="10"/>
              </w:rPr>
            </w:pPr>
          </w:p>
        </w:tc>
        <w:tc>
          <w:tcPr>
            <w:tcW w:w="505" w:type="dxa"/>
            <w:tcBorders>
              <w:top w:val="single" w:sz="4" w:space="0" w:color="000000"/>
              <w:bottom w:val="single" w:sz="2" w:space="0" w:color="000000"/>
            </w:tcBorders>
          </w:tcPr>
          <w:p>
            <w:pPr>
              <w:pStyle w:val="TableParagraph"/>
              <w:spacing w:before="18"/>
              <w:ind w:left="12"/>
              <w:jc w:val="left"/>
              <w:rPr>
                <w:sz w:val="10"/>
              </w:rPr>
            </w:pPr>
            <w:r>
              <w:rPr>
                <w:spacing w:val="-2"/>
                <w:sz w:val="10"/>
              </w:rPr>
              <w:t>Non-</w:t>
            </w:r>
            <w:r>
              <w:rPr>
                <w:spacing w:val="-5"/>
                <w:sz w:val="10"/>
              </w:rPr>
              <w:t>VM</w:t>
            </w:r>
          </w:p>
        </w:tc>
        <w:tc>
          <w:tcPr>
            <w:tcW w:w="1179" w:type="dxa"/>
            <w:tcBorders>
              <w:top w:val="single" w:sz="4" w:space="0" w:color="000000"/>
              <w:bottom w:val="single" w:sz="2" w:space="0" w:color="000000"/>
            </w:tcBorders>
          </w:tcPr>
          <w:p>
            <w:pPr>
              <w:pStyle w:val="TableParagraph"/>
              <w:spacing w:before="18"/>
              <w:ind w:right="71"/>
              <w:rPr>
                <w:sz w:val="10"/>
              </w:rPr>
            </w:pPr>
            <w:r>
              <w:rPr>
                <w:spacing w:val="-4"/>
                <w:sz w:val="10"/>
              </w:rPr>
              <w:t>5797</w:t>
            </w:r>
          </w:p>
        </w:tc>
        <w:tc>
          <w:tcPr>
            <w:tcW w:w="775" w:type="dxa"/>
            <w:tcBorders>
              <w:top w:val="single" w:sz="4" w:space="0" w:color="000000"/>
              <w:bottom w:val="single" w:sz="2" w:space="0" w:color="000000"/>
            </w:tcBorders>
          </w:tcPr>
          <w:p>
            <w:pPr>
              <w:pStyle w:val="TableParagraph"/>
              <w:spacing w:before="18"/>
              <w:ind w:right="71"/>
              <w:rPr>
                <w:sz w:val="10"/>
              </w:rPr>
            </w:pPr>
            <w:r>
              <w:rPr>
                <w:spacing w:val="-10"/>
                <w:sz w:val="10"/>
              </w:rPr>
              <w:t>6</w:t>
            </w:r>
          </w:p>
        </w:tc>
        <w:tc>
          <w:tcPr>
            <w:tcW w:w="713" w:type="dxa"/>
            <w:tcBorders>
              <w:top w:val="single" w:sz="4" w:space="0" w:color="000000"/>
              <w:bottom w:val="single" w:sz="2" w:space="0" w:color="000000"/>
            </w:tcBorders>
          </w:tcPr>
          <w:p>
            <w:pPr>
              <w:pStyle w:val="TableParagraph"/>
              <w:spacing w:before="18"/>
              <w:ind w:right="71"/>
              <w:rPr>
                <w:sz w:val="10"/>
              </w:rPr>
            </w:pPr>
            <w:r>
              <w:rPr>
                <w:spacing w:val="-5"/>
                <w:sz w:val="10"/>
              </w:rPr>
              <w:t>88</w:t>
            </w:r>
          </w:p>
        </w:tc>
        <w:tc>
          <w:tcPr>
            <w:tcW w:w="734" w:type="dxa"/>
            <w:tcBorders>
              <w:top w:val="single" w:sz="4" w:space="0" w:color="000000"/>
              <w:bottom w:val="single" w:sz="2" w:space="0" w:color="000000"/>
            </w:tcBorders>
          </w:tcPr>
          <w:p>
            <w:pPr>
              <w:pStyle w:val="TableParagraph"/>
              <w:spacing w:before="18"/>
              <w:ind w:left="74"/>
              <w:jc w:val="left"/>
              <w:rPr>
                <w:sz w:val="10"/>
              </w:rPr>
            </w:pPr>
            <w:r>
              <w:rPr>
                <w:spacing w:val="-5"/>
                <w:sz w:val="10"/>
              </w:rPr>
              <w:t>Yes</w:t>
            </w:r>
          </w:p>
        </w:tc>
      </w:tr>
      <w:tr>
        <w:trPr>
          <w:trHeight w:val="168" w:hRule="atLeast"/>
        </w:trPr>
        <w:tc>
          <w:tcPr>
            <w:tcW w:w="1114" w:type="dxa"/>
          </w:tcPr>
          <w:p>
            <w:pPr>
              <w:pStyle w:val="TableParagraph"/>
              <w:spacing w:line="73" w:lineRule="exact" w:before="0"/>
              <w:jc w:val="left"/>
              <w:rPr>
                <w:sz w:val="10"/>
              </w:rPr>
            </w:pPr>
            <w:r>
              <w:rPr>
                <w:sz w:val="10"/>
              </w:rPr>
              <w:t>console</w:t>
            </w:r>
            <w:r>
              <w:rPr>
                <w:spacing w:val="2"/>
                <w:sz w:val="10"/>
              </w:rPr>
              <w:t> </w:t>
            </w:r>
            <w:r>
              <w:rPr>
                <w:spacing w:val="-2"/>
                <w:sz w:val="10"/>
              </w:rPr>
              <w:t>(CLI)</w:t>
            </w:r>
          </w:p>
        </w:tc>
        <w:tc>
          <w:tcPr>
            <w:tcW w:w="505" w:type="dxa"/>
            <w:tcBorders>
              <w:top w:val="single" w:sz="2" w:space="0" w:color="000000"/>
              <w:bottom w:val="single" w:sz="2" w:space="0" w:color="000000"/>
            </w:tcBorders>
          </w:tcPr>
          <w:p>
            <w:pPr>
              <w:pStyle w:val="TableParagraph"/>
              <w:ind w:left="12"/>
              <w:jc w:val="left"/>
              <w:rPr>
                <w:sz w:val="10"/>
              </w:rPr>
            </w:pPr>
            <w:r>
              <w:rPr>
                <w:spacing w:val="-5"/>
                <w:sz w:val="10"/>
              </w:rPr>
              <w:t>VM</w:t>
            </w:r>
          </w:p>
        </w:tc>
        <w:tc>
          <w:tcPr>
            <w:tcW w:w="1179" w:type="dxa"/>
            <w:tcBorders>
              <w:top w:val="single" w:sz="2" w:space="0" w:color="000000"/>
              <w:bottom w:val="single" w:sz="2" w:space="0" w:color="000000"/>
            </w:tcBorders>
          </w:tcPr>
          <w:p>
            <w:pPr>
              <w:pStyle w:val="TableParagraph"/>
              <w:ind w:right="71"/>
              <w:rPr>
                <w:sz w:val="10"/>
              </w:rPr>
            </w:pPr>
            <w:r>
              <w:rPr>
                <w:spacing w:val="-4"/>
                <w:sz w:val="10"/>
              </w:rPr>
              <w:t>5843</w:t>
            </w:r>
          </w:p>
        </w:tc>
        <w:tc>
          <w:tcPr>
            <w:tcW w:w="775" w:type="dxa"/>
            <w:tcBorders>
              <w:top w:val="single" w:sz="2" w:space="0" w:color="000000"/>
              <w:bottom w:val="single" w:sz="2" w:space="0" w:color="000000"/>
            </w:tcBorders>
          </w:tcPr>
          <w:p>
            <w:pPr>
              <w:pStyle w:val="TableParagraph"/>
              <w:ind w:right="71"/>
              <w:rPr>
                <w:sz w:val="10"/>
              </w:rPr>
            </w:pPr>
            <w:r>
              <w:rPr>
                <w:spacing w:val="-10"/>
                <w:sz w:val="10"/>
              </w:rPr>
              <w:t>9</w:t>
            </w:r>
          </w:p>
        </w:tc>
        <w:tc>
          <w:tcPr>
            <w:tcW w:w="713" w:type="dxa"/>
            <w:tcBorders>
              <w:top w:val="single" w:sz="2" w:space="0" w:color="000000"/>
              <w:bottom w:val="single" w:sz="2" w:space="0" w:color="000000"/>
            </w:tcBorders>
          </w:tcPr>
          <w:p>
            <w:pPr>
              <w:pStyle w:val="TableParagraph"/>
              <w:ind w:right="71"/>
              <w:rPr>
                <w:sz w:val="10"/>
              </w:rPr>
            </w:pPr>
            <w:r>
              <w:rPr>
                <w:spacing w:val="-5"/>
                <w:sz w:val="10"/>
              </w:rPr>
              <w:t>12</w:t>
            </w:r>
          </w:p>
        </w:tc>
        <w:tc>
          <w:tcPr>
            <w:tcW w:w="734" w:type="dxa"/>
            <w:tcBorders>
              <w:top w:val="single" w:sz="2" w:space="0" w:color="000000"/>
              <w:bottom w:val="single" w:sz="2" w:space="0" w:color="000000"/>
            </w:tcBorders>
          </w:tcPr>
          <w:p>
            <w:pPr>
              <w:pStyle w:val="TableParagraph"/>
              <w:ind w:left="74"/>
              <w:jc w:val="left"/>
              <w:rPr>
                <w:sz w:val="10"/>
              </w:rPr>
            </w:pPr>
            <w:r>
              <w:rPr>
                <w:spacing w:val="-5"/>
                <w:sz w:val="10"/>
              </w:rPr>
              <w:t>No</w:t>
            </w:r>
          </w:p>
        </w:tc>
      </w:tr>
      <w:tr>
        <w:trPr>
          <w:trHeight w:val="166" w:hRule="atLeast"/>
        </w:trPr>
        <w:tc>
          <w:tcPr>
            <w:tcW w:w="1114" w:type="dxa"/>
            <w:tcBorders>
              <w:bottom w:val="single" w:sz="4" w:space="0" w:color="000000"/>
            </w:tcBorders>
          </w:tcPr>
          <w:p>
            <w:pPr>
              <w:pStyle w:val="TableParagraph"/>
              <w:spacing w:before="0"/>
              <w:jc w:val="left"/>
              <w:rPr>
                <w:sz w:val="10"/>
              </w:rPr>
            </w:pPr>
          </w:p>
        </w:tc>
        <w:tc>
          <w:tcPr>
            <w:tcW w:w="505" w:type="dxa"/>
            <w:tcBorders>
              <w:top w:val="single" w:sz="2" w:space="0" w:color="000000"/>
              <w:bottom w:val="single" w:sz="4" w:space="0" w:color="000000"/>
            </w:tcBorders>
          </w:tcPr>
          <w:p>
            <w:pPr>
              <w:pStyle w:val="TableParagraph"/>
              <w:ind w:left="12"/>
              <w:jc w:val="left"/>
              <w:rPr>
                <w:sz w:val="10"/>
              </w:rPr>
            </w:pPr>
            <w:r>
              <w:rPr>
                <w:sz w:val="10"/>
              </w:rPr>
              <w:t>Change</w:t>
            </w:r>
            <w:r>
              <w:rPr>
                <w:spacing w:val="2"/>
                <w:sz w:val="10"/>
              </w:rPr>
              <w:t> </w:t>
            </w:r>
            <w:r>
              <w:rPr>
                <w:spacing w:val="-10"/>
                <w:sz w:val="10"/>
              </w:rPr>
              <w:t>%</w:t>
            </w:r>
          </w:p>
        </w:tc>
        <w:tc>
          <w:tcPr>
            <w:tcW w:w="1179" w:type="dxa"/>
            <w:tcBorders>
              <w:top w:val="single" w:sz="2" w:space="0" w:color="000000"/>
              <w:bottom w:val="single" w:sz="4" w:space="0" w:color="000000"/>
            </w:tcBorders>
          </w:tcPr>
          <w:p>
            <w:pPr>
              <w:pStyle w:val="TableParagraph"/>
              <w:ind w:right="71"/>
              <w:rPr>
                <w:sz w:val="10"/>
              </w:rPr>
            </w:pPr>
            <w:r>
              <w:rPr>
                <w:spacing w:val="-2"/>
                <w:sz w:val="10"/>
              </w:rPr>
              <w:t>+0.79%</w:t>
            </w:r>
          </w:p>
        </w:tc>
        <w:tc>
          <w:tcPr>
            <w:tcW w:w="775" w:type="dxa"/>
            <w:tcBorders>
              <w:top w:val="single" w:sz="2" w:space="0" w:color="000000"/>
              <w:bottom w:val="single" w:sz="4" w:space="0" w:color="000000"/>
            </w:tcBorders>
          </w:tcPr>
          <w:p>
            <w:pPr>
              <w:pStyle w:val="TableParagraph"/>
              <w:ind w:right="71"/>
              <w:rPr>
                <w:sz w:val="10"/>
              </w:rPr>
            </w:pPr>
            <w:r>
              <w:rPr>
                <w:spacing w:val="-2"/>
                <w:sz w:val="10"/>
              </w:rPr>
              <w:t>+50.00%</w:t>
            </w:r>
          </w:p>
        </w:tc>
        <w:tc>
          <w:tcPr>
            <w:tcW w:w="713" w:type="dxa"/>
            <w:tcBorders>
              <w:top w:val="single" w:sz="2" w:space="0" w:color="000000"/>
              <w:bottom w:val="single" w:sz="4" w:space="0" w:color="000000"/>
            </w:tcBorders>
          </w:tcPr>
          <w:p>
            <w:pPr>
              <w:pStyle w:val="TableParagraph"/>
              <w:ind w:right="71"/>
              <w:rPr>
                <w:b/>
                <w:sz w:val="10"/>
              </w:rPr>
            </w:pPr>
            <w:r>
              <w:rPr>
                <w:b/>
                <w:spacing w:val="-2"/>
                <w:sz w:val="10"/>
              </w:rPr>
              <w:t>-86.36%</w:t>
            </w:r>
          </w:p>
        </w:tc>
        <w:tc>
          <w:tcPr>
            <w:tcW w:w="734" w:type="dxa"/>
            <w:tcBorders>
              <w:top w:val="single" w:sz="2" w:space="0" w:color="000000"/>
              <w:bottom w:val="single" w:sz="4" w:space="0" w:color="000000"/>
            </w:tcBorders>
          </w:tcPr>
          <w:p>
            <w:pPr>
              <w:pStyle w:val="TableParagraph"/>
              <w:ind w:left="74"/>
              <w:jc w:val="left"/>
              <w:rPr>
                <w:sz w:val="10"/>
              </w:rPr>
            </w:pPr>
            <w:r>
              <w:rPr>
                <w:spacing w:val="-10"/>
                <w:sz w:val="10"/>
              </w:rPr>
              <w:t>-</w:t>
            </w:r>
          </w:p>
        </w:tc>
      </w:tr>
      <w:tr>
        <w:trPr>
          <w:trHeight w:val="166" w:hRule="atLeast"/>
        </w:trPr>
        <w:tc>
          <w:tcPr>
            <w:tcW w:w="1114" w:type="dxa"/>
            <w:tcBorders>
              <w:top w:val="single" w:sz="4" w:space="0" w:color="000000"/>
            </w:tcBorders>
          </w:tcPr>
          <w:p>
            <w:pPr>
              <w:pStyle w:val="TableParagraph"/>
              <w:spacing w:before="0"/>
              <w:jc w:val="left"/>
              <w:rPr>
                <w:sz w:val="10"/>
              </w:rPr>
            </w:pPr>
          </w:p>
        </w:tc>
        <w:tc>
          <w:tcPr>
            <w:tcW w:w="505" w:type="dxa"/>
            <w:tcBorders>
              <w:top w:val="single" w:sz="4" w:space="0" w:color="000000"/>
              <w:bottom w:val="single" w:sz="2" w:space="0" w:color="000000"/>
            </w:tcBorders>
          </w:tcPr>
          <w:p>
            <w:pPr>
              <w:pStyle w:val="TableParagraph"/>
              <w:spacing w:before="18"/>
              <w:ind w:left="12"/>
              <w:jc w:val="left"/>
              <w:rPr>
                <w:sz w:val="10"/>
              </w:rPr>
            </w:pPr>
            <w:r>
              <w:rPr>
                <w:spacing w:val="-2"/>
                <w:sz w:val="10"/>
              </w:rPr>
              <w:t>Non-</w:t>
            </w:r>
            <w:r>
              <w:rPr>
                <w:spacing w:val="-5"/>
                <w:sz w:val="10"/>
              </w:rPr>
              <w:t>VM</w:t>
            </w:r>
          </w:p>
        </w:tc>
        <w:tc>
          <w:tcPr>
            <w:tcW w:w="1179" w:type="dxa"/>
            <w:tcBorders>
              <w:top w:val="single" w:sz="4" w:space="0" w:color="000000"/>
              <w:bottom w:val="single" w:sz="2" w:space="0" w:color="000000"/>
            </w:tcBorders>
          </w:tcPr>
          <w:p>
            <w:pPr>
              <w:pStyle w:val="TableParagraph"/>
              <w:spacing w:before="18"/>
              <w:ind w:right="71"/>
              <w:rPr>
                <w:sz w:val="10"/>
              </w:rPr>
            </w:pPr>
            <w:r>
              <w:rPr>
                <w:spacing w:val="-4"/>
                <w:sz w:val="10"/>
              </w:rPr>
              <w:t>8336</w:t>
            </w:r>
          </w:p>
        </w:tc>
        <w:tc>
          <w:tcPr>
            <w:tcW w:w="775" w:type="dxa"/>
            <w:tcBorders>
              <w:top w:val="single" w:sz="4" w:space="0" w:color="000000"/>
              <w:bottom w:val="single" w:sz="2" w:space="0" w:color="000000"/>
            </w:tcBorders>
          </w:tcPr>
          <w:p>
            <w:pPr>
              <w:pStyle w:val="TableParagraph"/>
              <w:spacing w:before="18"/>
              <w:ind w:right="71"/>
              <w:rPr>
                <w:sz w:val="10"/>
              </w:rPr>
            </w:pPr>
            <w:r>
              <w:rPr>
                <w:spacing w:val="-10"/>
                <w:sz w:val="10"/>
              </w:rPr>
              <w:t>6</w:t>
            </w:r>
          </w:p>
        </w:tc>
        <w:tc>
          <w:tcPr>
            <w:tcW w:w="713" w:type="dxa"/>
            <w:tcBorders>
              <w:top w:val="single" w:sz="4" w:space="0" w:color="000000"/>
              <w:bottom w:val="single" w:sz="2" w:space="0" w:color="000000"/>
            </w:tcBorders>
          </w:tcPr>
          <w:p>
            <w:pPr>
              <w:pStyle w:val="TableParagraph"/>
              <w:spacing w:before="18"/>
              <w:ind w:right="71"/>
              <w:rPr>
                <w:sz w:val="10"/>
              </w:rPr>
            </w:pPr>
            <w:r>
              <w:rPr>
                <w:spacing w:val="-5"/>
                <w:sz w:val="10"/>
              </w:rPr>
              <w:t>94</w:t>
            </w:r>
          </w:p>
        </w:tc>
        <w:tc>
          <w:tcPr>
            <w:tcW w:w="734" w:type="dxa"/>
            <w:tcBorders>
              <w:top w:val="single" w:sz="4" w:space="0" w:color="000000"/>
              <w:bottom w:val="single" w:sz="2" w:space="0" w:color="000000"/>
            </w:tcBorders>
          </w:tcPr>
          <w:p>
            <w:pPr>
              <w:pStyle w:val="TableParagraph"/>
              <w:spacing w:before="18"/>
              <w:ind w:left="74"/>
              <w:jc w:val="left"/>
              <w:rPr>
                <w:sz w:val="10"/>
              </w:rPr>
            </w:pPr>
            <w:r>
              <w:rPr>
                <w:spacing w:val="-5"/>
                <w:sz w:val="10"/>
              </w:rPr>
              <w:t>Yes</w:t>
            </w:r>
          </w:p>
        </w:tc>
      </w:tr>
      <w:tr>
        <w:trPr>
          <w:trHeight w:val="168" w:hRule="atLeast"/>
        </w:trPr>
        <w:tc>
          <w:tcPr>
            <w:tcW w:w="1114" w:type="dxa"/>
          </w:tcPr>
          <w:p>
            <w:pPr>
              <w:pStyle w:val="TableParagraph"/>
              <w:spacing w:line="73" w:lineRule="exact" w:before="0"/>
              <w:jc w:val="left"/>
              <w:rPr>
                <w:sz w:val="10"/>
              </w:rPr>
            </w:pPr>
            <w:r>
              <w:rPr>
                <w:sz w:val="10"/>
              </w:rPr>
              <w:t>encryption </w:t>
            </w:r>
            <w:r>
              <w:rPr>
                <w:spacing w:val="-2"/>
                <w:sz w:val="10"/>
              </w:rPr>
              <w:t>(Benchmark)</w:t>
            </w:r>
          </w:p>
        </w:tc>
        <w:tc>
          <w:tcPr>
            <w:tcW w:w="505" w:type="dxa"/>
            <w:tcBorders>
              <w:top w:val="single" w:sz="2" w:space="0" w:color="000000"/>
              <w:bottom w:val="single" w:sz="2" w:space="0" w:color="000000"/>
            </w:tcBorders>
          </w:tcPr>
          <w:p>
            <w:pPr>
              <w:pStyle w:val="TableParagraph"/>
              <w:ind w:left="12"/>
              <w:jc w:val="left"/>
              <w:rPr>
                <w:sz w:val="10"/>
              </w:rPr>
            </w:pPr>
            <w:r>
              <w:rPr>
                <w:spacing w:val="-5"/>
                <w:sz w:val="10"/>
              </w:rPr>
              <w:t>VM</w:t>
            </w:r>
          </w:p>
        </w:tc>
        <w:tc>
          <w:tcPr>
            <w:tcW w:w="1179" w:type="dxa"/>
            <w:tcBorders>
              <w:top w:val="single" w:sz="2" w:space="0" w:color="000000"/>
              <w:bottom w:val="single" w:sz="2" w:space="0" w:color="000000"/>
            </w:tcBorders>
          </w:tcPr>
          <w:p>
            <w:pPr>
              <w:pStyle w:val="TableParagraph"/>
              <w:ind w:right="71"/>
              <w:rPr>
                <w:sz w:val="10"/>
              </w:rPr>
            </w:pPr>
            <w:r>
              <w:rPr>
                <w:spacing w:val="-4"/>
                <w:sz w:val="10"/>
              </w:rPr>
              <w:t>8207</w:t>
            </w:r>
          </w:p>
        </w:tc>
        <w:tc>
          <w:tcPr>
            <w:tcW w:w="775" w:type="dxa"/>
            <w:tcBorders>
              <w:top w:val="single" w:sz="2" w:space="0" w:color="000000"/>
              <w:bottom w:val="single" w:sz="2" w:space="0" w:color="000000"/>
            </w:tcBorders>
          </w:tcPr>
          <w:p>
            <w:pPr>
              <w:pStyle w:val="TableParagraph"/>
              <w:ind w:right="71"/>
              <w:rPr>
                <w:sz w:val="10"/>
              </w:rPr>
            </w:pPr>
            <w:r>
              <w:rPr>
                <w:spacing w:val="-10"/>
                <w:sz w:val="10"/>
              </w:rPr>
              <w:t>9</w:t>
            </w:r>
          </w:p>
        </w:tc>
        <w:tc>
          <w:tcPr>
            <w:tcW w:w="713" w:type="dxa"/>
            <w:tcBorders>
              <w:top w:val="single" w:sz="2" w:space="0" w:color="000000"/>
              <w:bottom w:val="single" w:sz="2" w:space="0" w:color="000000"/>
            </w:tcBorders>
          </w:tcPr>
          <w:p>
            <w:pPr>
              <w:pStyle w:val="TableParagraph"/>
              <w:ind w:right="71"/>
              <w:rPr>
                <w:sz w:val="10"/>
              </w:rPr>
            </w:pPr>
            <w:r>
              <w:rPr>
                <w:spacing w:val="-5"/>
                <w:sz w:val="10"/>
              </w:rPr>
              <w:t>13</w:t>
            </w:r>
          </w:p>
        </w:tc>
        <w:tc>
          <w:tcPr>
            <w:tcW w:w="734" w:type="dxa"/>
            <w:tcBorders>
              <w:top w:val="single" w:sz="2" w:space="0" w:color="000000"/>
              <w:bottom w:val="single" w:sz="2" w:space="0" w:color="000000"/>
            </w:tcBorders>
          </w:tcPr>
          <w:p>
            <w:pPr>
              <w:pStyle w:val="TableParagraph"/>
              <w:ind w:left="74"/>
              <w:jc w:val="left"/>
              <w:rPr>
                <w:sz w:val="10"/>
              </w:rPr>
            </w:pPr>
            <w:r>
              <w:rPr>
                <w:spacing w:val="-5"/>
                <w:sz w:val="10"/>
              </w:rPr>
              <w:t>No</w:t>
            </w:r>
          </w:p>
        </w:tc>
      </w:tr>
      <w:tr>
        <w:trPr>
          <w:trHeight w:val="168" w:hRule="atLeast"/>
        </w:trPr>
        <w:tc>
          <w:tcPr>
            <w:tcW w:w="1114" w:type="dxa"/>
            <w:tcBorders>
              <w:bottom w:val="single" w:sz="4" w:space="0" w:color="000000"/>
            </w:tcBorders>
          </w:tcPr>
          <w:p>
            <w:pPr>
              <w:pStyle w:val="TableParagraph"/>
              <w:spacing w:before="0"/>
              <w:jc w:val="left"/>
              <w:rPr>
                <w:sz w:val="10"/>
              </w:rPr>
            </w:pPr>
          </w:p>
        </w:tc>
        <w:tc>
          <w:tcPr>
            <w:tcW w:w="505" w:type="dxa"/>
            <w:tcBorders>
              <w:top w:val="single" w:sz="2" w:space="0" w:color="000000"/>
              <w:bottom w:val="single" w:sz="4" w:space="0" w:color="000000"/>
            </w:tcBorders>
          </w:tcPr>
          <w:p>
            <w:pPr>
              <w:pStyle w:val="TableParagraph"/>
              <w:ind w:left="12"/>
              <w:jc w:val="left"/>
              <w:rPr>
                <w:sz w:val="10"/>
              </w:rPr>
            </w:pPr>
            <w:r>
              <w:rPr>
                <w:sz w:val="10"/>
              </w:rPr>
              <w:t>Change</w:t>
            </w:r>
            <w:r>
              <w:rPr>
                <w:spacing w:val="2"/>
                <w:sz w:val="10"/>
              </w:rPr>
              <w:t> </w:t>
            </w:r>
            <w:r>
              <w:rPr>
                <w:spacing w:val="-10"/>
                <w:sz w:val="10"/>
              </w:rPr>
              <w:t>%</w:t>
            </w:r>
          </w:p>
        </w:tc>
        <w:tc>
          <w:tcPr>
            <w:tcW w:w="1179" w:type="dxa"/>
            <w:tcBorders>
              <w:top w:val="single" w:sz="2" w:space="0" w:color="000000"/>
              <w:bottom w:val="single" w:sz="4" w:space="0" w:color="000000"/>
            </w:tcBorders>
          </w:tcPr>
          <w:p>
            <w:pPr>
              <w:pStyle w:val="TableParagraph"/>
              <w:ind w:right="71"/>
              <w:rPr>
                <w:sz w:val="10"/>
              </w:rPr>
            </w:pPr>
            <w:r>
              <w:rPr>
                <w:spacing w:val="-2"/>
                <w:sz w:val="10"/>
              </w:rPr>
              <w:t>-</w:t>
            </w:r>
            <w:r>
              <w:rPr>
                <w:spacing w:val="-4"/>
                <w:sz w:val="10"/>
              </w:rPr>
              <w:t>1.55%</w:t>
            </w:r>
          </w:p>
        </w:tc>
        <w:tc>
          <w:tcPr>
            <w:tcW w:w="775" w:type="dxa"/>
            <w:tcBorders>
              <w:top w:val="single" w:sz="2" w:space="0" w:color="000000"/>
              <w:bottom w:val="single" w:sz="4" w:space="0" w:color="000000"/>
            </w:tcBorders>
          </w:tcPr>
          <w:p>
            <w:pPr>
              <w:pStyle w:val="TableParagraph"/>
              <w:ind w:right="71"/>
              <w:rPr>
                <w:sz w:val="10"/>
              </w:rPr>
            </w:pPr>
            <w:r>
              <w:rPr>
                <w:spacing w:val="-2"/>
                <w:sz w:val="10"/>
              </w:rPr>
              <w:t>+50.00%</w:t>
            </w:r>
          </w:p>
        </w:tc>
        <w:tc>
          <w:tcPr>
            <w:tcW w:w="713" w:type="dxa"/>
            <w:tcBorders>
              <w:top w:val="single" w:sz="2" w:space="0" w:color="000000"/>
              <w:bottom w:val="single" w:sz="4" w:space="0" w:color="000000"/>
            </w:tcBorders>
          </w:tcPr>
          <w:p>
            <w:pPr>
              <w:pStyle w:val="TableParagraph"/>
              <w:ind w:right="71"/>
              <w:rPr>
                <w:b/>
                <w:sz w:val="10"/>
              </w:rPr>
            </w:pPr>
            <w:r>
              <w:rPr>
                <w:b/>
                <w:spacing w:val="-2"/>
                <w:sz w:val="10"/>
              </w:rPr>
              <w:t>-86.17%</w:t>
            </w:r>
          </w:p>
        </w:tc>
        <w:tc>
          <w:tcPr>
            <w:tcW w:w="734" w:type="dxa"/>
            <w:tcBorders>
              <w:top w:val="single" w:sz="2" w:space="0" w:color="000000"/>
              <w:bottom w:val="single" w:sz="4" w:space="0" w:color="000000"/>
            </w:tcBorders>
          </w:tcPr>
          <w:p>
            <w:pPr>
              <w:pStyle w:val="TableParagraph"/>
              <w:ind w:left="74"/>
              <w:jc w:val="left"/>
              <w:rPr>
                <w:sz w:val="10"/>
              </w:rPr>
            </w:pPr>
            <w:r>
              <w:rPr>
                <w:spacing w:val="-10"/>
                <w:sz w:val="10"/>
              </w:rPr>
              <w:t>-</w:t>
            </w:r>
          </w:p>
        </w:tc>
      </w:tr>
    </w:tbl>
    <w:p>
      <w:pPr>
        <w:pStyle w:val="BodyText"/>
        <w:jc w:val="left"/>
        <w:rPr>
          <w:sz w:val="12"/>
        </w:rPr>
      </w:pPr>
    </w:p>
    <w:p>
      <w:pPr>
        <w:pStyle w:val="BodyText"/>
        <w:jc w:val="left"/>
        <w:rPr>
          <w:sz w:val="12"/>
        </w:rPr>
      </w:pPr>
    </w:p>
    <w:p>
      <w:pPr>
        <w:pStyle w:val="BodyText"/>
        <w:spacing w:before="4"/>
        <w:jc w:val="left"/>
        <w:rPr>
          <w:sz w:val="12"/>
        </w:rPr>
      </w:pPr>
    </w:p>
    <w:p>
      <w:pPr>
        <w:pStyle w:val="BodyText"/>
        <w:spacing w:line="249" w:lineRule="auto" w:before="1"/>
        <w:ind w:left="259"/>
      </w:pPr>
      <w:r>
        <w:rPr/>
        <w:t>conditional jumps identified during static analysis proved </w:t>
      </w:r>
      <w:r>
        <w:rPr/>
        <w:t>ef- fective.</w:t>
      </w:r>
      <w:r>
        <w:rPr>
          <w:spacing w:val="-11"/>
        </w:rPr>
        <w:t> </w:t>
      </w:r>
      <w:r>
        <w:rPr/>
        <w:t>Stepping</w:t>
      </w:r>
      <w:r>
        <w:rPr>
          <w:spacing w:val="-11"/>
        </w:rPr>
        <w:t> </w:t>
      </w:r>
      <w:r>
        <w:rPr/>
        <w:t>through</w:t>
      </w:r>
      <w:r>
        <w:rPr>
          <w:spacing w:val="-11"/>
        </w:rPr>
        <w:t> </w:t>
      </w:r>
      <w:r>
        <w:rPr/>
        <w:t>the</w:t>
      </w:r>
      <w:r>
        <w:rPr>
          <w:spacing w:val="-11"/>
        </w:rPr>
        <w:t> </w:t>
      </w:r>
      <w:r>
        <w:rPr/>
        <w:t>code</w:t>
      </w:r>
      <w:r>
        <w:rPr>
          <w:spacing w:val="-11"/>
        </w:rPr>
        <w:t> </w:t>
      </w:r>
      <w:r>
        <w:rPr/>
        <w:t>clearly</w:t>
      </w:r>
      <w:r>
        <w:rPr>
          <w:spacing w:val="-11"/>
        </w:rPr>
        <w:t> </w:t>
      </w:r>
      <w:r>
        <w:rPr/>
        <w:t>revealed</w:t>
      </w:r>
      <w:r>
        <w:rPr>
          <w:spacing w:val="-11"/>
        </w:rPr>
        <w:t> </w:t>
      </w:r>
      <w:r>
        <w:rPr/>
        <w:t>comparison logic</w:t>
      </w:r>
      <w:r>
        <w:rPr>
          <w:spacing w:val="-11"/>
        </w:rPr>
        <w:t> </w:t>
      </w:r>
      <w:r>
        <w:rPr/>
        <w:t>and</w:t>
      </w:r>
      <w:r>
        <w:rPr>
          <w:spacing w:val="-11"/>
        </w:rPr>
        <w:t> </w:t>
      </w:r>
      <w:r>
        <w:rPr/>
        <w:t>conditional</w:t>
      </w:r>
      <w:r>
        <w:rPr>
          <w:spacing w:val="-11"/>
        </w:rPr>
        <w:t> </w:t>
      </w:r>
      <w:r>
        <w:rPr/>
        <w:t>jumps,</w:t>
      </w:r>
      <w:r>
        <w:rPr>
          <w:spacing w:val="-11"/>
        </w:rPr>
        <w:t> </w:t>
      </w:r>
      <w:r>
        <w:rPr/>
        <w:t>and</w:t>
      </w:r>
      <w:r>
        <w:rPr>
          <w:spacing w:val="-11"/>
        </w:rPr>
        <w:t> </w:t>
      </w:r>
      <w:r>
        <w:rPr/>
        <w:t>runtime</w:t>
      </w:r>
      <w:r>
        <w:rPr>
          <w:spacing w:val="-11"/>
        </w:rPr>
        <w:t> </w:t>
      </w:r>
      <w:r>
        <w:rPr/>
        <w:t>patching</w:t>
      </w:r>
      <w:r>
        <w:rPr>
          <w:spacing w:val="-11"/>
        </w:rPr>
        <w:t> </w:t>
      </w:r>
      <w:r>
        <w:rPr/>
        <w:t>successfully bypassed authentication.</w:t>
      </w:r>
    </w:p>
    <w:p>
      <w:pPr>
        <w:pStyle w:val="BodyText"/>
        <w:spacing w:line="249" w:lineRule="auto"/>
        <w:ind w:left="259" w:firstLine="199"/>
      </w:pPr>
      <w:r>
        <w:rPr/>
        <w:t>For VxLang-virtualized binaries, dynamic analysis </w:t>
      </w:r>
      <w:r>
        <w:rPr/>
        <w:t>pre- sented a more nuanced challenge, as summarized by key metrics in Table </w:t>
      </w:r>
      <w:hyperlink w:history="true" w:anchor="_bookmark5">
        <w:r>
          <w:rPr/>
          <w:t>II</w:t>
        </w:r>
      </w:hyperlink>
      <w:r>
        <w:rPr/>
        <w:t>.</w:t>
      </w:r>
    </w:p>
    <w:p>
      <w:pPr>
        <w:pStyle w:val="BodyText"/>
        <w:spacing w:line="249" w:lineRule="auto"/>
        <w:ind w:left="259" w:firstLine="199"/>
      </w:pPr>
      <w:r>
        <w:rPr/>
        <w:t>Key observations from dynamic analysis of </w:t>
      </w:r>
      <w:r>
        <w:rPr/>
        <w:t>virtualized binaries include:</w:t>
      </w:r>
    </w:p>
    <w:p>
      <w:pPr>
        <w:pStyle w:val="ListParagraph"/>
        <w:numPr>
          <w:ilvl w:val="0"/>
          <w:numId w:val="10"/>
        </w:numPr>
        <w:tabs>
          <w:tab w:pos="657" w:val="left" w:leader="none"/>
          <w:tab w:pos="659" w:val="left" w:leader="none"/>
        </w:tabs>
        <w:spacing w:line="249" w:lineRule="auto" w:before="36" w:after="0"/>
        <w:ind w:left="659" w:right="0" w:hanging="202"/>
        <w:jc w:val="both"/>
        <w:rPr>
          <w:sz w:val="20"/>
        </w:rPr>
      </w:pPr>
      <w:r>
        <w:rPr>
          <w:b/>
          <w:sz w:val="20"/>
        </w:rPr>
        <w:t>Visibility of Native VM Instructions: </w:t>
      </w:r>
      <w:r>
        <w:rPr>
          <w:sz w:val="20"/>
        </w:rPr>
        <w:t>Once the </w:t>
      </w:r>
      <w:r>
        <w:rPr>
          <w:sz w:val="20"/>
        </w:rPr>
        <w:t>virtual- ized</w:t>
      </w:r>
      <w:r>
        <w:rPr>
          <w:spacing w:val="-5"/>
          <w:sz w:val="20"/>
        </w:rPr>
        <w:t> </w:t>
      </w:r>
      <w:r>
        <w:rPr>
          <w:sz w:val="20"/>
        </w:rPr>
        <w:t>application</w:t>
      </w:r>
      <w:r>
        <w:rPr>
          <w:spacing w:val="-5"/>
          <w:sz w:val="20"/>
        </w:rPr>
        <w:t> </w:t>
      </w:r>
      <w:r>
        <w:rPr>
          <w:sz w:val="20"/>
        </w:rPr>
        <w:t>was</w:t>
      </w:r>
      <w:r>
        <w:rPr>
          <w:spacing w:val="-5"/>
          <w:sz w:val="20"/>
        </w:rPr>
        <w:t> </w:t>
      </w:r>
      <w:r>
        <w:rPr>
          <w:sz w:val="20"/>
        </w:rPr>
        <w:t>fully</w:t>
      </w:r>
      <w:r>
        <w:rPr>
          <w:spacing w:val="-5"/>
          <w:sz w:val="20"/>
        </w:rPr>
        <w:t> </w:t>
      </w:r>
      <w:r>
        <w:rPr>
          <w:sz w:val="20"/>
        </w:rPr>
        <w:t>loaded,</w:t>
      </w:r>
      <w:r>
        <w:rPr>
          <w:spacing w:val="-5"/>
          <w:sz w:val="20"/>
        </w:rPr>
        <w:t> </w:t>
      </w:r>
      <w:r>
        <w:rPr>
          <w:sz w:val="20"/>
        </w:rPr>
        <w:t>x64dbg</w:t>
      </w:r>
      <w:r>
        <w:rPr>
          <w:spacing w:val="-5"/>
          <w:sz w:val="20"/>
        </w:rPr>
        <w:t> </w:t>
      </w:r>
      <w:r>
        <w:rPr>
          <w:sz w:val="20"/>
        </w:rPr>
        <w:t>displayed</w:t>
      </w:r>
      <w:r>
        <w:rPr>
          <w:spacing w:val="-5"/>
          <w:sz w:val="20"/>
        </w:rPr>
        <w:t> </w:t>
      </w:r>
      <w:r>
        <w:rPr>
          <w:sz w:val="20"/>
        </w:rPr>
        <w:t>valid native x86-64 instructions. These instructions belong to the</w:t>
      </w:r>
      <w:r>
        <w:rPr>
          <w:spacing w:val="-4"/>
          <w:sz w:val="20"/>
        </w:rPr>
        <w:t> </w:t>
      </w:r>
      <w:r>
        <w:rPr>
          <w:sz w:val="20"/>
        </w:rPr>
        <w:t>VxLang</w:t>
      </w:r>
      <w:r>
        <w:rPr>
          <w:spacing w:val="-4"/>
          <w:sz w:val="20"/>
        </w:rPr>
        <w:t> </w:t>
      </w:r>
      <w:r>
        <w:rPr>
          <w:sz w:val="20"/>
        </w:rPr>
        <w:t>VM</w:t>
      </w:r>
      <w:r>
        <w:rPr>
          <w:spacing w:val="-4"/>
          <w:sz w:val="20"/>
        </w:rPr>
        <w:t> </w:t>
      </w:r>
      <w:r>
        <w:rPr>
          <w:sz w:val="20"/>
        </w:rPr>
        <w:t>interpreter,</w:t>
      </w:r>
      <w:r>
        <w:rPr>
          <w:spacing w:val="-4"/>
          <w:sz w:val="20"/>
        </w:rPr>
        <w:t> </w:t>
      </w:r>
      <w:r>
        <w:rPr>
          <w:sz w:val="20"/>
        </w:rPr>
        <w:t>not</w:t>
      </w:r>
      <w:r>
        <w:rPr>
          <w:spacing w:val="-4"/>
          <w:sz w:val="20"/>
        </w:rPr>
        <w:t> </w:t>
      </w:r>
      <w:r>
        <w:rPr>
          <w:sz w:val="20"/>
        </w:rPr>
        <w:t>the</w:t>
      </w:r>
      <w:r>
        <w:rPr>
          <w:spacing w:val="-4"/>
          <w:sz w:val="20"/>
        </w:rPr>
        <w:t> </w:t>
      </w:r>
      <w:r>
        <w:rPr>
          <w:sz w:val="20"/>
        </w:rPr>
        <w:t>original</w:t>
      </w:r>
      <w:r>
        <w:rPr>
          <w:spacing w:val="-4"/>
          <w:sz w:val="20"/>
        </w:rPr>
        <w:t> </w:t>
      </w:r>
      <w:r>
        <w:rPr>
          <w:sz w:val="20"/>
        </w:rPr>
        <w:t>application’s native logic. The observed instruction count (Table </w:t>
      </w:r>
      <w:hyperlink w:history="true" w:anchor="_bookmark5">
        <w:r>
          <w:rPr>
            <w:sz w:val="20"/>
          </w:rPr>
          <w:t>II</w:t>
        </w:r>
      </w:hyperlink>
      <w:r>
        <w:rPr>
          <w:sz w:val="20"/>
        </w:rPr>
        <w:t>)</w:t>
      </w:r>
      <w:r>
        <w:rPr>
          <w:spacing w:val="40"/>
          <w:sz w:val="20"/>
        </w:rPr>
        <w:t> </w:t>
      </w:r>
      <w:r>
        <w:rPr>
          <w:sz w:val="20"/>
        </w:rPr>
        <w:t>did not drastically change, reflecting VM activity rather than revealing the original program’s complexity to the </w:t>
      </w:r>
      <w:r>
        <w:rPr>
          <w:spacing w:val="-2"/>
          <w:sz w:val="20"/>
        </w:rPr>
        <w:t>analyst.</w:t>
      </w:r>
    </w:p>
    <w:p>
      <w:pPr>
        <w:pStyle w:val="ListParagraph"/>
        <w:numPr>
          <w:ilvl w:val="0"/>
          <w:numId w:val="10"/>
        </w:numPr>
        <w:tabs>
          <w:tab w:pos="657" w:val="left" w:leader="none"/>
          <w:tab w:pos="659" w:val="left" w:leader="none"/>
        </w:tabs>
        <w:spacing w:line="249" w:lineRule="auto" w:before="0" w:after="0"/>
        <w:ind w:left="659" w:right="0" w:hanging="202"/>
        <w:jc w:val="both"/>
        <w:rPr>
          <w:sz w:val="20"/>
        </w:rPr>
      </w:pPr>
      <w:r>
        <w:rPr>
          <w:b/>
          <w:sz w:val="20"/>
        </w:rPr>
        <w:t>Increased Memory Sections: </w:t>
      </w:r>
      <w:r>
        <w:rPr>
          <w:sz w:val="20"/>
        </w:rPr>
        <w:t>The number of </w:t>
      </w:r>
      <w:r>
        <w:rPr>
          <w:sz w:val="20"/>
        </w:rPr>
        <w:t>memory sections consistently increased (by 40-50%), likely due</w:t>
      </w:r>
      <w:r>
        <w:rPr>
          <w:spacing w:val="80"/>
          <w:sz w:val="20"/>
        </w:rPr>
        <w:t> </w:t>
      </w:r>
      <w:r>
        <w:rPr>
          <w:sz w:val="20"/>
        </w:rPr>
        <w:t>to the VxLang runtime and bytecode.</w:t>
      </w:r>
    </w:p>
    <w:p>
      <w:pPr>
        <w:pStyle w:val="Heading2"/>
        <w:numPr>
          <w:ilvl w:val="0"/>
          <w:numId w:val="10"/>
        </w:numPr>
        <w:tabs>
          <w:tab w:pos="657" w:val="left" w:leader="none"/>
          <w:tab w:pos="659" w:val="left" w:leader="none"/>
        </w:tabs>
        <w:spacing w:line="249" w:lineRule="auto" w:before="0" w:after="0"/>
        <w:ind w:left="659" w:right="0" w:hanging="202"/>
        <w:jc w:val="both"/>
      </w:pPr>
      <w:r>
        <w:rPr/>
        <w:t>Persistent Obscurity of Critical Data and </w:t>
      </w:r>
      <w:r>
        <w:rPr/>
        <w:t>Application </w:t>
      </w:r>
      <w:r>
        <w:rPr>
          <w:spacing w:val="-2"/>
        </w:rPr>
        <w:t>Logic:</w:t>
      </w:r>
    </w:p>
    <w:p>
      <w:pPr>
        <w:pStyle w:val="ListParagraph"/>
        <w:numPr>
          <w:ilvl w:val="1"/>
          <w:numId w:val="10"/>
        </w:numPr>
        <w:tabs>
          <w:tab w:pos="1026" w:val="left" w:leader="none"/>
          <w:tab w:pos="1028" w:val="left" w:leader="none"/>
        </w:tabs>
        <w:spacing w:line="249" w:lineRule="auto" w:before="38" w:after="0"/>
        <w:ind w:left="1028" w:right="0" w:hanging="220"/>
        <w:jc w:val="both"/>
        <w:rPr>
          <w:sz w:val="20"/>
        </w:rPr>
      </w:pPr>
      <w:r>
        <w:rPr>
          <w:b/>
          <w:sz w:val="20"/>
        </w:rPr>
        <w:t>Key String Obfuscation: </w:t>
      </w:r>
      <w:r>
        <w:rPr>
          <w:sz w:val="20"/>
        </w:rPr>
        <w:t>Critical strings </w:t>
      </w:r>
      <w:r>
        <w:rPr>
          <w:sz w:val="20"/>
        </w:rPr>
        <w:t>targeted for</w:t>
      </w:r>
      <w:r>
        <w:rPr>
          <w:spacing w:val="-13"/>
          <w:sz w:val="20"/>
        </w:rPr>
        <w:t> </w:t>
      </w:r>
      <w:r>
        <w:rPr>
          <w:sz w:val="20"/>
        </w:rPr>
        <w:t>virtualization</w:t>
      </w:r>
      <w:r>
        <w:rPr>
          <w:spacing w:val="-12"/>
          <w:sz w:val="20"/>
        </w:rPr>
        <w:t> </w:t>
      </w:r>
      <w:r>
        <w:rPr>
          <w:sz w:val="20"/>
        </w:rPr>
        <w:t>(e.g.,</w:t>
      </w:r>
      <w:r>
        <w:rPr>
          <w:spacing w:val="-13"/>
          <w:sz w:val="20"/>
        </w:rPr>
        <w:t> </w:t>
      </w:r>
      <w:r>
        <w:rPr>
          <w:sz w:val="20"/>
        </w:rPr>
        <w:t>”Authentication</w:t>
      </w:r>
      <w:r>
        <w:rPr>
          <w:spacing w:val="-12"/>
          <w:sz w:val="20"/>
        </w:rPr>
        <w:t> </w:t>
      </w:r>
      <w:r>
        <w:rPr>
          <w:sz w:val="20"/>
        </w:rPr>
        <w:t>Failed”)</w:t>
      </w:r>
      <w:r>
        <w:rPr>
          <w:spacing w:val="-13"/>
          <w:sz w:val="20"/>
        </w:rPr>
        <w:t> </w:t>
      </w:r>
      <w:r>
        <w:rPr>
          <w:sz w:val="20"/>
        </w:rPr>
        <w:t>were </w:t>
      </w:r>
      <w:r>
        <w:rPr>
          <w:b/>
          <w:sz w:val="20"/>
        </w:rPr>
        <w:t>not</w:t>
      </w:r>
      <w:r>
        <w:rPr>
          <w:b/>
          <w:spacing w:val="-11"/>
          <w:sz w:val="20"/>
        </w:rPr>
        <w:t> </w:t>
      </w:r>
      <w:r>
        <w:rPr>
          <w:b/>
          <w:sz w:val="20"/>
        </w:rPr>
        <w:t>found</w:t>
      </w:r>
      <w:r>
        <w:rPr>
          <w:b/>
          <w:spacing w:val="-12"/>
          <w:sz w:val="20"/>
        </w:rPr>
        <w:t> </w:t>
      </w:r>
      <w:r>
        <w:rPr>
          <w:sz w:val="20"/>
        </w:rPr>
        <w:t>using</w:t>
      </w:r>
      <w:r>
        <w:rPr>
          <w:spacing w:val="-12"/>
          <w:sz w:val="20"/>
        </w:rPr>
        <w:t> </w:t>
      </w:r>
      <w:r>
        <w:rPr>
          <w:sz w:val="20"/>
        </w:rPr>
        <w:t>standard</w:t>
      </w:r>
      <w:r>
        <w:rPr>
          <w:spacing w:val="-12"/>
          <w:sz w:val="20"/>
        </w:rPr>
        <w:t> </w:t>
      </w:r>
      <w:r>
        <w:rPr>
          <w:sz w:val="20"/>
        </w:rPr>
        <w:t>runtime</w:t>
      </w:r>
      <w:r>
        <w:rPr>
          <w:spacing w:val="-12"/>
          <w:sz w:val="20"/>
        </w:rPr>
        <w:t> </w:t>
      </w:r>
      <w:r>
        <w:rPr>
          <w:sz w:val="20"/>
        </w:rPr>
        <w:t>searches</w:t>
      </w:r>
      <w:r>
        <w:rPr>
          <w:spacing w:val="-12"/>
          <w:sz w:val="20"/>
        </w:rPr>
        <w:t> </w:t>
      </w:r>
      <w:r>
        <w:rPr>
          <w:sz w:val="20"/>
        </w:rPr>
        <w:t>in</w:t>
      </w:r>
      <w:r>
        <w:rPr>
          <w:spacing w:val="-12"/>
          <w:sz w:val="20"/>
        </w:rPr>
        <w:t> </w:t>
      </w:r>
      <w:r>
        <w:rPr>
          <w:sz w:val="20"/>
        </w:rPr>
        <w:t>x64dbg (Table </w:t>
      </w:r>
      <w:hyperlink w:history="true" w:anchor="_bookmark5">
        <w:r>
          <w:rPr>
            <w:sz w:val="20"/>
          </w:rPr>
          <w:t>II</w:t>
        </w:r>
      </w:hyperlink>
      <w:r>
        <w:rPr>
          <w:sz w:val="20"/>
        </w:rPr>
        <w:t>, ”Key Str. Found”: No). This demonstrates effective runtime string protection.</w:t>
      </w:r>
    </w:p>
    <w:p>
      <w:pPr>
        <w:pStyle w:val="ListParagraph"/>
        <w:numPr>
          <w:ilvl w:val="1"/>
          <w:numId w:val="10"/>
        </w:numPr>
        <w:tabs>
          <w:tab w:pos="1026" w:val="left" w:leader="none"/>
          <w:tab w:pos="1028" w:val="left" w:leader="none"/>
        </w:tabs>
        <w:spacing w:line="249" w:lineRule="auto" w:before="0" w:after="0"/>
        <w:ind w:left="1028" w:right="0" w:hanging="220"/>
        <w:jc w:val="both"/>
        <w:rPr>
          <w:sz w:val="20"/>
        </w:rPr>
      </w:pPr>
      <w:r>
        <w:rPr>
          <w:b/>
          <w:sz w:val="20"/>
        </w:rPr>
        <w:t>Drastic Reduction in Defined Symbols: </w:t>
      </w:r>
      <w:r>
        <w:rPr>
          <w:sz w:val="20"/>
        </w:rPr>
        <w:t>Observ- able defined symbols were significantly reduced (by</w:t>
      </w:r>
    </w:p>
    <w:p>
      <w:pPr>
        <w:pStyle w:val="BodyText"/>
        <w:spacing w:line="249" w:lineRule="auto"/>
        <w:ind w:left="1028"/>
      </w:pPr>
      <w:r>
        <w:rPr/>
        <w:t>¿85%),</w:t>
      </w:r>
      <w:r>
        <w:rPr>
          <w:spacing w:val="-13"/>
        </w:rPr>
        <w:t> </w:t>
      </w:r>
      <w:r>
        <w:rPr/>
        <w:t>hampering</w:t>
      </w:r>
      <w:r>
        <w:rPr>
          <w:spacing w:val="-12"/>
        </w:rPr>
        <w:t> </w:t>
      </w:r>
      <w:r>
        <w:rPr/>
        <w:t>contextual</w:t>
      </w:r>
      <w:r>
        <w:rPr>
          <w:spacing w:val="-13"/>
        </w:rPr>
        <w:t> </w:t>
      </w:r>
      <w:r>
        <w:rPr/>
        <w:t>understanding</w:t>
      </w:r>
      <w:r>
        <w:rPr>
          <w:spacing w:val="-12"/>
        </w:rPr>
        <w:t> </w:t>
      </w:r>
      <w:r>
        <w:rPr/>
        <w:t>and</w:t>
      </w:r>
      <w:r>
        <w:rPr>
          <w:spacing w:val="-13"/>
        </w:rPr>
        <w:t> </w:t>
      </w:r>
      <w:r>
        <w:rPr/>
        <w:t>nav- </w:t>
      </w:r>
      <w:r>
        <w:rPr>
          <w:spacing w:val="-2"/>
        </w:rPr>
        <w:t>igation.</w:t>
      </w:r>
    </w:p>
    <w:p>
      <w:pPr>
        <w:pStyle w:val="ListParagraph"/>
        <w:numPr>
          <w:ilvl w:val="1"/>
          <w:numId w:val="10"/>
        </w:numPr>
        <w:tabs>
          <w:tab w:pos="1026" w:val="left" w:leader="none"/>
          <w:tab w:pos="1028" w:val="left" w:leader="none"/>
        </w:tabs>
        <w:spacing w:line="249" w:lineRule="auto" w:before="0" w:after="0"/>
        <w:ind w:left="1028" w:right="0" w:hanging="220"/>
        <w:jc w:val="both"/>
        <w:rPr>
          <w:sz w:val="20"/>
        </w:rPr>
      </w:pPr>
      <w:r>
        <w:rPr>
          <w:b/>
          <w:sz w:val="20"/>
        </w:rPr>
        <w:t>Abstraction of Application Logic: </w:t>
      </w:r>
      <w:r>
        <w:rPr>
          <w:sz w:val="20"/>
        </w:rPr>
        <w:t>The core </w:t>
      </w:r>
      <w:r>
        <w:rPr>
          <w:sz w:val="20"/>
        </w:rPr>
        <w:t>appli- cation logic was transformed into internal bytecode executed by the VxLang VM. Debuggers show the VM’s</w:t>
      </w:r>
      <w:r>
        <w:rPr>
          <w:spacing w:val="-13"/>
          <w:sz w:val="20"/>
        </w:rPr>
        <w:t> </w:t>
      </w:r>
      <w:r>
        <w:rPr>
          <w:sz w:val="20"/>
        </w:rPr>
        <w:t>execution,</w:t>
      </w:r>
      <w:r>
        <w:rPr>
          <w:spacing w:val="-12"/>
          <w:sz w:val="20"/>
        </w:rPr>
        <w:t> </w:t>
      </w:r>
      <w:r>
        <w:rPr>
          <w:sz w:val="20"/>
        </w:rPr>
        <w:t>not</w:t>
      </w:r>
      <w:r>
        <w:rPr>
          <w:spacing w:val="-13"/>
          <w:sz w:val="20"/>
        </w:rPr>
        <w:t> </w:t>
      </w:r>
      <w:r>
        <w:rPr>
          <w:sz w:val="20"/>
        </w:rPr>
        <w:t>the</w:t>
      </w:r>
      <w:r>
        <w:rPr>
          <w:spacing w:val="-12"/>
          <w:sz w:val="20"/>
        </w:rPr>
        <w:t> </w:t>
      </w:r>
      <w:r>
        <w:rPr>
          <w:sz w:val="20"/>
        </w:rPr>
        <w:t>direct</w:t>
      </w:r>
      <w:r>
        <w:rPr>
          <w:spacing w:val="-13"/>
          <w:sz w:val="20"/>
        </w:rPr>
        <w:t> </w:t>
      </w:r>
      <w:r>
        <w:rPr>
          <w:sz w:val="20"/>
        </w:rPr>
        <w:t>native</w:t>
      </w:r>
      <w:r>
        <w:rPr>
          <w:spacing w:val="-12"/>
          <w:sz w:val="20"/>
        </w:rPr>
        <w:t> </w:t>
      </w:r>
      <w:r>
        <w:rPr>
          <w:sz w:val="20"/>
        </w:rPr>
        <w:t>execution</w:t>
      </w:r>
      <w:r>
        <w:rPr>
          <w:spacing w:val="-13"/>
          <w:sz w:val="20"/>
        </w:rPr>
        <w:t> </w:t>
      </w:r>
      <w:r>
        <w:rPr>
          <w:sz w:val="20"/>
        </w:rPr>
        <w:t>of</w:t>
      </w:r>
      <w:r>
        <w:rPr>
          <w:spacing w:val="-12"/>
          <w:sz w:val="20"/>
        </w:rPr>
        <w:t> </w:t>
      </w:r>
      <w:r>
        <w:rPr>
          <w:sz w:val="20"/>
        </w:rPr>
        <w:t>the original logic, making it extremely difficult to trace or understand the application’s intended behavior.</w:t>
      </w:r>
    </w:p>
    <w:p>
      <w:pPr>
        <w:pStyle w:val="ListParagraph"/>
        <w:numPr>
          <w:ilvl w:val="0"/>
          <w:numId w:val="10"/>
        </w:numPr>
        <w:tabs>
          <w:tab w:pos="657" w:val="left" w:leader="none"/>
          <w:tab w:pos="659" w:val="left" w:leader="none"/>
        </w:tabs>
        <w:spacing w:line="249" w:lineRule="auto" w:before="37" w:after="0"/>
        <w:ind w:left="659" w:right="0" w:hanging="202"/>
        <w:jc w:val="both"/>
        <w:rPr>
          <w:sz w:val="20"/>
        </w:rPr>
      </w:pPr>
      <w:r>
        <w:rPr>
          <w:b/>
          <w:sz w:val="20"/>
        </w:rPr>
        <w:t>Ineffectiveness of Simple Runtime Patching: </w:t>
      </w:r>
      <w:r>
        <w:rPr>
          <w:sz w:val="20"/>
        </w:rPr>
        <w:t>Conse- quently, attempts to bypass authentication by patching simple conditional jumps at runtime were rendered in- effective. The critical decision-making points were em- bedded within the VM’s opaque execution flow.</w:t>
      </w:r>
    </w:p>
    <w:p>
      <w:pPr>
        <w:pStyle w:val="BodyText"/>
        <w:spacing w:line="249" w:lineRule="auto" w:before="38"/>
        <w:ind w:left="259"/>
      </w:pPr>
      <w:r>
        <w:rPr/>
        <w:t>These dynamic analysis findings align with the principles </w:t>
      </w:r>
      <w:r>
        <w:rPr/>
        <w:t>of VM-based obfuscation [</w:t>
      </w:r>
      <w:hyperlink w:history="true" w:anchor="_bookmark15">
        <w:r>
          <w:rPr/>
          <w:t>5</w:t>
        </w:r>
      </w:hyperlink>
      <w:r>
        <w:rPr/>
        <w:t>], [</w:t>
      </w:r>
      <w:hyperlink w:history="true" w:anchor="_bookmark39">
        <w:r>
          <w:rPr/>
          <w:t>29</w:t>
        </w:r>
      </w:hyperlink>
      <w:r>
        <w:rPr/>
        <w:t>]. While the debugger can step through</w:t>
      </w:r>
      <w:r>
        <w:rPr>
          <w:spacing w:val="40"/>
        </w:rPr>
        <w:t> </w:t>
      </w:r>
      <w:r>
        <w:rPr/>
        <w:t>the</w:t>
      </w:r>
      <w:r>
        <w:rPr>
          <w:spacing w:val="41"/>
        </w:rPr>
        <w:t> </w:t>
      </w:r>
      <w:r>
        <w:rPr/>
        <w:t>VM</w:t>
      </w:r>
      <w:r>
        <w:rPr>
          <w:spacing w:val="41"/>
        </w:rPr>
        <w:t> </w:t>
      </w:r>
      <w:r>
        <w:rPr/>
        <w:t>interpreter’s</w:t>
      </w:r>
      <w:r>
        <w:rPr>
          <w:spacing w:val="41"/>
        </w:rPr>
        <w:t> </w:t>
      </w:r>
      <w:r>
        <w:rPr/>
        <w:t>native</w:t>
      </w:r>
      <w:r>
        <w:rPr>
          <w:spacing w:val="41"/>
        </w:rPr>
        <w:t> </w:t>
      </w:r>
      <w:r>
        <w:rPr/>
        <w:t>code,</w:t>
      </w:r>
      <w:r>
        <w:rPr>
          <w:spacing w:val="41"/>
        </w:rPr>
        <w:t> </w:t>
      </w:r>
      <w:r>
        <w:rPr/>
        <w:t>the</w:t>
      </w:r>
      <w:r>
        <w:rPr>
          <w:spacing w:val="41"/>
        </w:rPr>
        <w:t> </w:t>
      </w:r>
      <w:r>
        <w:rPr/>
        <w:t>actual</w:t>
      </w:r>
      <w:r>
        <w:rPr>
          <w:spacing w:val="40"/>
        </w:rPr>
        <w:t> </w:t>
      </w:r>
      <w:r>
        <w:rPr>
          <w:spacing w:val="-2"/>
        </w:rPr>
        <w:t>appli-</w:t>
      </w:r>
    </w:p>
    <w:p>
      <w:pPr>
        <w:pStyle w:val="BodyText"/>
        <w:spacing w:line="249" w:lineRule="auto" w:before="98"/>
        <w:ind w:left="199" w:right="257"/>
      </w:pPr>
      <w:r>
        <w:rPr/>
        <w:br w:type="column"/>
      </w:r>
      <w:r>
        <w:rPr/>
        <w:t>cation logic is abstracted away, making direct analysis </w:t>
      </w:r>
      <w:r>
        <w:rPr/>
        <w:t>and manipulation exceptionally difficult without deep knowledge </w:t>
      </w:r>
      <w:bookmarkStart w:name="V-A3 Analysis of Potentially Malicious S" w:id="39"/>
      <w:bookmarkEnd w:id="39"/>
      <w:r>
        <w:rPr/>
        <w:t>of</w:t>
      </w:r>
      <w:r>
        <w:rPr/>
        <w:t> the VM’s architecture [</w:t>
      </w:r>
      <w:hyperlink w:history="true" w:anchor="_bookmark18">
        <w:r>
          <w:rPr/>
          <w:t>8</w:t>
        </w:r>
      </w:hyperlink>
      <w:r>
        <w:rPr/>
        <w:t>].</w:t>
      </w:r>
    </w:p>
    <w:p>
      <w:pPr>
        <w:pStyle w:val="ListParagraph"/>
        <w:numPr>
          <w:ilvl w:val="1"/>
          <w:numId w:val="9"/>
        </w:numPr>
        <w:tabs>
          <w:tab w:pos="662" w:val="left" w:leader="none"/>
        </w:tabs>
        <w:spacing w:line="249" w:lineRule="auto" w:before="26" w:after="0"/>
        <w:ind w:left="199" w:right="257" w:firstLine="199"/>
        <w:jc w:val="both"/>
        <w:rPr>
          <w:sz w:val="20"/>
        </w:rPr>
      </w:pPr>
      <w:r>
        <w:rPr>
          <w:i/>
          <w:sz w:val="20"/>
        </w:rPr>
        <w:t>Analysis</w:t>
      </w:r>
      <w:r>
        <w:rPr>
          <w:i/>
          <w:spacing w:val="-3"/>
          <w:sz w:val="20"/>
        </w:rPr>
        <w:t> </w:t>
      </w:r>
      <w:r>
        <w:rPr>
          <w:i/>
          <w:sz w:val="20"/>
        </w:rPr>
        <w:t>of</w:t>
      </w:r>
      <w:r>
        <w:rPr>
          <w:i/>
          <w:spacing w:val="-3"/>
          <w:sz w:val="20"/>
        </w:rPr>
        <w:t> </w:t>
      </w:r>
      <w:r>
        <w:rPr>
          <w:i/>
          <w:sz w:val="20"/>
        </w:rPr>
        <w:t>Potentially</w:t>
      </w:r>
      <w:r>
        <w:rPr>
          <w:i/>
          <w:spacing w:val="-3"/>
          <w:sz w:val="20"/>
        </w:rPr>
        <w:t> </w:t>
      </w:r>
      <w:r>
        <w:rPr>
          <w:i/>
          <w:sz w:val="20"/>
        </w:rPr>
        <w:t>Malicious</w:t>
      </w:r>
      <w:r>
        <w:rPr>
          <w:i/>
          <w:spacing w:val="-3"/>
          <w:sz w:val="20"/>
        </w:rPr>
        <w:t> </w:t>
      </w:r>
      <w:r>
        <w:rPr>
          <w:i/>
          <w:sz w:val="20"/>
        </w:rPr>
        <w:t>Software</w:t>
      </w:r>
      <w:r>
        <w:rPr>
          <w:i/>
          <w:spacing w:val="-3"/>
          <w:sz w:val="20"/>
        </w:rPr>
        <w:t> </w:t>
      </w:r>
      <w:r>
        <w:rPr>
          <w:i/>
          <w:sz w:val="20"/>
        </w:rPr>
        <w:t>and</w:t>
      </w:r>
      <w:r>
        <w:rPr>
          <w:i/>
          <w:spacing w:val="-3"/>
          <w:sz w:val="20"/>
        </w:rPr>
        <w:t> </w:t>
      </w:r>
      <w:r>
        <w:rPr>
          <w:i/>
          <w:sz w:val="20"/>
        </w:rPr>
        <w:t>VirusTo- tal Detection: </w:t>
      </w:r>
      <w:r>
        <w:rPr>
          <w:sz w:val="20"/>
        </w:rPr>
        <w:t>To evaluate VxLang’s impact on more com- plex software and automated detection, ten software sam-</w:t>
      </w:r>
      <w:r>
        <w:rPr>
          <w:spacing w:val="40"/>
          <w:sz w:val="20"/>
        </w:rPr>
        <w:t> </w:t>
      </w:r>
      <w:r>
        <w:rPr>
          <w:sz w:val="20"/>
        </w:rPr>
        <w:t>ples, including the Lilith RAT client [</w:t>
      </w:r>
      <w:hyperlink w:history="true" w:anchor="_bookmark46">
        <w:r>
          <w:rPr>
            <w:sz w:val="20"/>
          </w:rPr>
          <w:t>36</w:t>
        </w:r>
      </w:hyperlink>
      <w:r>
        <w:rPr>
          <w:sz w:val="20"/>
        </w:rPr>
        <w:t>] and nine other publicly available malware/PUA samples (</w:t>
      </w:r>
      <w:r>
        <w:rPr>
          <w:i/>
          <w:sz w:val="20"/>
        </w:rPr>
        <w:t>Al-Khaser, donut, DripLoader,</w:t>
      </w:r>
      <w:r>
        <w:rPr>
          <w:i/>
          <w:spacing w:val="-13"/>
          <w:sz w:val="20"/>
        </w:rPr>
        <w:t> </w:t>
      </w:r>
      <w:r>
        <w:rPr>
          <w:i/>
          <w:sz w:val="20"/>
        </w:rPr>
        <w:t>FilelessPELoader,</w:t>
      </w:r>
      <w:r>
        <w:rPr>
          <w:i/>
          <w:spacing w:val="-12"/>
          <w:sz w:val="20"/>
        </w:rPr>
        <w:t> </w:t>
      </w:r>
      <w:r>
        <w:rPr>
          <w:i/>
          <w:sz w:val="20"/>
        </w:rPr>
        <w:t>JuicyPotato,</w:t>
      </w:r>
      <w:r>
        <w:rPr>
          <w:i/>
          <w:spacing w:val="-13"/>
          <w:sz w:val="20"/>
        </w:rPr>
        <w:t> </w:t>
      </w:r>
      <w:r>
        <w:rPr>
          <w:i/>
          <w:sz w:val="20"/>
        </w:rPr>
        <w:t>ParadoxiaClient, </w:t>
      </w:r>
      <w:r>
        <w:rPr>
          <w:i/>
          <w:spacing w:val="-2"/>
          <w:sz w:val="20"/>
        </w:rPr>
        <w:t>PELoader, RunPE-In-Memory, SigLoader</w:t>
      </w:r>
      <w:r>
        <w:rPr>
          <w:spacing w:val="-2"/>
          <w:sz w:val="20"/>
        </w:rPr>
        <w:t>), were analyzed. For </w:t>
      </w:r>
      <w:r>
        <w:rPr>
          <w:sz w:val="20"/>
        </w:rPr>
        <w:t>the Lilith RAT, after careful, iterative placement of VxLang macros targeting critical functions, functional testing con- firmed that the virtualized client remained fully operational, successfully connecting to its server and executing remote commands. This demonstrated VxLang’s capability to pre- serve core functionalities in complex applications if applied </w:t>
      </w:r>
      <w:r>
        <w:rPr>
          <w:spacing w:val="-2"/>
          <w:sz w:val="20"/>
        </w:rPr>
        <w:t>precisely.</w:t>
      </w:r>
    </w:p>
    <w:p>
      <w:pPr>
        <w:pStyle w:val="BodyText"/>
        <w:spacing w:line="249" w:lineRule="auto" w:before="16"/>
        <w:ind w:left="199" w:right="257" w:firstLine="199"/>
      </w:pPr>
      <w:r>
        <w:rPr/>
        <w:t>All ten samples, in their original and VxLang-</w:t>
      </w:r>
      <w:r>
        <w:rPr/>
        <w:t>virtualized forms, were submitted to VirusTotal (72 AV engines). The results showed a varied impact on detection rates. For five samples,</w:t>
      </w:r>
      <w:r>
        <w:rPr>
          <w:spacing w:val="-1"/>
        </w:rPr>
        <w:t> </w:t>
      </w:r>
      <w:r>
        <w:rPr/>
        <w:t>including</w:t>
      </w:r>
      <w:r>
        <w:rPr>
          <w:spacing w:val="-1"/>
        </w:rPr>
        <w:t> </w:t>
      </w:r>
      <w:r>
        <w:rPr/>
        <w:t>Lilith</w:t>
      </w:r>
      <w:r>
        <w:rPr>
          <w:spacing w:val="-1"/>
        </w:rPr>
        <w:t> </w:t>
      </w:r>
      <w:r>
        <w:rPr/>
        <w:t>RAT</w:t>
      </w:r>
      <w:r>
        <w:rPr>
          <w:spacing w:val="-1"/>
        </w:rPr>
        <w:t> </w:t>
      </w:r>
      <w:r>
        <w:rPr/>
        <w:t>(22</w:t>
      </w:r>
      <w:r>
        <w:rPr>
          <w:spacing w:val="-1"/>
        </w:rPr>
        <w:t> </w:t>
      </w:r>
      <w:r>
        <w:rPr/>
        <w:t>to</w:t>
      </w:r>
      <w:r>
        <w:rPr>
          <w:spacing w:val="-1"/>
        </w:rPr>
        <w:t> </w:t>
      </w:r>
      <w:r>
        <w:rPr/>
        <w:t>18</w:t>
      </w:r>
      <w:r>
        <w:rPr>
          <w:spacing w:val="-1"/>
        </w:rPr>
        <w:t> </w:t>
      </w:r>
      <w:r>
        <w:rPr/>
        <w:t>detections)</w:t>
      </w:r>
      <w:r>
        <w:rPr>
          <w:spacing w:val="-1"/>
        </w:rPr>
        <w:t> </w:t>
      </w:r>
      <w:r>
        <w:rPr/>
        <w:t>and</w:t>
      </w:r>
      <w:r>
        <w:rPr>
          <w:spacing w:val="-1"/>
        </w:rPr>
        <w:t> </w:t>
      </w:r>
      <w:r>
        <w:rPr>
          <w:i/>
        </w:rPr>
        <w:t>donut </w:t>
      </w:r>
      <w:r>
        <w:rPr/>
        <w:t>(30 to 19 detections), virtualization led to a decrease in detections, often accompanied by a shift from specific threat labels to more generic ones or AI/heuristic-based flags. This suggests successful obfuscation of static signatures.</w:t>
      </w:r>
    </w:p>
    <w:p>
      <w:pPr>
        <w:pStyle w:val="BodyText"/>
        <w:spacing w:line="249" w:lineRule="auto" w:before="16"/>
        <w:ind w:left="199" w:right="257" w:firstLine="199"/>
      </w:pPr>
      <w:r>
        <w:rPr/>
        <w:t>However, for the other five samples, such as </w:t>
      </w:r>
      <w:r>
        <w:rPr>
          <w:i/>
        </w:rPr>
        <w:t>JuicyPotato </w:t>
      </w:r>
      <w:r>
        <w:rPr/>
        <w:t>(9 to 20 detections) and </w:t>
      </w:r>
      <w:r>
        <w:rPr>
          <w:i/>
        </w:rPr>
        <w:t>FilelessPELoader </w:t>
      </w:r>
      <w:r>
        <w:rPr/>
        <w:t>(16 to 21 detections), virtualization resulted in an </w:t>
      </w:r>
      <w:r>
        <w:rPr>
          <w:i/>
        </w:rPr>
        <w:t>increase </w:t>
      </w:r>
      <w:r>
        <w:rPr/>
        <w:t>in detections. This in- dicates that the virtualization layer itself or its artifacts can trigger suspicion from some AV engines, potentially being flagged as packed or protected software common in malware. Overall,</w:t>
      </w:r>
      <w:r>
        <w:rPr>
          <w:spacing w:val="-3"/>
        </w:rPr>
        <w:t> </w:t>
      </w:r>
      <w:r>
        <w:rPr/>
        <w:t>the</w:t>
      </w:r>
      <w:r>
        <w:rPr>
          <w:spacing w:val="-3"/>
        </w:rPr>
        <w:t> </w:t>
      </w:r>
      <w:r>
        <w:rPr/>
        <w:t>average</w:t>
      </w:r>
      <w:r>
        <w:rPr>
          <w:spacing w:val="-3"/>
        </w:rPr>
        <w:t> </w:t>
      </w:r>
      <w:r>
        <w:rPr/>
        <w:t>change</w:t>
      </w:r>
      <w:r>
        <w:rPr>
          <w:spacing w:val="-3"/>
        </w:rPr>
        <w:t> </w:t>
      </w:r>
      <w:r>
        <w:rPr/>
        <w:t>in</w:t>
      </w:r>
      <w:r>
        <w:rPr>
          <w:spacing w:val="-3"/>
        </w:rPr>
        <w:t> </w:t>
      </w:r>
      <w:r>
        <w:rPr/>
        <w:t>detection</w:t>
      </w:r>
      <w:r>
        <w:rPr>
          <w:spacing w:val="-3"/>
        </w:rPr>
        <w:t> </w:t>
      </w:r>
      <w:r>
        <w:rPr/>
        <w:t>across</w:t>
      </w:r>
      <w:r>
        <w:rPr>
          <w:spacing w:val="-3"/>
        </w:rPr>
        <w:t> </w:t>
      </w:r>
      <w:r>
        <w:rPr/>
        <w:t>all</w:t>
      </w:r>
      <w:r>
        <w:rPr>
          <w:spacing w:val="-3"/>
        </w:rPr>
        <w:t> </w:t>
      </w:r>
      <w:r>
        <w:rPr/>
        <w:t>ten</w:t>
      </w:r>
      <w:r>
        <w:rPr>
          <w:spacing w:val="-3"/>
        </w:rPr>
        <w:t> </w:t>
      </w:r>
      <w:r>
        <w:rPr/>
        <w:t>samples was</w:t>
      </w:r>
      <w:r>
        <w:rPr>
          <w:spacing w:val="-12"/>
        </w:rPr>
        <w:t> </w:t>
      </w:r>
      <w:r>
        <w:rPr/>
        <w:t>minimal</w:t>
      </w:r>
      <w:r>
        <w:rPr>
          <w:spacing w:val="-11"/>
        </w:rPr>
        <w:t> </w:t>
      </w:r>
      <w:r>
        <w:rPr/>
        <w:t>(+0.4</w:t>
      </w:r>
      <w:r>
        <w:rPr>
          <w:spacing w:val="-12"/>
        </w:rPr>
        <w:t> </w:t>
      </w:r>
      <w:r>
        <w:rPr/>
        <w:t>detections),</w:t>
      </w:r>
      <w:r>
        <w:rPr>
          <w:spacing w:val="-12"/>
        </w:rPr>
        <w:t> </w:t>
      </w:r>
      <w:r>
        <w:rPr/>
        <w:t>highlighting</w:t>
      </w:r>
      <w:r>
        <w:rPr>
          <w:spacing w:val="-12"/>
        </w:rPr>
        <w:t> </w:t>
      </w:r>
      <w:r>
        <w:rPr/>
        <w:t>that</w:t>
      </w:r>
      <w:r>
        <w:rPr>
          <w:spacing w:val="-11"/>
        </w:rPr>
        <w:t> </w:t>
      </w:r>
      <w:r>
        <w:rPr/>
        <w:t>while</w:t>
      </w:r>
      <w:r>
        <w:rPr>
          <w:spacing w:val="-12"/>
        </w:rPr>
        <w:t> </w:t>
      </w:r>
      <w:r>
        <w:rPr/>
        <w:t>VxLang can alter detection profiles, it does not guarantee evasion and its effect is sample-dependent. Detailed per-sample detection counts are available in the extended thesis work.</w:t>
      </w:r>
    </w:p>
    <w:p>
      <w:pPr>
        <w:pStyle w:val="BodyText"/>
        <w:spacing w:before="228"/>
        <w:jc w:val="left"/>
      </w:pPr>
    </w:p>
    <w:p>
      <w:pPr>
        <w:pStyle w:val="ListParagraph"/>
        <w:numPr>
          <w:ilvl w:val="0"/>
          <w:numId w:val="9"/>
        </w:numPr>
        <w:tabs>
          <w:tab w:pos="469" w:val="left" w:leader="none"/>
        </w:tabs>
        <w:spacing w:line="240" w:lineRule="auto" w:before="1" w:after="0"/>
        <w:ind w:left="469" w:right="0" w:hanging="270"/>
        <w:jc w:val="left"/>
        <w:rPr>
          <w:i/>
          <w:sz w:val="20"/>
        </w:rPr>
      </w:pPr>
      <w:bookmarkStart w:name="V-B Performance and Size Overhead Result" w:id="40"/>
      <w:bookmarkEnd w:id="40"/>
      <w:r>
        <w:rPr/>
      </w:r>
      <w:r>
        <w:rPr>
          <w:i/>
          <w:sz w:val="20"/>
        </w:rPr>
        <w:t>Performance</w:t>
      </w:r>
      <w:r>
        <w:rPr>
          <w:i/>
          <w:spacing w:val="8"/>
          <w:sz w:val="20"/>
        </w:rPr>
        <w:t> </w:t>
      </w:r>
      <w:r>
        <w:rPr>
          <w:i/>
          <w:sz w:val="20"/>
        </w:rPr>
        <w:t>and</w:t>
      </w:r>
      <w:r>
        <w:rPr>
          <w:i/>
          <w:spacing w:val="9"/>
          <w:sz w:val="20"/>
        </w:rPr>
        <w:t> </w:t>
      </w:r>
      <w:r>
        <w:rPr>
          <w:i/>
          <w:sz w:val="20"/>
        </w:rPr>
        <w:t>Size</w:t>
      </w:r>
      <w:r>
        <w:rPr>
          <w:i/>
          <w:spacing w:val="9"/>
          <w:sz w:val="20"/>
        </w:rPr>
        <w:t> </w:t>
      </w:r>
      <w:r>
        <w:rPr>
          <w:i/>
          <w:sz w:val="20"/>
        </w:rPr>
        <w:t>Overhead</w:t>
      </w:r>
      <w:r>
        <w:rPr>
          <w:i/>
          <w:spacing w:val="9"/>
          <w:sz w:val="20"/>
        </w:rPr>
        <w:t> </w:t>
      </w:r>
      <w:r>
        <w:rPr>
          <w:i/>
          <w:spacing w:val="-2"/>
          <w:sz w:val="20"/>
        </w:rPr>
        <w:t>Results</w:t>
      </w:r>
    </w:p>
    <w:p>
      <w:pPr>
        <w:pStyle w:val="ListParagraph"/>
        <w:numPr>
          <w:ilvl w:val="1"/>
          <w:numId w:val="9"/>
        </w:numPr>
        <w:tabs>
          <w:tab w:pos="662" w:val="left" w:leader="none"/>
        </w:tabs>
        <w:spacing w:line="249" w:lineRule="auto" w:before="131" w:after="0"/>
        <w:ind w:left="199" w:right="257" w:firstLine="199"/>
        <w:jc w:val="both"/>
        <w:rPr>
          <w:sz w:val="20"/>
        </w:rPr>
      </w:pPr>
      <w:bookmarkStart w:name="V-B1 Execution Time Overhead" w:id="41"/>
      <w:bookmarkEnd w:id="41"/>
      <w:r>
        <w:rPr/>
      </w:r>
      <w:r>
        <w:rPr>
          <w:i/>
          <w:sz w:val="20"/>
        </w:rPr>
        <w:t>Execution</w:t>
      </w:r>
      <w:r>
        <w:rPr>
          <w:i/>
          <w:spacing w:val="-7"/>
          <w:sz w:val="20"/>
        </w:rPr>
        <w:t> </w:t>
      </w:r>
      <w:r>
        <w:rPr>
          <w:i/>
          <w:sz w:val="20"/>
        </w:rPr>
        <w:t>Time</w:t>
      </w:r>
      <w:r>
        <w:rPr>
          <w:i/>
          <w:spacing w:val="-7"/>
          <w:sz w:val="20"/>
        </w:rPr>
        <w:t> </w:t>
      </w:r>
      <w:r>
        <w:rPr>
          <w:i/>
          <w:sz w:val="20"/>
        </w:rPr>
        <w:t>Overhead:</w:t>
      </w:r>
      <w:r>
        <w:rPr>
          <w:i/>
          <w:spacing w:val="20"/>
          <w:sz w:val="20"/>
        </w:rPr>
        <w:t> </w:t>
      </w:r>
      <w:r>
        <w:rPr>
          <w:sz w:val="20"/>
        </w:rPr>
        <w:t>The</w:t>
      </w:r>
      <w:r>
        <w:rPr>
          <w:spacing w:val="-7"/>
          <w:sz w:val="20"/>
        </w:rPr>
        <w:t> </w:t>
      </w:r>
      <w:r>
        <w:rPr>
          <w:sz w:val="20"/>
        </w:rPr>
        <w:t>performance</w:t>
      </w:r>
      <w:r>
        <w:rPr>
          <w:spacing w:val="-7"/>
          <w:sz w:val="20"/>
        </w:rPr>
        <w:t> </w:t>
      </w:r>
      <w:r>
        <w:rPr>
          <w:sz w:val="20"/>
        </w:rPr>
        <w:t>impact</w:t>
      </w:r>
      <w:r>
        <w:rPr>
          <w:spacing w:val="-7"/>
          <w:sz w:val="20"/>
        </w:rPr>
        <w:t> </w:t>
      </w:r>
      <w:r>
        <w:rPr>
          <w:sz w:val="20"/>
        </w:rPr>
        <w:t>was measured using QuickSort and AES benchmarks.</w:t>
      </w:r>
    </w:p>
    <w:p>
      <w:pPr>
        <w:pStyle w:val="ListParagraph"/>
        <w:numPr>
          <w:ilvl w:val="2"/>
          <w:numId w:val="9"/>
        </w:numPr>
        <w:tabs>
          <w:tab w:pos="597" w:val="left" w:leader="none"/>
          <w:tab w:pos="599" w:val="left" w:leader="none"/>
        </w:tabs>
        <w:spacing w:line="249" w:lineRule="auto" w:before="76" w:after="0"/>
        <w:ind w:left="599" w:right="257" w:hanging="202"/>
        <w:jc w:val="both"/>
        <w:rPr>
          <w:sz w:val="20"/>
        </w:rPr>
      </w:pPr>
      <w:r>
        <w:rPr>
          <w:b/>
          <w:sz w:val="20"/>
        </w:rPr>
        <w:t>QuickSort: </w:t>
      </w:r>
      <w:r>
        <w:rPr>
          <w:sz w:val="20"/>
        </w:rPr>
        <w:t>As shown in Table </w:t>
      </w:r>
      <w:hyperlink w:history="true" w:anchor="_bookmark6">
        <w:r>
          <w:rPr>
            <w:sz w:val="20"/>
          </w:rPr>
          <w:t>III</w:t>
        </w:r>
      </w:hyperlink>
      <w:r>
        <w:rPr>
          <w:sz w:val="20"/>
        </w:rPr>
        <w:t> and Fig. </w:t>
      </w:r>
      <w:hyperlink w:history="true" w:anchor="_bookmark8">
        <w:r>
          <w:rPr>
            <w:sz w:val="20"/>
          </w:rPr>
          <w:t>1</w:t>
        </w:r>
      </w:hyperlink>
      <w:r>
        <w:rPr>
          <w:sz w:val="20"/>
        </w:rPr>
        <w:t>, </w:t>
      </w:r>
      <w:r>
        <w:rPr>
          <w:sz w:val="20"/>
        </w:rPr>
        <w:t>virtual- ization introduced substantial execution time overhead. The overhead increased with data size, ranging from ap- proximately 27,300% for 100 elements (0.01 ms to 2.74</w:t>
      </w:r>
    </w:p>
    <w:p>
      <w:pPr>
        <w:pStyle w:val="BodyText"/>
        <w:spacing w:line="249" w:lineRule="auto"/>
        <w:ind w:left="599" w:right="257"/>
      </w:pPr>
      <w:r>
        <w:rPr/>
        <w:t>ms)</w:t>
      </w:r>
      <w:r>
        <w:rPr>
          <w:spacing w:val="-4"/>
        </w:rPr>
        <w:t> </w:t>
      </w:r>
      <w:r>
        <w:rPr/>
        <w:t>to</w:t>
      </w:r>
      <w:r>
        <w:rPr>
          <w:spacing w:val="-4"/>
        </w:rPr>
        <w:t> </w:t>
      </w:r>
      <w:r>
        <w:rPr/>
        <w:t>about</w:t>
      </w:r>
      <w:r>
        <w:rPr>
          <w:spacing w:val="-4"/>
        </w:rPr>
        <w:t> </w:t>
      </w:r>
      <w:r>
        <w:rPr/>
        <w:t>15,150%</w:t>
      </w:r>
      <w:r>
        <w:rPr>
          <w:spacing w:val="-4"/>
        </w:rPr>
        <w:t> </w:t>
      </w:r>
      <w:r>
        <w:rPr/>
        <w:t>for</w:t>
      </w:r>
      <w:r>
        <w:rPr>
          <w:spacing w:val="-4"/>
        </w:rPr>
        <w:t> </w:t>
      </w:r>
      <w:r>
        <w:rPr/>
        <w:t>1,000,000</w:t>
      </w:r>
      <w:r>
        <w:rPr>
          <w:spacing w:val="-4"/>
        </w:rPr>
        <w:t> </w:t>
      </w:r>
      <w:r>
        <w:rPr/>
        <w:t>elements</w:t>
      </w:r>
      <w:r>
        <w:rPr>
          <w:spacing w:val="-4"/>
        </w:rPr>
        <w:t> </w:t>
      </w:r>
      <w:r>
        <w:rPr/>
        <w:t>(218.32</w:t>
      </w:r>
      <w:r>
        <w:rPr>
          <w:spacing w:val="-4"/>
        </w:rPr>
        <w:t> </w:t>
      </w:r>
      <w:r>
        <w:rPr/>
        <w:t>ms to 33,292.91 ms). This indicates a significant constant overhead plus a scaling factor imposed by the VM’s interpretation loop for the recursive sorting function.</w:t>
      </w:r>
    </w:p>
    <w:p>
      <w:pPr>
        <w:pStyle w:val="ListParagraph"/>
        <w:numPr>
          <w:ilvl w:val="2"/>
          <w:numId w:val="9"/>
        </w:numPr>
        <w:tabs>
          <w:tab w:pos="597" w:val="left" w:leader="none"/>
          <w:tab w:pos="599" w:val="left" w:leader="none"/>
        </w:tabs>
        <w:spacing w:line="249" w:lineRule="auto" w:before="0" w:after="0"/>
        <w:ind w:left="599" w:right="257" w:hanging="202"/>
        <w:jc w:val="both"/>
        <w:rPr>
          <w:sz w:val="20"/>
        </w:rPr>
      </w:pPr>
      <w:r>
        <w:rPr>
          <w:b/>
          <w:sz w:val="20"/>
        </w:rPr>
        <w:t>AES Encryption: </w:t>
      </w:r>
      <w:r>
        <w:rPr>
          <w:sz w:val="20"/>
        </w:rPr>
        <w:t>Table </w:t>
      </w:r>
      <w:hyperlink w:history="true" w:anchor="_bookmark9">
        <w:r>
          <w:rPr>
            <w:sz w:val="20"/>
          </w:rPr>
          <w:t>IV</w:t>
        </w:r>
      </w:hyperlink>
      <w:r>
        <w:rPr>
          <w:sz w:val="20"/>
        </w:rPr>
        <w:t> shows that the total time for encrypting 976MB of data increased by </w:t>
      </w:r>
      <w:r>
        <w:rPr>
          <w:sz w:val="20"/>
        </w:rPr>
        <w:t>approximately 396.7%</w:t>
      </w:r>
      <w:r>
        <w:rPr>
          <w:spacing w:val="40"/>
          <w:sz w:val="20"/>
        </w:rPr>
        <w:t> </w:t>
      </w:r>
      <w:r>
        <w:rPr>
          <w:sz w:val="20"/>
        </w:rPr>
        <w:t>(1878.52</w:t>
      </w:r>
      <w:r>
        <w:rPr>
          <w:spacing w:val="40"/>
          <w:sz w:val="20"/>
        </w:rPr>
        <w:t> </w:t>
      </w:r>
      <w:r>
        <w:rPr>
          <w:sz w:val="20"/>
        </w:rPr>
        <w:t>ms</w:t>
      </w:r>
      <w:r>
        <w:rPr>
          <w:spacing w:val="40"/>
          <w:sz w:val="20"/>
        </w:rPr>
        <w:t> </w:t>
      </w:r>
      <w:r>
        <w:rPr>
          <w:sz w:val="20"/>
        </w:rPr>
        <w:t>to</w:t>
      </w:r>
      <w:r>
        <w:rPr>
          <w:spacing w:val="40"/>
          <w:sz w:val="20"/>
        </w:rPr>
        <w:t> </w:t>
      </w:r>
      <w:r>
        <w:rPr>
          <w:sz w:val="20"/>
        </w:rPr>
        <w:t>9330.73</w:t>
      </w:r>
      <w:r>
        <w:rPr>
          <w:spacing w:val="40"/>
          <w:sz w:val="20"/>
        </w:rPr>
        <w:t> </w:t>
      </w:r>
      <w:r>
        <w:rPr>
          <w:sz w:val="20"/>
        </w:rPr>
        <w:t>ms),</w:t>
      </w:r>
      <w:r>
        <w:rPr>
          <w:spacing w:val="40"/>
          <w:sz w:val="20"/>
        </w:rPr>
        <w:t> </w:t>
      </w:r>
      <w:r>
        <w:rPr>
          <w:sz w:val="20"/>
        </w:rPr>
        <w:t>and</w:t>
      </w:r>
      <w:r>
        <w:rPr>
          <w:spacing w:val="40"/>
          <w:sz w:val="20"/>
        </w:rPr>
        <w:t> </w:t>
      </w:r>
      <w:r>
        <w:rPr>
          <w:sz w:val="20"/>
        </w:rPr>
        <w:t>decryption</w:t>
      </w:r>
    </w:p>
    <w:p>
      <w:pPr>
        <w:pStyle w:val="BodyText"/>
        <w:spacing w:line="249" w:lineRule="auto"/>
        <w:ind w:left="599" w:right="257"/>
      </w:pPr>
      <w:r>
        <w:rPr/>
        <w:t>time increased by about 562.9% (1304.75 ms to </w:t>
      </w:r>
      <w:r>
        <w:rPr/>
        <w:t>8649.74 ms). Consequently, the combined throughput dropped dramatically from 634.16 MB/s to 108.78 MB/s (an 82.8% reduction). This confirms a significant overhead for cryptographic operations.</w:t>
      </w:r>
    </w:p>
    <w:p>
      <w:pPr>
        <w:pStyle w:val="BodyText"/>
        <w:spacing w:after="0" w:line="249" w:lineRule="auto"/>
        <w:sectPr>
          <w:pgSz w:w="12240" w:h="15840"/>
          <w:pgMar w:header="464" w:footer="0" w:top="1000" w:bottom="280" w:left="720" w:right="720"/>
          <w:cols w:num="2" w:equalWidth="0">
            <w:col w:w="5281" w:space="40"/>
            <w:col w:w="5479"/>
          </w:cols>
        </w:sectPr>
      </w:pPr>
    </w:p>
    <w:p>
      <w:pPr>
        <w:spacing w:line="182" w:lineRule="exact" w:before="136"/>
        <w:ind w:left="285" w:right="0" w:firstLine="0"/>
        <w:jc w:val="center"/>
        <w:rPr>
          <w:sz w:val="16"/>
        </w:rPr>
      </w:pPr>
      <w:bookmarkStart w:name="_bookmark6" w:id="42"/>
      <w:bookmarkEnd w:id="42"/>
      <w:r>
        <w:rPr/>
      </w:r>
      <w:r>
        <w:rPr>
          <w:spacing w:val="-2"/>
          <w:sz w:val="16"/>
        </w:rPr>
        <w:t>TABLE</w:t>
      </w:r>
      <w:r>
        <w:rPr>
          <w:spacing w:val="4"/>
          <w:sz w:val="16"/>
        </w:rPr>
        <w:t> </w:t>
      </w:r>
      <w:r>
        <w:rPr>
          <w:spacing w:val="-5"/>
          <w:sz w:val="16"/>
        </w:rPr>
        <w:t>III</w:t>
      </w:r>
    </w:p>
    <w:p>
      <w:pPr>
        <w:spacing w:line="182" w:lineRule="exact" w:before="0"/>
        <w:ind w:left="285" w:right="0" w:firstLine="0"/>
        <w:jc w:val="center"/>
        <w:rPr>
          <w:sz w:val="16"/>
        </w:rPr>
      </w:pPr>
      <w:r>
        <w:rPr>
          <w:smallCaps/>
          <w:sz w:val="16"/>
        </w:rPr>
        <w:t>Quick</w:t>
      </w:r>
      <w:r>
        <w:rPr>
          <w:smallCaps/>
          <w:spacing w:val="35"/>
          <w:sz w:val="16"/>
        </w:rPr>
        <w:t> </w:t>
      </w:r>
      <w:r>
        <w:rPr>
          <w:smallCaps/>
          <w:sz w:val="16"/>
        </w:rPr>
        <w:t>Sort</w:t>
      </w:r>
      <w:r>
        <w:rPr>
          <w:smallCaps/>
          <w:spacing w:val="35"/>
          <w:sz w:val="16"/>
        </w:rPr>
        <w:t> </w:t>
      </w:r>
      <w:r>
        <w:rPr>
          <w:smallCaps/>
          <w:sz w:val="16"/>
        </w:rPr>
        <w:t>Execution</w:t>
      </w:r>
      <w:r>
        <w:rPr>
          <w:smallCaps/>
          <w:spacing w:val="35"/>
          <w:sz w:val="16"/>
        </w:rPr>
        <w:t> </w:t>
      </w:r>
      <w:r>
        <w:rPr>
          <w:smallCaps/>
          <w:sz w:val="16"/>
        </w:rPr>
        <w:t>Time</w:t>
      </w:r>
      <w:r>
        <w:rPr>
          <w:smallCaps/>
          <w:spacing w:val="35"/>
          <w:sz w:val="16"/>
        </w:rPr>
        <w:t> </w:t>
      </w:r>
      <w:r>
        <w:rPr>
          <w:smallCaps/>
          <w:sz w:val="16"/>
        </w:rPr>
        <w:t>Results</w:t>
      </w:r>
      <w:r>
        <w:rPr>
          <w:smallCaps/>
          <w:spacing w:val="35"/>
          <w:sz w:val="16"/>
        </w:rPr>
        <w:t> </w:t>
      </w:r>
      <w:r>
        <w:rPr>
          <w:smallCaps/>
          <w:spacing w:val="-4"/>
          <w:sz w:val="16"/>
        </w:rPr>
        <w:t>(ms)</w:t>
      </w:r>
    </w:p>
    <w:p>
      <w:pPr>
        <w:pStyle w:val="BodyText"/>
        <w:spacing w:before="4"/>
        <w:jc w:val="left"/>
        <w:rPr>
          <w:sz w:val="16"/>
        </w:rPr>
      </w:pPr>
      <w:r>
        <w:rPr>
          <w:sz w:val="16"/>
        </w:rPr>
        <mc:AlternateContent>
          <mc:Choice Requires="wps">
            <w:drawing>
              <wp:anchor distT="0" distB="0" distL="0" distR="0" allowOverlap="1" layoutInCell="1" locked="0" behindDoc="1" simplePos="0" relativeHeight="487589376">
                <wp:simplePos x="0" y="0"/>
                <wp:positionH relativeFrom="page">
                  <wp:posOffset>621842</wp:posOffset>
                </wp:positionH>
                <wp:positionV relativeFrom="paragraph">
                  <wp:posOffset>134902</wp:posOffset>
                </wp:positionV>
                <wp:extent cx="314642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3146425" cy="1270"/>
                        </a:xfrm>
                        <a:custGeom>
                          <a:avLst/>
                          <a:gdLst/>
                          <a:ahLst/>
                          <a:cxnLst/>
                          <a:rect l="l" t="t" r="r" b="b"/>
                          <a:pathLst>
                            <a:path w="3146425" h="0">
                              <a:moveTo>
                                <a:pt x="0" y="0"/>
                              </a:moveTo>
                              <a:lnTo>
                                <a:pt x="3146219" y="0"/>
                              </a:lnTo>
                            </a:path>
                          </a:pathLst>
                        </a:custGeom>
                        <a:ln w="1206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8.964001pt;margin-top:10.62221pt;width:247.75pt;height:.1pt;mso-position-horizontal-relative:page;mso-position-vertical-relative:paragraph;z-index:-15727104;mso-wrap-distance-left:0;mso-wrap-distance-right:0" id="docshape5" coordorigin="979,212" coordsize="4955,0" path="m979,212l5934,212e" filled="false" stroked="true" strokeweight=".949889pt" strokecolor="#000000">
                <v:path arrowok="t"/>
                <v:stroke dashstyle="solid"/>
                <w10:wrap type="topAndBottom"/>
              </v:shape>
            </w:pict>
          </mc:Fallback>
        </mc:AlternateContent>
      </w:r>
    </w:p>
    <w:p>
      <w:pPr>
        <w:tabs>
          <w:tab w:pos="1653" w:val="left" w:leader="none"/>
          <w:tab w:pos="3813" w:val="left" w:leader="none"/>
        </w:tabs>
        <w:spacing w:before="41"/>
        <w:ind w:left="259" w:right="0" w:firstLine="0"/>
        <w:jc w:val="left"/>
        <w:rPr>
          <w:b/>
          <w:sz w:val="19"/>
        </w:rPr>
      </w:pPr>
      <w:r>
        <w:rPr>
          <w:b/>
          <w:position w:val="-10"/>
          <w:sz w:val="19"/>
        </w:rPr>
        <w:t>Array</w:t>
      </w:r>
      <w:r>
        <w:rPr>
          <w:b/>
          <w:spacing w:val="23"/>
          <w:position w:val="-10"/>
          <w:sz w:val="19"/>
        </w:rPr>
        <w:t> </w:t>
      </w:r>
      <w:r>
        <w:rPr>
          <w:b/>
          <w:spacing w:val="-4"/>
          <w:position w:val="-10"/>
          <w:sz w:val="19"/>
        </w:rPr>
        <w:t>Size</w:t>
      </w:r>
      <w:r>
        <w:rPr>
          <w:b/>
          <w:position w:val="-10"/>
          <w:sz w:val="19"/>
        </w:rPr>
        <w:tab/>
      </w:r>
      <w:r>
        <w:rPr>
          <w:b/>
          <w:spacing w:val="-2"/>
          <w:sz w:val="19"/>
        </w:rPr>
        <w:t>Non-Virtualized</w:t>
      </w:r>
      <w:r>
        <w:rPr>
          <w:b/>
          <w:sz w:val="19"/>
        </w:rPr>
        <w:tab/>
      </w:r>
      <w:r>
        <w:rPr>
          <w:b/>
          <w:spacing w:val="-2"/>
          <w:sz w:val="19"/>
        </w:rPr>
        <w:t>Virtualized</w:t>
      </w:r>
    </w:p>
    <w:p>
      <w:pPr>
        <w:tabs>
          <w:tab w:pos="2521" w:val="left" w:leader="none"/>
          <w:tab w:pos="3465" w:val="left" w:leader="none"/>
          <w:tab w:pos="4554" w:val="left" w:leader="none"/>
        </w:tabs>
        <w:spacing w:before="5"/>
        <w:ind w:left="1438" w:right="0" w:firstLine="0"/>
        <w:jc w:val="left"/>
        <w:rPr>
          <w:b/>
          <w:sz w:val="19"/>
        </w:rPr>
      </w:pPr>
      <w:r>
        <w:rPr>
          <w:b/>
          <w:sz w:val="19"/>
        </w:rPr>
        <mc:AlternateContent>
          <mc:Choice Requires="wps">
            <w:drawing>
              <wp:anchor distT="0" distB="0" distL="0" distR="0" allowOverlap="1" layoutInCell="1" locked="0" behindDoc="1" simplePos="0" relativeHeight="487002112">
                <wp:simplePos x="0" y="0"/>
                <wp:positionH relativeFrom="page">
                  <wp:posOffset>1355556</wp:posOffset>
                </wp:positionH>
                <wp:positionV relativeFrom="paragraph">
                  <wp:posOffset>-25384</wp:posOffset>
                </wp:positionV>
                <wp:extent cx="1136650"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136650" cy="1270"/>
                        </a:xfrm>
                        <a:custGeom>
                          <a:avLst/>
                          <a:gdLst/>
                          <a:ahLst/>
                          <a:cxnLst/>
                          <a:rect l="l" t="t" r="r" b="b"/>
                          <a:pathLst>
                            <a:path w="1136650" h="0">
                              <a:moveTo>
                                <a:pt x="0" y="0"/>
                              </a:moveTo>
                              <a:lnTo>
                                <a:pt x="1136640" y="0"/>
                              </a:lnTo>
                            </a:path>
                          </a:pathLst>
                        </a:custGeom>
                        <a:ln w="4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4368" from="106.736771pt,-1.99881pt" to="196.236056pt,-1.99881pt" stroked="true" strokeweight=".356357pt" strokecolor="#000000">
                <v:stroke dashstyle="solid"/>
                <w10:wrap type="none"/>
              </v:line>
            </w:pict>
          </mc:Fallback>
        </mc:AlternateContent>
      </w:r>
      <w:r>
        <w:rPr>
          <w:b/>
          <w:sz w:val="19"/>
        </w:rPr>
        <mc:AlternateContent>
          <mc:Choice Requires="wps">
            <w:drawing>
              <wp:anchor distT="0" distB="0" distL="0" distR="0" allowOverlap="1" layoutInCell="1" locked="0" behindDoc="1" simplePos="0" relativeHeight="487002624">
                <wp:simplePos x="0" y="0"/>
                <wp:positionH relativeFrom="page">
                  <wp:posOffset>2643000</wp:posOffset>
                </wp:positionH>
                <wp:positionV relativeFrom="paragraph">
                  <wp:posOffset>-25384</wp:posOffset>
                </wp:positionV>
                <wp:extent cx="1050290"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050290" cy="1270"/>
                        </a:xfrm>
                        <a:custGeom>
                          <a:avLst/>
                          <a:gdLst/>
                          <a:ahLst/>
                          <a:cxnLst/>
                          <a:rect l="l" t="t" r="r" b="b"/>
                          <a:pathLst>
                            <a:path w="1050290" h="0">
                              <a:moveTo>
                                <a:pt x="0" y="0"/>
                              </a:moveTo>
                              <a:lnTo>
                                <a:pt x="1049668" y="0"/>
                              </a:lnTo>
                            </a:path>
                          </a:pathLst>
                        </a:custGeom>
                        <a:ln w="4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3856" from="208.110245pt,-1.99881pt" to="290.761274pt,-1.99881pt" stroked="true" strokeweight=".356357pt" strokecolor="#000000">
                <v:stroke dashstyle="solid"/>
                <w10:wrap type="none"/>
              </v:line>
            </w:pict>
          </mc:Fallback>
        </mc:AlternateContent>
      </w:r>
      <w:r>
        <w:rPr>
          <w:b/>
          <w:sz w:val="19"/>
        </w:rPr>
        <w:t>Avg</w:t>
      </w:r>
      <w:r>
        <w:rPr>
          <w:b/>
          <w:spacing w:val="2"/>
          <w:sz w:val="19"/>
        </w:rPr>
        <w:t> </w:t>
      </w:r>
      <w:r>
        <w:rPr>
          <w:b/>
          <w:spacing w:val="-4"/>
          <w:sz w:val="19"/>
        </w:rPr>
        <w:t>Time</w:t>
      </w:r>
      <w:r>
        <w:rPr>
          <w:b/>
          <w:sz w:val="19"/>
        </w:rPr>
        <w:tab/>
        <w:t>Std</w:t>
      </w:r>
      <w:r>
        <w:rPr>
          <w:b/>
          <w:spacing w:val="20"/>
          <w:sz w:val="19"/>
        </w:rPr>
        <w:t> </w:t>
      </w:r>
      <w:r>
        <w:rPr>
          <w:b/>
          <w:spacing w:val="-5"/>
          <w:sz w:val="19"/>
        </w:rPr>
        <w:t>Dev</w:t>
      </w:r>
      <w:r>
        <w:rPr>
          <w:b/>
          <w:sz w:val="19"/>
        </w:rPr>
        <w:tab/>
        <w:t>Avg</w:t>
      </w:r>
      <w:r>
        <w:rPr>
          <w:b/>
          <w:spacing w:val="2"/>
          <w:sz w:val="19"/>
        </w:rPr>
        <w:t> </w:t>
      </w:r>
      <w:r>
        <w:rPr>
          <w:b/>
          <w:spacing w:val="-4"/>
          <w:sz w:val="19"/>
        </w:rPr>
        <w:t>Time</w:t>
      </w:r>
      <w:r>
        <w:rPr>
          <w:b/>
          <w:sz w:val="19"/>
        </w:rPr>
        <w:tab/>
        <w:t>Std</w:t>
      </w:r>
      <w:r>
        <w:rPr>
          <w:b/>
          <w:spacing w:val="20"/>
          <w:sz w:val="19"/>
        </w:rPr>
        <w:t> </w:t>
      </w:r>
      <w:r>
        <w:rPr>
          <w:b/>
          <w:spacing w:val="-5"/>
          <w:sz w:val="19"/>
        </w:rPr>
        <w:t>Dev</w:t>
      </w:r>
    </w:p>
    <w:p>
      <w:pPr>
        <w:pStyle w:val="BodyText"/>
        <w:spacing w:before="1"/>
        <w:jc w:val="left"/>
        <w:rPr>
          <w:b/>
          <w:sz w:val="4"/>
        </w:rPr>
      </w:pPr>
      <w:r>
        <w:rPr>
          <w:b/>
          <w:sz w:val="4"/>
        </w:rPr>
        <mc:AlternateContent>
          <mc:Choice Requires="wps">
            <w:drawing>
              <wp:anchor distT="0" distB="0" distL="0" distR="0" allowOverlap="1" layoutInCell="1" locked="0" behindDoc="1" simplePos="0" relativeHeight="487589888">
                <wp:simplePos x="0" y="0"/>
                <wp:positionH relativeFrom="page">
                  <wp:posOffset>621842</wp:posOffset>
                </wp:positionH>
                <wp:positionV relativeFrom="paragraph">
                  <wp:posOffset>45701</wp:posOffset>
                </wp:positionV>
                <wp:extent cx="314642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3146425" cy="1270"/>
                        </a:xfrm>
                        <a:custGeom>
                          <a:avLst/>
                          <a:gdLst/>
                          <a:ahLst/>
                          <a:cxnLst/>
                          <a:rect l="l" t="t" r="r" b="b"/>
                          <a:pathLst>
                            <a:path w="3146425" h="0">
                              <a:moveTo>
                                <a:pt x="0" y="0"/>
                              </a:moveTo>
                              <a:lnTo>
                                <a:pt x="3146219" y="0"/>
                              </a:lnTo>
                            </a:path>
                          </a:pathLst>
                        </a:custGeom>
                        <a:ln w="753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8.964001pt;margin-top:3.598549pt;width:247.75pt;height:.1pt;mso-position-horizontal-relative:page;mso-position-vertical-relative:paragraph;z-index:-15726592;mso-wrap-distance-left:0;mso-wrap-distance-right:0" id="docshape6" coordorigin="979,72" coordsize="4955,0" path="m979,72l5934,72e" filled="false" stroked="true" strokeweight=".593531pt" strokecolor="#000000">
                <v:path arrowok="t"/>
                <v:stroke dashstyle="solid"/>
                <w10:wrap type="topAndBottom"/>
              </v:shape>
            </w:pict>
          </mc:Fallback>
        </mc:AlternateContent>
      </w:r>
    </w:p>
    <w:p>
      <w:pPr>
        <w:tabs>
          <w:tab w:pos="1904" w:val="left" w:leader="none"/>
          <w:tab w:pos="2848" w:val="left" w:leader="none"/>
          <w:tab w:pos="3931" w:val="left" w:leader="none"/>
          <w:tab w:pos="4881" w:val="left" w:leader="none"/>
        </w:tabs>
        <w:spacing w:line="216" w:lineRule="exact" w:before="41"/>
        <w:ind w:left="259" w:right="0" w:firstLine="0"/>
        <w:jc w:val="left"/>
        <w:rPr>
          <w:sz w:val="19"/>
        </w:rPr>
      </w:pPr>
      <w:r>
        <w:rPr>
          <w:spacing w:val="-5"/>
          <w:sz w:val="19"/>
        </w:rPr>
        <w:t>100</w:t>
      </w:r>
      <w:r>
        <w:rPr>
          <w:sz w:val="19"/>
        </w:rPr>
        <w:tab/>
      </w:r>
      <w:r>
        <w:rPr>
          <w:spacing w:val="-4"/>
          <w:sz w:val="19"/>
        </w:rPr>
        <w:t>0.01</w:t>
      </w:r>
      <w:r>
        <w:rPr>
          <w:sz w:val="19"/>
        </w:rPr>
        <w:tab/>
      </w:r>
      <w:r>
        <w:rPr>
          <w:spacing w:val="-4"/>
          <w:sz w:val="19"/>
        </w:rPr>
        <w:t>0.00</w:t>
      </w:r>
      <w:r>
        <w:rPr>
          <w:sz w:val="19"/>
        </w:rPr>
        <w:tab/>
      </w:r>
      <w:r>
        <w:rPr>
          <w:spacing w:val="-4"/>
          <w:sz w:val="19"/>
        </w:rPr>
        <w:t>2.74</w:t>
      </w:r>
      <w:r>
        <w:rPr>
          <w:sz w:val="19"/>
        </w:rPr>
        <w:tab/>
      </w:r>
      <w:r>
        <w:rPr>
          <w:spacing w:val="-4"/>
          <w:sz w:val="19"/>
        </w:rPr>
        <w:t>0.38</w:t>
      </w:r>
    </w:p>
    <w:p>
      <w:pPr>
        <w:tabs>
          <w:tab w:pos="1904" w:val="left" w:leader="none"/>
          <w:tab w:pos="2848" w:val="left" w:leader="none"/>
          <w:tab w:pos="3836" w:val="left" w:leader="none"/>
          <w:tab w:pos="4881" w:val="left" w:leader="none"/>
        </w:tabs>
        <w:spacing w:line="214" w:lineRule="exact" w:before="0"/>
        <w:ind w:left="259" w:right="0" w:firstLine="0"/>
        <w:jc w:val="left"/>
        <w:rPr>
          <w:sz w:val="19"/>
        </w:rPr>
      </w:pPr>
      <w:r>
        <w:rPr>
          <w:spacing w:val="-2"/>
          <w:sz w:val="19"/>
        </w:rPr>
        <w:t>1,000</w:t>
      </w:r>
      <w:r>
        <w:rPr>
          <w:sz w:val="19"/>
        </w:rPr>
        <w:tab/>
      </w:r>
      <w:r>
        <w:rPr>
          <w:spacing w:val="-4"/>
          <w:sz w:val="19"/>
        </w:rPr>
        <w:t>0.08</w:t>
      </w:r>
      <w:r>
        <w:rPr>
          <w:sz w:val="19"/>
        </w:rPr>
        <w:tab/>
      </w:r>
      <w:r>
        <w:rPr>
          <w:spacing w:val="-4"/>
          <w:sz w:val="19"/>
        </w:rPr>
        <w:t>0.00</w:t>
      </w:r>
      <w:r>
        <w:rPr>
          <w:sz w:val="19"/>
        </w:rPr>
        <w:tab/>
      </w:r>
      <w:r>
        <w:rPr>
          <w:spacing w:val="-2"/>
          <w:sz w:val="19"/>
        </w:rPr>
        <w:t>27.35</w:t>
      </w:r>
      <w:r>
        <w:rPr>
          <w:sz w:val="19"/>
        </w:rPr>
        <w:tab/>
      </w:r>
      <w:r>
        <w:rPr>
          <w:spacing w:val="-4"/>
          <w:sz w:val="19"/>
        </w:rPr>
        <w:t>1.25</w:t>
      </w:r>
    </w:p>
    <w:p>
      <w:pPr>
        <w:tabs>
          <w:tab w:pos="1904" w:val="left" w:leader="none"/>
          <w:tab w:pos="2848" w:val="left" w:leader="none"/>
          <w:tab w:pos="3741" w:val="left" w:leader="none"/>
          <w:tab w:pos="4881" w:val="left" w:leader="none"/>
        </w:tabs>
        <w:spacing w:line="214" w:lineRule="exact" w:before="0"/>
        <w:ind w:left="259" w:right="0" w:firstLine="0"/>
        <w:jc w:val="left"/>
        <w:rPr>
          <w:sz w:val="19"/>
        </w:rPr>
      </w:pPr>
      <w:r>
        <w:rPr>
          <w:spacing w:val="-2"/>
          <w:sz w:val="19"/>
        </w:rPr>
        <w:t>5,000</w:t>
      </w:r>
      <w:r>
        <w:rPr>
          <w:sz w:val="19"/>
        </w:rPr>
        <w:tab/>
      </w:r>
      <w:r>
        <w:rPr>
          <w:spacing w:val="-4"/>
          <w:sz w:val="19"/>
        </w:rPr>
        <w:t>0.54</w:t>
      </w:r>
      <w:r>
        <w:rPr>
          <w:sz w:val="19"/>
        </w:rPr>
        <w:tab/>
      </w:r>
      <w:r>
        <w:rPr>
          <w:spacing w:val="-4"/>
          <w:sz w:val="19"/>
        </w:rPr>
        <w:t>0.05</w:t>
      </w:r>
      <w:r>
        <w:rPr>
          <w:sz w:val="19"/>
        </w:rPr>
        <w:tab/>
      </w:r>
      <w:r>
        <w:rPr>
          <w:spacing w:val="-2"/>
          <w:sz w:val="19"/>
        </w:rPr>
        <w:t>144.44</w:t>
      </w:r>
      <w:r>
        <w:rPr>
          <w:sz w:val="19"/>
        </w:rPr>
        <w:tab/>
      </w:r>
      <w:r>
        <w:rPr>
          <w:spacing w:val="-4"/>
          <w:sz w:val="19"/>
        </w:rPr>
        <w:t>8.25</w:t>
      </w:r>
    </w:p>
    <w:p>
      <w:pPr>
        <w:tabs>
          <w:tab w:pos="1904" w:val="left" w:leader="none"/>
          <w:tab w:pos="2848" w:val="left" w:leader="none"/>
          <w:tab w:pos="3741" w:val="left" w:leader="none"/>
          <w:tab w:pos="4786" w:val="left" w:leader="none"/>
        </w:tabs>
        <w:spacing w:line="214" w:lineRule="exact" w:before="0"/>
        <w:ind w:left="259" w:right="0" w:firstLine="0"/>
        <w:jc w:val="left"/>
        <w:rPr>
          <w:sz w:val="19"/>
        </w:rPr>
      </w:pPr>
      <w:r>
        <w:rPr>
          <w:spacing w:val="-2"/>
          <w:sz w:val="19"/>
        </w:rPr>
        <w:t>10,000</w:t>
      </w:r>
      <w:r>
        <w:rPr>
          <w:sz w:val="19"/>
        </w:rPr>
        <w:tab/>
      </w:r>
      <w:r>
        <w:rPr>
          <w:spacing w:val="-4"/>
          <w:sz w:val="19"/>
        </w:rPr>
        <w:t>1.24</w:t>
      </w:r>
      <w:r>
        <w:rPr>
          <w:sz w:val="19"/>
        </w:rPr>
        <w:tab/>
      </w:r>
      <w:r>
        <w:rPr>
          <w:spacing w:val="-4"/>
          <w:sz w:val="19"/>
        </w:rPr>
        <w:t>0.08</w:t>
      </w:r>
      <w:r>
        <w:rPr>
          <w:sz w:val="19"/>
        </w:rPr>
        <w:tab/>
      </w:r>
      <w:r>
        <w:rPr>
          <w:spacing w:val="-2"/>
          <w:sz w:val="19"/>
        </w:rPr>
        <w:t>295.77</w:t>
      </w:r>
      <w:r>
        <w:rPr>
          <w:sz w:val="19"/>
        </w:rPr>
        <w:tab/>
      </w:r>
      <w:r>
        <w:rPr>
          <w:spacing w:val="-2"/>
          <w:sz w:val="19"/>
        </w:rPr>
        <w:t>13.68</w:t>
      </w:r>
    </w:p>
    <w:p>
      <w:pPr>
        <w:tabs>
          <w:tab w:pos="1904" w:val="left" w:leader="none"/>
          <w:tab w:pos="2848" w:val="left" w:leader="none"/>
          <w:tab w:pos="3599" w:val="left" w:leader="none"/>
          <w:tab w:pos="5213" w:val="right" w:leader="none"/>
        </w:tabs>
        <w:spacing w:line="214" w:lineRule="exact" w:before="0"/>
        <w:ind w:left="259" w:right="0" w:firstLine="0"/>
        <w:jc w:val="left"/>
        <w:rPr>
          <w:sz w:val="19"/>
        </w:rPr>
      </w:pPr>
      <w:r>
        <w:rPr>
          <w:spacing w:val="-2"/>
          <w:sz w:val="19"/>
        </w:rPr>
        <w:t>50,000</w:t>
      </w:r>
      <w:r>
        <w:rPr>
          <w:sz w:val="19"/>
        </w:rPr>
        <w:tab/>
      </w:r>
      <w:r>
        <w:rPr>
          <w:spacing w:val="-4"/>
          <w:sz w:val="19"/>
        </w:rPr>
        <w:t>6.98</w:t>
      </w:r>
      <w:r>
        <w:rPr>
          <w:sz w:val="19"/>
        </w:rPr>
        <w:tab/>
      </w:r>
      <w:r>
        <w:rPr>
          <w:spacing w:val="-4"/>
          <w:sz w:val="19"/>
        </w:rPr>
        <w:t>0.51</w:t>
      </w:r>
      <w:r>
        <w:rPr>
          <w:sz w:val="19"/>
        </w:rPr>
        <w:tab/>
      </w:r>
      <w:r>
        <w:rPr>
          <w:spacing w:val="-2"/>
          <w:sz w:val="19"/>
        </w:rPr>
        <w:t>1,556.15</w:t>
      </w:r>
      <w:r>
        <w:rPr>
          <w:sz w:val="19"/>
        </w:rPr>
        <w:tab/>
      </w:r>
      <w:r>
        <w:rPr>
          <w:spacing w:val="-2"/>
          <w:sz w:val="19"/>
        </w:rPr>
        <w:t>122.81</w:t>
      </w:r>
    </w:p>
    <w:p>
      <w:pPr>
        <w:tabs>
          <w:tab w:pos="1809" w:val="left" w:leader="none"/>
          <w:tab w:pos="2848" w:val="left" w:leader="none"/>
          <w:tab w:pos="3599" w:val="left" w:leader="none"/>
          <w:tab w:pos="5213" w:val="right" w:leader="none"/>
        </w:tabs>
        <w:spacing w:line="214" w:lineRule="exact" w:before="0"/>
        <w:ind w:left="259" w:right="0" w:firstLine="0"/>
        <w:jc w:val="left"/>
        <w:rPr>
          <w:sz w:val="19"/>
        </w:rPr>
      </w:pPr>
      <w:r>
        <w:rPr>
          <w:spacing w:val="-2"/>
          <w:sz w:val="19"/>
        </w:rPr>
        <w:t>100,000</w:t>
      </w:r>
      <w:r>
        <w:rPr>
          <w:sz w:val="19"/>
        </w:rPr>
        <w:tab/>
      </w:r>
      <w:r>
        <w:rPr>
          <w:spacing w:val="-2"/>
          <w:sz w:val="19"/>
        </w:rPr>
        <w:t>15.12</w:t>
      </w:r>
      <w:r>
        <w:rPr>
          <w:sz w:val="19"/>
        </w:rPr>
        <w:tab/>
      </w:r>
      <w:r>
        <w:rPr>
          <w:spacing w:val="-4"/>
          <w:sz w:val="19"/>
        </w:rPr>
        <w:t>1.26</w:t>
      </w:r>
      <w:r>
        <w:rPr>
          <w:sz w:val="19"/>
        </w:rPr>
        <w:tab/>
      </w:r>
      <w:r>
        <w:rPr>
          <w:spacing w:val="-2"/>
          <w:sz w:val="19"/>
        </w:rPr>
        <w:t>3,080.30</w:t>
      </w:r>
      <w:r>
        <w:rPr>
          <w:sz w:val="19"/>
        </w:rPr>
        <w:tab/>
      </w:r>
      <w:r>
        <w:rPr>
          <w:spacing w:val="-2"/>
          <w:sz w:val="19"/>
        </w:rPr>
        <w:t>303.02</w:t>
      </w:r>
    </w:p>
    <w:p>
      <w:pPr>
        <w:tabs>
          <w:tab w:pos="1714" w:val="left" w:leader="none"/>
          <w:tab w:pos="2848" w:val="left" w:leader="none"/>
          <w:tab w:pos="3504" w:val="left" w:leader="none"/>
          <w:tab w:pos="5213" w:val="right" w:leader="none"/>
        </w:tabs>
        <w:spacing w:line="214" w:lineRule="exact" w:before="0"/>
        <w:ind w:left="259" w:right="0" w:firstLine="0"/>
        <w:jc w:val="left"/>
        <w:rPr>
          <w:sz w:val="19"/>
        </w:rPr>
      </w:pPr>
      <w:r>
        <w:rPr>
          <w:spacing w:val="-2"/>
          <w:sz w:val="19"/>
        </w:rPr>
        <w:t>500,000</w:t>
      </w:r>
      <w:r>
        <w:rPr>
          <w:sz w:val="19"/>
        </w:rPr>
        <w:tab/>
      </w:r>
      <w:r>
        <w:rPr>
          <w:spacing w:val="-2"/>
          <w:sz w:val="19"/>
        </w:rPr>
        <w:t>104.44</w:t>
      </w:r>
      <w:r>
        <w:rPr>
          <w:sz w:val="19"/>
        </w:rPr>
        <w:tab/>
      </w:r>
      <w:r>
        <w:rPr>
          <w:spacing w:val="-4"/>
          <w:sz w:val="19"/>
        </w:rPr>
        <w:t>7.30</w:t>
      </w:r>
      <w:r>
        <w:rPr>
          <w:sz w:val="19"/>
        </w:rPr>
        <w:tab/>
      </w:r>
      <w:r>
        <w:rPr>
          <w:spacing w:val="-2"/>
          <w:sz w:val="19"/>
        </w:rPr>
        <w:t>14,298.92</w:t>
      </w:r>
      <w:r>
        <w:rPr>
          <w:sz w:val="19"/>
        </w:rPr>
        <w:tab/>
      </w:r>
      <w:r>
        <w:rPr>
          <w:spacing w:val="-2"/>
          <w:sz w:val="19"/>
        </w:rPr>
        <w:t>374.98</w:t>
      </w:r>
    </w:p>
    <w:p>
      <w:pPr>
        <w:tabs>
          <w:tab w:pos="1714" w:val="left" w:leader="none"/>
          <w:tab w:pos="2848" w:val="left" w:leader="none"/>
          <w:tab w:pos="3504" w:val="left" w:leader="none"/>
          <w:tab w:pos="4548" w:val="left" w:leader="none"/>
        </w:tabs>
        <w:spacing w:line="216" w:lineRule="exact" w:before="0"/>
        <w:ind w:left="259" w:right="0" w:firstLine="0"/>
        <w:jc w:val="left"/>
        <w:rPr>
          <w:sz w:val="19"/>
        </w:rPr>
      </w:pPr>
      <w:r>
        <w:rPr>
          <w:spacing w:val="-2"/>
          <w:sz w:val="19"/>
        </w:rPr>
        <w:t>1,000,000</w:t>
      </w:r>
      <w:r>
        <w:rPr>
          <w:sz w:val="19"/>
        </w:rPr>
        <w:tab/>
      </w:r>
      <w:r>
        <w:rPr>
          <w:spacing w:val="-2"/>
          <w:sz w:val="19"/>
        </w:rPr>
        <w:t>218.32</w:t>
      </w:r>
      <w:r>
        <w:rPr>
          <w:sz w:val="19"/>
        </w:rPr>
        <w:tab/>
      </w:r>
      <w:r>
        <w:rPr>
          <w:spacing w:val="-4"/>
          <w:sz w:val="19"/>
        </w:rPr>
        <w:t>8.10</w:t>
      </w:r>
      <w:r>
        <w:rPr>
          <w:sz w:val="19"/>
        </w:rPr>
        <w:tab/>
      </w:r>
      <w:r>
        <w:rPr>
          <w:spacing w:val="-2"/>
          <w:sz w:val="19"/>
        </w:rPr>
        <w:t>33,292.91</w:t>
      </w:r>
      <w:r>
        <w:rPr>
          <w:sz w:val="19"/>
        </w:rPr>
        <w:tab/>
      </w:r>
      <w:r>
        <w:rPr>
          <w:spacing w:val="-2"/>
          <w:sz w:val="19"/>
        </w:rPr>
        <w:t>4,342.93</w:t>
      </w:r>
    </w:p>
    <w:p>
      <w:pPr>
        <w:spacing w:line="182" w:lineRule="exact" w:before="136"/>
        <w:ind w:left="0" w:right="62" w:firstLine="0"/>
        <w:jc w:val="center"/>
        <w:rPr>
          <w:sz w:val="16"/>
        </w:rPr>
      </w:pPr>
      <w:r>
        <w:rPr/>
        <w:br w:type="column"/>
      </w:r>
      <w:bookmarkStart w:name="_bookmark7" w:id="43"/>
      <w:bookmarkEnd w:id="43"/>
      <w:r>
        <w:rPr/>
      </w:r>
      <w:r>
        <w:rPr>
          <w:spacing w:val="-2"/>
          <w:sz w:val="16"/>
        </w:rPr>
        <w:t>TABLE</w:t>
      </w:r>
      <w:r>
        <w:rPr>
          <w:spacing w:val="4"/>
          <w:sz w:val="16"/>
        </w:rPr>
        <w:t> </w:t>
      </w:r>
      <w:r>
        <w:rPr>
          <w:spacing w:val="-10"/>
          <w:sz w:val="16"/>
        </w:rPr>
        <w:t>V</w:t>
      </w:r>
    </w:p>
    <w:p>
      <w:pPr>
        <w:spacing w:line="182" w:lineRule="exact" w:before="0"/>
        <w:ind w:left="0" w:right="62" w:firstLine="0"/>
        <w:jc w:val="center"/>
        <w:rPr>
          <w:sz w:val="16"/>
        </w:rPr>
      </w:pPr>
      <w:r>
        <w:rPr>
          <w:smallCaps/>
          <w:sz w:val="16"/>
        </w:rPr>
        <w:t>Executable</w:t>
      </w:r>
      <w:r>
        <w:rPr>
          <w:smallCaps/>
          <w:spacing w:val="39"/>
          <w:sz w:val="16"/>
        </w:rPr>
        <w:t> </w:t>
      </w:r>
      <w:r>
        <w:rPr>
          <w:smallCaps/>
          <w:sz w:val="16"/>
        </w:rPr>
        <w:t>File</w:t>
      </w:r>
      <w:r>
        <w:rPr>
          <w:smallCaps/>
          <w:spacing w:val="40"/>
          <w:sz w:val="16"/>
        </w:rPr>
        <w:t> </w:t>
      </w:r>
      <w:r>
        <w:rPr>
          <w:smallCaps/>
          <w:sz w:val="16"/>
        </w:rPr>
        <w:t>Size</w:t>
      </w:r>
      <w:r>
        <w:rPr>
          <w:smallCaps/>
          <w:spacing w:val="40"/>
          <w:sz w:val="16"/>
        </w:rPr>
        <w:t> </w:t>
      </w:r>
      <w:r>
        <w:rPr>
          <w:smallCaps/>
          <w:sz w:val="16"/>
        </w:rPr>
        <w:t>Comparison</w:t>
      </w:r>
      <w:r>
        <w:rPr>
          <w:smallCaps/>
          <w:spacing w:val="39"/>
          <w:sz w:val="16"/>
        </w:rPr>
        <w:t> </w:t>
      </w:r>
      <w:r>
        <w:rPr>
          <w:smallCaps/>
          <w:spacing w:val="-4"/>
          <w:sz w:val="16"/>
        </w:rPr>
        <w:t>(KB)</w:t>
      </w:r>
    </w:p>
    <w:p>
      <w:pPr>
        <w:pStyle w:val="BodyText"/>
        <w:spacing w:before="4"/>
        <w:jc w:val="left"/>
        <w:rPr>
          <w:sz w:val="16"/>
        </w:rPr>
      </w:pPr>
      <w:r>
        <w:rPr>
          <w:sz w:val="16"/>
        </w:rPr>
        <mc:AlternateContent>
          <mc:Choice Requires="wps">
            <w:drawing>
              <wp:anchor distT="0" distB="0" distL="0" distR="0" allowOverlap="1" layoutInCell="1" locked="0" behindDoc="1" simplePos="0" relativeHeight="487590400">
                <wp:simplePos x="0" y="0"/>
                <wp:positionH relativeFrom="page">
                  <wp:posOffset>4002880</wp:posOffset>
                </wp:positionH>
                <wp:positionV relativeFrom="paragraph">
                  <wp:posOffset>134689</wp:posOffset>
                </wp:positionV>
                <wp:extent cx="310769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3107690" cy="1270"/>
                        </a:xfrm>
                        <a:custGeom>
                          <a:avLst/>
                          <a:gdLst/>
                          <a:ahLst/>
                          <a:cxnLst/>
                          <a:rect l="l" t="t" r="r" b="b"/>
                          <a:pathLst>
                            <a:path w="3107690" h="0">
                              <a:moveTo>
                                <a:pt x="0" y="0"/>
                              </a:moveTo>
                              <a:lnTo>
                                <a:pt x="3107089" y="0"/>
                              </a:lnTo>
                            </a:path>
                          </a:pathLst>
                        </a:custGeom>
                        <a:ln w="116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5.187469pt;margin-top:10.605494pt;width:244.7pt;height:.1pt;mso-position-horizontal-relative:page;mso-position-vertical-relative:paragraph;z-index:-15726080;mso-wrap-distance-left:0;mso-wrap-distance-right:0" id="docshape7" coordorigin="6304,212" coordsize="4894,0" path="m6304,212l11197,212e" filled="false" stroked="true" strokeweight=".917156pt" strokecolor="#000000">
                <v:path arrowok="t"/>
                <v:stroke dashstyle="solid"/>
                <w10:wrap type="topAndBottom"/>
              </v:shape>
            </w:pict>
          </mc:Fallback>
        </mc:AlternateContent>
      </w:r>
    </w:p>
    <w:p>
      <w:pPr>
        <w:tabs>
          <w:tab w:pos="1818" w:val="left" w:leader="none"/>
          <w:tab w:pos="3816" w:val="left" w:leader="none"/>
        </w:tabs>
        <w:spacing w:before="43"/>
        <w:ind w:left="259" w:right="0" w:firstLine="0"/>
        <w:jc w:val="left"/>
        <w:rPr>
          <w:b/>
          <w:sz w:val="18"/>
        </w:rPr>
      </w:pPr>
      <w:r>
        <w:rPr>
          <w:b/>
          <w:spacing w:val="-2"/>
          <w:sz w:val="18"/>
        </w:rPr>
        <w:t>Program</w:t>
      </w:r>
      <w:r>
        <w:rPr>
          <w:b/>
          <w:sz w:val="18"/>
        </w:rPr>
        <w:tab/>
        <w:t>Non-Virtualized</w:t>
      </w:r>
      <w:r>
        <w:rPr>
          <w:b/>
          <w:spacing w:val="28"/>
          <w:sz w:val="18"/>
        </w:rPr>
        <w:t> </w:t>
      </w:r>
      <w:r>
        <w:rPr>
          <w:b/>
          <w:spacing w:val="-4"/>
          <w:sz w:val="18"/>
        </w:rPr>
        <w:t>(KB)</w:t>
      </w:r>
      <w:r>
        <w:rPr>
          <w:b/>
          <w:sz w:val="18"/>
        </w:rPr>
        <w:tab/>
        <w:t>Virtualized</w:t>
      </w:r>
      <w:r>
        <w:rPr>
          <w:b/>
          <w:spacing w:val="24"/>
          <w:sz w:val="18"/>
        </w:rPr>
        <w:t> </w:t>
      </w:r>
      <w:r>
        <w:rPr>
          <w:b/>
          <w:spacing w:val="-4"/>
          <w:sz w:val="18"/>
        </w:rPr>
        <w:t>(KB)</w:t>
      </w:r>
    </w:p>
    <w:p>
      <w:pPr>
        <w:pStyle w:val="BodyText"/>
        <w:jc w:val="left"/>
        <w:rPr>
          <w:b/>
          <w:sz w:val="4"/>
        </w:rPr>
      </w:pPr>
      <w:r>
        <w:rPr>
          <w:b/>
          <w:sz w:val="4"/>
        </w:rPr>
        <mc:AlternateContent>
          <mc:Choice Requires="wps">
            <w:drawing>
              <wp:anchor distT="0" distB="0" distL="0" distR="0" allowOverlap="1" layoutInCell="1" locked="0" behindDoc="1" simplePos="0" relativeHeight="487590912">
                <wp:simplePos x="0" y="0"/>
                <wp:positionH relativeFrom="page">
                  <wp:posOffset>4002880</wp:posOffset>
                </wp:positionH>
                <wp:positionV relativeFrom="paragraph">
                  <wp:posOffset>44733</wp:posOffset>
                </wp:positionV>
                <wp:extent cx="3107690"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3107690" cy="1270"/>
                        </a:xfrm>
                        <a:custGeom>
                          <a:avLst/>
                          <a:gdLst/>
                          <a:ahLst/>
                          <a:cxnLst/>
                          <a:rect l="l" t="t" r="r" b="b"/>
                          <a:pathLst>
                            <a:path w="3107690" h="0">
                              <a:moveTo>
                                <a:pt x="0" y="0"/>
                              </a:moveTo>
                              <a:lnTo>
                                <a:pt x="3107089" y="0"/>
                              </a:lnTo>
                            </a:path>
                          </a:pathLst>
                        </a:custGeom>
                        <a:ln w="727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5.187469pt;margin-top:3.522335pt;width:244.7pt;height:.1pt;mso-position-horizontal-relative:page;mso-position-vertical-relative:paragraph;z-index:-15725568;mso-wrap-distance-left:0;mso-wrap-distance-right:0" id="docshape8" coordorigin="6304,70" coordsize="4894,0" path="m6304,70l11197,70e" filled="false" stroked="true" strokeweight=".573079pt" strokecolor="#000000">
                <v:path arrowok="t"/>
                <v:stroke dashstyle="solid"/>
                <w10:wrap type="topAndBottom"/>
              </v:shape>
            </w:pict>
          </mc:Fallback>
        </mc:AlternateContent>
      </w:r>
    </w:p>
    <w:p>
      <w:pPr>
        <w:tabs>
          <w:tab w:pos="3357" w:val="left" w:leader="none"/>
          <w:tab w:pos="4739" w:val="left" w:leader="none"/>
        </w:tabs>
        <w:spacing w:line="207" w:lineRule="exact" w:before="43"/>
        <w:ind w:left="259" w:right="0" w:firstLine="0"/>
        <w:jc w:val="left"/>
        <w:rPr>
          <w:sz w:val="18"/>
        </w:rPr>
      </w:pPr>
      <w:r>
        <w:rPr>
          <w:sz w:val="18"/>
        </w:rPr>
        <w:t>quick</w:t>
      </w:r>
      <w:r>
        <w:rPr>
          <w:position w:val="-1"/>
          <w:sz w:val="18"/>
        </w:rPr>
        <w:drawing>
          <wp:inline distT="0" distB="0" distL="0" distR="0">
            <wp:extent cx="58239" cy="7278"/>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8" cstate="print"/>
                    <a:stretch>
                      <a:fillRect/>
                    </a:stretch>
                  </pic:blipFill>
                  <pic:spPr>
                    <a:xfrm>
                      <a:off x="0" y="0"/>
                      <a:ext cx="58239" cy="7278"/>
                    </a:xfrm>
                    <a:prstGeom prst="rect">
                      <a:avLst/>
                    </a:prstGeom>
                  </pic:spPr>
                </pic:pic>
              </a:graphicData>
            </a:graphic>
          </wp:inline>
        </w:drawing>
      </w:r>
      <w:r>
        <w:rPr>
          <w:position w:val="-1"/>
          <w:sz w:val="18"/>
        </w:rPr>
      </w:r>
      <w:r>
        <w:rPr>
          <w:spacing w:val="-4"/>
          <w:sz w:val="18"/>
        </w:rPr>
        <w:t>sort</w:t>
      </w:r>
      <w:r>
        <w:rPr>
          <w:sz w:val="18"/>
        </w:rPr>
        <w:tab/>
      </w:r>
      <w:r>
        <w:rPr>
          <w:spacing w:val="-5"/>
          <w:sz w:val="18"/>
        </w:rPr>
        <w:t>98</w:t>
      </w:r>
      <w:r>
        <w:rPr>
          <w:sz w:val="18"/>
        </w:rPr>
        <w:tab/>
      </w:r>
      <w:r>
        <w:rPr>
          <w:spacing w:val="-2"/>
          <w:sz w:val="18"/>
        </w:rPr>
        <w:t>1,537</w:t>
      </w:r>
    </w:p>
    <w:p>
      <w:pPr>
        <w:tabs>
          <w:tab w:pos="3266" w:val="left" w:leader="none"/>
          <w:tab w:pos="4739" w:val="left" w:leader="none"/>
        </w:tabs>
        <w:spacing w:line="206" w:lineRule="exact" w:before="0"/>
        <w:ind w:left="259" w:right="0" w:firstLine="0"/>
        <w:jc w:val="left"/>
        <w:rPr>
          <w:sz w:val="18"/>
        </w:rPr>
      </w:pPr>
      <w:r>
        <w:rPr>
          <w:spacing w:val="-2"/>
          <w:sz w:val="18"/>
        </w:rPr>
        <w:t>encryption</w:t>
      </w:r>
      <w:r>
        <w:rPr>
          <w:sz w:val="18"/>
        </w:rPr>
        <w:tab/>
      </w:r>
      <w:r>
        <w:rPr>
          <w:spacing w:val="-5"/>
          <w:sz w:val="18"/>
        </w:rPr>
        <w:t>110</w:t>
      </w:r>
      <w:r>
        <w:rPr>
          <w:sz w:val="18"/>
        </w:rPr>
        <w:tab/>
      </w:r>
      <w:r>
        <w:rPr>
          <w:spacing w:val="-2"/>
          <w:sz w:val="18"/>
        </w:rPr>
        <w:t>1,507</w:t>
      </w:r>
    </w:p>
    <w:p>
      <w:pPr>
        <w:tabs>
          <w:tab w:pos="3036" w:val="left" w:leader="none"/>
          <w:tab w:pos="4556" w:val="left" w:leader="none"/>
        </w:tabs>
        <w:spacing w:line="206" w:lineRule="exact" w:before="0"/>
        <w:ind w:left="259" w:right="0" w:firstLine="0"/>
        <w:jc w:val="left"/>
        <w:rPr>
          <w:sz w:val="18"/>
        </w:rPr>
      </w:pPr>
      <w:r>
        <w:rPr>
          <w:spacing w:val="-4"/>
          <w:sz w:val="18"/>
        </w:rPr>
        <w:t>size</w:t>
      </w:r>
      <w:r>
        <w:rPr>
          <w:sz w:val="18"/>
        </w:rPr>
        <w:tab/>
      </w:r>
      <w:r>
        <w:rPr>
          <w:spacing w:val="-2"/>
          <w:sz w:val="18"/>
        </w:rPr>
        <w:t>97,771</w:t>
      </w:r>
      <w:r>
        <w:rPr>
          <w:sz w:val="18"/>
        </w:rPr>
        <w:tab/>
      </w:r>
      <w:r>
        <w:rPr>
          <w:spacing w:val="-2"/>
          <w:sz w:val="18"/>
        </w:rPr>
        <w:t>112,324</w:t>
      </w:r>
    </w:p>
    <w:p>
      <w:pPr>
        <w:tabs>
          <w:tab w:pos="3357" w:val="left" w:leader="none"/>
          <w:tab w:pos="4739" w:val="left" w:leader="none"/>
        </w:tabs>
        <w:spacing w:line="206" w:lineRule="exact" w:before="0"/>
        <w:ind w:left="259" w:right="0" w:firstLine="0"/>
        <w:jc w:val="left"/>
        <w:rPr>
          <w:sz w:val="18"/>
        </w:rPr>
      </w:pPr>
      <w:r>
        <w:rPr>
          <w:spacing w:val="-2"/>
          <w:sz w:val="18"/>
        </w:rPr>
        <w:t>console</w:t>
      </w:r>
      <w:r>
        <w:rPr>
          <w:sz w:val="18"/>
        </w:rPr>
        <w:tab/>
      </w:r>
      <w:r>
        <w:rPr>
          <w:spacing w:val="-5"/>
          <w:sz w:val="18"/>
        </w:rPr>
        <w:t>92</w:t>
      </w:r>
      <w:r>
        <w:rPr>
          <w:sz w:val="18"/>
        </w:rPr>
        <w:tab/>
      </w:r>
      <w:r>
        <w:rPr>
          <w:spacing w:val="-2"/>
          <w:sz w:val="18"/>
        </w:rPr>
        <w:t>1,577</w:t>
      </w:r>
    </w:p>
    <w:p>
      <w:pPr>
        <w:tabs>
          <w:tab w:pos="3266" w:val="left" w:leader="none"/>
          <w:tab w:pos="4739" w:val="left" w:leader="none"/>
        </w:tabs>
        <w:spacing w:line="206" w:lineRule="exact" w:before="0"/>
        <w:ind w:left="259" w:right="0" w:firstLine="0"/>
        <w:jc w:val="left"/>
        <w:rPr>
          <w:sz w:val="18"/>
        </w:rPr>
      </w:pPr>
      <w:r>
        <w:rPr>
          <w:sz w:val="18"/>
        </w:rPr>
        <w:t>console</w:t>
      </w:r>
      <w:r>
        <w:rPr>
          <w:position w:val="-1"/>
          <w:sz w:val="18"/>
        </w:rPr>
        <w:drawing>
          <wp:inline distT="0" distB="0" distL="0" distR="0">
            <wp:extent cx="58239" cy="7278"/>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8" cstate="print"/>
                    <a:stretch>
                      <a:fillRect/>
                    </a:stretch>
                  </pic:blipFill>
                  <pic:spPr>
                    <a:xfrm>
                      <a:off x="0" y="0"/>
                      <a:ext cx="58239" cy="7278"/>
                    </a:xfrm>
                    <a:prstGeom prst="rect">
                      <a:avLst/>
                    </a:prstGeom>
                  </pic:spPr>
                </pic:pic>
              </a:graphicData>
            </a:graphic>
          </wp:inline>
        </w:drawing>
      </w:r>
      <w:r>
        <w:rPr>
          <w:position w:val="-1"/>
          <w:sz w:val="18"/>
        </w:rPr>
      </w:r>
      <w:r>
        <w:rPr>
          <w:spacing w:val="-2"/>
          <w:sz w:val="18"/>
        </w:rPr>
        <w:t>cloud</w:t>
      </w:r>
      <w:r>
        <w:rPr>
          <w:sz w:val="18"/>
        </w:rPr>
        <w:tab/>
      </w:r>
      <w:r>
        <w:rPr>
          <w:spacing w:val="-5"/>
          <w:sz w:val="18"/>
        </w:rPr>
        <w:t>281</w:t>
      </w:r>
      <w:r>
        <w:rPr>
          <w:sz w:val="18"/>
        </w:rPr>
        <w:tab/>
      </w:r>
      <w:r>
        <w:rPr>
          <w:spacing w:val="-2"/>
          <w:sz w:val="18"/>
        </w:rPr>
        <w:t>1,695</w:t>
      </w:r>
    </w:p>
    <w:p>
      <w:pPr>
        <w:tabs>
          <w:tab w:pos="3128" w:val="left" w:leader="none"/>
          <w:tab w:pos="4739" w:val="left" w:leader="none"/>
        </w:tabs>
        <w:spacing w:line="206" w:lineRule="exact" w:before="0"/>
        <w:ind w:left="259" w:right="0" w:firstLine="0"/>
        <w:jc w:val="left"/>
        <w:rPr>
          <w:sz w:val="18"/>
        </w:rPr>
      </w:pPr>
      <w:r>
        <w:rPr>
          <w:sz w:val="18"/>
        </w:rPr>
        <w:t>app</w:t>
      </w:r>
      <w:r>
        <w:rPr>
          <w:position w:val="-1"/>
          <w:sz w:val="18"/>
        </w:rPr>
        <w:drawing>
          <wp:inline distT="0" distB="0" distL="0" distR="0">
            <wp:extent cx="58239" cy="7278"/>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9" cstate="print"/>
                    <a:stretch>
                      <a:fillRect/>
                    </a:stretch>
                  </pic:blipFill>
                  <pic:spPr>
                    <a:xfrm>
                      <a:off x="0" y="0"/>
                      <a:ext cx="58239" cy="7278"/>
                    </a:xfrm>
                    <a:prstGeom prst="rect">
                      <a:avLst/>
                    </a:prstGeom>
                  </pic:spPr>
                </pic:pic>
              </a:graphicData>
            </a:graphic>
          </wp:inline>
        </w:drawing>
      </w:r>
      <w:r>
        <w:rPr>
          <w:position w:val="-1"/>
          <w:sz w:val="18"/>
        </w:rPr>
      </w:r>
      <w:r>
        <w:rPr>
          <w:spacing w:val="-2"/>
          <w:sz w:val="18"/>
        </w:rPr>
        <w:t>imgui</w:t>
      </w:r>
      <w:r>
        <w:rPr>
          <w:sz w:val="18"/>
        </w:rPr>
        <w:tab/>
      </w:r>
      <w:r>
        <w:rPr>
          <w:spacing w:val="-2"/>
          <w:sz w:val="18"/>
        </w:rPr>
        <w:t>1,675</w:t>
      </w:r>
      <w:r>
        <w:rPr>
          <w:sz w:val="18"/>
        </w:rPr>
        <w:tab/>
      </w:r>
      <w:r>
        <w:rPr>
          <w:spacing w:val="-2"/>
          <w:sz w:val="18"/>
        </w:rPr>
        <w:t>2,330</w:t>
      </w:r>
    </w:p>
    <w:p>
      <w:pPr>
        <w:tabs>
          <w:tab w:pos="3128" w:val="left" w:leader="none"/>
          <w:tab w:pos="4739" w:val="left" w:leader="none"/>
        </w:tabs>
        <w:spacing w:line="206" w:lineRule="exact" w:before="0"/>
        <w:ind w:left="259" w:right="0" w:firstLine="0"/>
        <w:jc w:val="left"/>
        <w:rPr>
          <w:sz w:val="18"/>
        </w:rPr>
      </w:pPr>
      <w:r>
        <w:rPr>
          <w:sz w:val="18"/>
        </w:rPr>
        <w:t>app</w:t>
      </w:r>
      <w:r>
        <w:rPr>
          <w:position w:val="-1"/>
          <w:sz w:val="18"/>
        </w:rPr>
        <w:drawing>
          <wp:inline distT="0" distB="0" distL="0" distR="0">
            <wp:extent cx="58239" cy="7278"/>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8" cstate="print"/>
                    <a:stretch>
                      <a:fillRect/>
                    </a:stretch>
                  </pic:blipFill>
                  <pic:spPr>
                    <a:xfrm>
                      <a:off x="0" y="0"/>
                      <a:ext cx="58239" cy="7278"/>
                    </a:xfrm>
                    <a:prstGeom prst="rect">
                      <a:avLst/>
                    </a:prstGeom>
                  </pic:spPr>
                </pic:pic>
              </a:graphicData>
            </a:graphic>
          </wp:inline>
        </w:drawing>
      </w:r>
      <w:r>
        <w:rPr>
          <w:position w:val="-1"/>
          <w:sz w:val="18"/>
        </w:rPr>
      </w:r>
      <w:r>
        <w:rPr>
          <w:sz w:val="18"/>
        </w:rPr>
        <w:t>imgui</w:t>
      </w:r>
      <w:r>
        <w:rPr>
          <w:position w:val="-1"/>
          <w:sz w:val="18"/>
        </w:rPr>
        <w:drawing>
          <wp:inline distT="0" distB="0" distL="0" distR="0">
            <wp:extent cx="58239" cy="7278"/>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8" cstate="print"/>
                    <a:stretch>
                      <a:fillRect/>
                    </a:stretch>
                  </pic:blipFill>
                  <pic:spPr>
                    <a:xfrm>
                      <a:off x="0" y="0"/>
                      <a:ext cx="58239" cy="7278"/>
                    </a:xfrm>
                    <a:prstGeom prst="rect">
                      <a:avLst/>
                    </a:prstGeom>
                  </pic:spPr>
                </pic:pic>
              </a:graphicData>
            </a:graphic>
          </wp:inline>
        </w:drawing>
      </w:r>
      <w:r>
        <w:rPr>
          <w:position w:val="-1"/>
          <w:sz w:val="18"/>
        </w:rPr>
      </w:r>
      <w:r>
        <w:rPr>
          <w:spacing w:val="-2"/>
          <w:sz w:val="18"/>
        </w:rPr>
        <w:t>cloud</w:t>
      </w:r>
      <w:r>
        <w:rPr>
          <w:sz w:val="18"/>
        </w:rPr>
        <w:tab/>
      </w:r>
      <w:r>
        <w:rPr>
          <w:spacing w:val="-2"/>
          <w:sz w:val="18"/>
        </w:rPr>
        <w:t>1,860</w:t>
      </w:r>
      <w:r>
        <w:rPr>
          <w:sz w:val="18"/>
        </w:rPr>
        <w:tab/>
      </w:r>
      <w:r>
        <w:rPr>
          <w:spacing w:val="-2"/>
          <w:sz w:val="18"/>
        </w:rPr>
        <w:t>2,418</w:t>
      </w:r>
    </w:p>
    <w:p>
      <w:pPr>
        <w:tabs>
          <w:tab w:pos="3266" w:val="left" w:leader="none"/>
          <w:tab w:pos="4739" w:val="left" w:leader="none"/>
        </w:tabs>
        <w:spacing w:line="206" w:lineRule="exact" w:before="0"/>
        <w:ind w:left="259" w:right="0" w:firstLine="0"/>
        <w:jc w:val="left"/>
        <w:rPr>
          <w:sz w:val="18"/>
        </w:rPr>
      </w:pPr>
      <w:r>
        <w:rPr>
          <w:sz w:val="18"/>
        </w:rPr>
        <w:t>app</w:t>
      </w:r>
      <w:r>
        <w:rPr>
          <w:position w:val="-1"/>
          <w:sz w:val="18"/>
        </w:rPr>
        <w:drawing>
          <wp:inline distT="0" distB="0" distL="0" distR="0">
            <wp:extent cx="58239" cy="7278"/>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9" cstate="print"/>
                    <a:stretch>
                      <a:fillRect/>
                    </a:stretch>
                  </pic:blipFill>
                  <pic:spPr>
                    <a:xfrm>
                      <a:off x="0" y="0"/>
                      <a:ext cx="58239" cy="7278"/>
                    </a:xfrm>
                    <a:prstGeom prst="rect">
                      <a:avLst/>
                    </a:prstGeom>
                  </pic:spPr>
                </pic:pic>
              </a:graphicData>
            </a:graphic>
          </wp:inline>
        </w:drawing>
      </w:r>
      <w:r>
        <w:rPr>
          <w:position w:val="-1"/>
          <w:sz w:val="18"/>
        </w:rPr>
      </w:r>
      <w:r>
        <w:rPr>
          <w:spacing w:val="-5"/>
          <w:sz w:val="18"/>
        </w:rPr>
        <w:t>qt</w:t>
      </w:r>
      <w:r>
        <w:rPr>
          <w:sz w:val="18"/>
        </w:rPr>
        <w:tab/>
      </w:r>
      <w:r>
        <w:rPr>
          <w:spacing w:val="-5"/>
          <w:sz w:val="18"/>
        </w:rPr>
        <w:t>122</w:t>
      </w:r>
      <w:r>
        <w:rPr>
          <w:sz w:val="18"/>
        </w:rPr>
        <w:tab/>
      </w:r>
      <w:r>
        <w:rPr>
          <w:spacing w:val="-2"/>
          <w:sz w:val="18"/>
        </w:rPr>
        <w:t>1,578</w:t>
      </w:r>
    </w:p>
    <w:p>
      <w:pPr>
        <w:tabs>
          <w:tab w:pos="3266" w:val="left" w:leader="none"/>
          <w:tab w:pos="4739" w:val="left" w:leader="none"/>
        </w:tabs>
        <w:spacing w:line="206" w:lineRule="exact" w:before="0"/>
        <w:ind w:left="259" w:right="0" w:firstLine="0"/>
        <w:jc w:val="left"/>
        <w:rPr>
          <w:sz w:val="18"/>
        </w:rPr>
      </w:pPr>
      <w:r>
        <w:rPr>
          <w:sz w:val="18"/>
        </w:rPr>
        <w:t>app</w:t>
      </w:r>
      <w:r>
        <w:rPr>
          <w:position w:val="-1"/>
          <w:sz w:val="18"/>
        </w:rPr>
        <w:drawing>
          <wp:inline distT="0" distB="0" distL="0" distR="0">
            <wp:extent cx="58239" cy="7278"/>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8" cstate="print"/>
                    <a:stretch>
                      <a:fillRect/>
                    </a:stretch>
                  </pic:blipFill>
                  <pic:spPr>
                    <a:xfrm>
                      <a:off x="0" y="0"/>
                      <a:ext cx="58239" cy="7278"/>
                    </a:xfrm>
                    <a:prstGeom prst="rect">
                      <a:avLst/>
                    </a:prstGeom>
                  </pic:spPr>
                </pic:pic>
              </a:graphicData>
            </a:graphic>
          </wp:inline>
        </w:drawing>
      </w:r>
      <w:r>
        <w:rPr>
          <w:position w:val="-1"/>
          <w:sz w:val="18"/>
        </w:rPr>
      </w:r>
      <w:r>
        <w:rPr>
          <w:sz w:val="18"/>
        </w:rPr>
        <w:t>qt</w:t>
      </w:r>
      <w:r>
        <w:rPr>
          <w:position w:val="-1"/>
          <w:sz w:val="18"/>
        </w:rPr>
        <w:drawing>
          <wp:inline distT="0" distB="0" distL="0" distR="0">
            <wp:extent cx="58239" cy="7278"/>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8" cstate="print"/>
                    <a:stretch>
                      <a:fillRect/>
                    </a:stretch>
                  </pic:blipFill>
                  <pic:spPr>
                    <a:xfrm>
                      <a:off x="0" y="0"/>
                      <a:ext cx="58239" cy="7278"/>
                    </a:xfrm>
                    <a:prstGeom prst="rect">
                      <a:avLst/>
                    </a:prstGeom>
                  </pic:spPr>
                </pic:pic>
              </a:graphicData>
            </a:graphic>
          </wp:inline>
        </w:drawing>
      </w:r>
      <w:r>
        <w:rPr>
          <w:position w:val="-1"/>
          <w:sz w:val="18"/>
        </w:rPr>
      </w:r>
      <w:r>
        <w:rPr>
          <w:spacing w:val="-2"/>
          <w:sz w:val="18"/>
        </w:rPr>
        <w:t>cloud</w:t>
      </w:r>
      <w:r>
        <w:rPr>
          <w:sz w:val="18"/>
        </w:rPr>
        <w:tab/>
      </w:r>
      <w:r>
        <w:rPr>
          <w:spacing w:val="-5"/>
          <w:sz w:val="18"/>
        </w:rPr>
        <w:t>315</w:t>
      </w:r>
      <w:r>
        <w:rPr>
          <w:sz w:val="18"/>
        </w:rPr>
        <w:tab/>
      </w:r>
      <w:r>
        <w:rPr>
          <w:spacing w:val="-2"/>
          <w:sz w:val="18"/>
        </w:rPr>
        <w:t>1,671</w:t>
      </w:r>
    </w:p>
    <w:p>
      <w:pPr>
        <w:tabs>
          <w:tab w:pos="3357" w:val="left" w:leader="none"/>
          <w:tab w:pos="4739" w:val="left" w:leader="none"/>
        </w:tabs>
        <w:spacing w:line="207" w:lineRule="exact" w:before="0"/>
        <w:ind w:left="259" w:right="0" w:firstLine="0"/>
        <w:jc w:val="left"/>
        <w:rPr>
          <w:sz w:val="18"/>
        </w:rPr>
      </w:pPr>
      <w:r>
        <w:rPr>
          <w:sz w:val="18"/>
        </w:rPr>
        <w:t>Lilith</w:t>
      </w:r>
      <w:r>
        <w:rPr>
          <w:position w:val="-1"/>
          <w:sz w:val="18"/>
        </w:rPr>
        <w:drawing>
          <wp:inline distT="0" distB="0" distL="0" distR="0">
            <wp:extent cx="58239" cy="7278"/>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9" cstate="print"/>
                    <a:stretch>
                      <a:fillRect/>
                    </a:stretch>
                  </pic:blipFill>
                  <pic:spPr>
                    <a:xfrm>
                      <a:off x="0" y="0"/>
                      <a:ext cx="58239" cy="7278"/>
                    </a:xfrm>
                    <a:prstGeom prst="rect">
                      <a:avLst/>
                    </a:prstGeom>
                  </pic:spPr>
                </pic:pic>
              </a:graphicData>
            </a:graphic>
          </wp:inline>
        </w:drawing>
      </w:r>
      <w:r>
        <w:rPr>
          <w:position w:val="-1"/>
          <w:sz w:val="18"/>
        </w:rPr>
      </w:r>
      <w:r>
        <w:rPr>
          <w:spacing w:val="-2"/>
          <w:sz w:val="18"/>
        </w:rPr>
        <w:t>Client</w:t>
      </w:r>
      <w:r>
        <w:rPr>
          <w:sz w:val="18"/>
        </w:rPr>
        <w:tab/>
      </w:r>
      <w:r>
        <w:rPr>
          <w:spacing w:val="-5"/>
          <w:sz w:val="18"/>
        </w:rPr>
        <w:t>84</w:t>
      </w:r>
      <w:r>
        <w:rPr>
          <w:sz w:val="18"/>
        </w:rPr>
        <w:tab/>
      </w:r>
      <w:r>
        <w:rPr>
          <w:spacing w:val="-2"/>
          <w:sz w:val="18"/>
        </w:rPr>
        <w:t>1,554</w:t>
      </w:r>
    </w:p>
    <w:p>
      <w:pPr>
        <w:spacing w:after="0" w:line="207" w:lineRule="exact"/>
        <w:jc w:val="left"/>
        <w:rPr>
          <w:sz w:val="18"/>
        </w:rPr>
        <w:sectPr>
          <w:pgSz w:w="12240" w:h="15840"/>
          <w:pgMar w:header="464" w:footer="0" w:top="1000" w:bottom="280" w:left="720" w:right="720"/>
          <w:cols w:num="2" w:equalWidth="0">
            <w:col w:w="5254" w:space="70"/>
            <w:col w:w="5476"/>
          </w:cols>
        </w:sectPr>
      </w:pPr>
    </w:p>
    <w:p>
      <w:pPr>
        <w:pStyle w:val="BodyText"/>
        <w:jc w:val="left"/>
        <w:rPr>
          <w:sz w:val="6"/>
        </w:rPr>
      </w:pPr>
    </w:p>
    <w:p>
      <w:pPr>
        <w:tabs>
          <w:tab w:pos="5583" w:val="left" w:leader="none"/>
        </w:tabs>
        <w:spacing w:line="20" w:lineRule="exact"/>
        <w:ind w:left="259" w:right="0" w:firstLine="0"/>
        <w:rPr>
          <w:sz w:val="2"/>
        </w:rPr>
      </w:pPr>
      <w:r>
        <w:rPr>
          <w:sz w:val="2"/>
        </w:rPr>
        <mc:AlternateContent>
          <mc:Choice Requires="wps">
            <w:drawing>
              <wp:inline distT="0" distB="0" distL="0" distR="0">
                <wp:extent cx="3146425" cy="12065"/>
                <wp:effectExtent l="9525" t="0" r="0" b="6985"/>
                <wp:docPr id="22" name="Group 22"/>
                <wp:cNvGraphicFramePr>
                  <a:graphicFrameLocks/>
                </wp:cNvGraphicFramePr>
                <a:graphic>
                  <a:graphicData uri="http://schemas.microsoft.com/office/word/2010/wordprocessingGroup">
                    <wpg:wgp>
                      <wpg:cNvPr id="22" name="Group 22"/>
                      <wpg:cNvGrpSpPr/>
                      <wpg:grpSpPr>
                        <a:xfrm>
                          <a:off x="0" y="0"/>
                          <a:ext cx="3146425" cy="12065"/>
                          <a:chExt cx="3146425" cy="12065"/>
                        </a:xfrm>
                      </wpg:grpSpPr>
                      <wps:wsp>
                        <wps:cNvPr id="23" name="Graphic 23"/>
                        <wps:cNvSpPr/>
                        <wps:spPr>
                          <a:xfrm>
                            <a:off x="0" y="6031"/>
                            <a:ext cx="3146425" cy="1270"/>
                          </a:xfrm>
                          <a:custGeom>
                            <a:avLst/>
                            <a:gdLst/>
                            <a:ahLst/>
                            <a:cxnLst/>
                            <a:rect l="l" t="t" r="r" b="b"/>
                            <a:pathLst>
                              <a:path w="3146425" h="0">
                                <a:moveTo>
                                  <a:pt x="0" y="0"/>
                                </a:moveTo>
                                <a:lnTo>
                                  <a:pt x="3146219" y="0"/>
                                </a:lnTo>
                              </a:path>
                            </a:pathLst>
                          </a:custGeom>
                          <a:ln w="1206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7.75pt;height:.95pt;mso-position-horizontal-relative:char;mso-position-vertical-relative:line" id="docshapegroup9" coordorigin="0,0" coordsize="4955,19">
                <v:line style="position:absolute" from="0,9" to="4955,9" stroked="true" strokeweight=".949889pt" strokecolor="#000000">
                  <v:stroke dashstyle="solid"/>
                </v:line>
              </v:group>
            </w:pict>
          </mc:Fallback>
        </mc:AlternateContent>
      </w:r>
      <w:r>
        <w:rPr>
          <w:sz w:val="2"/>
        </w:rPr>
      </w:r>
      <w:r>
        <w:rPr>
          <w:sz w:val="2"/>
        </w:rPr>
        <w:tab/>
      </w:r>
      <w:r>
        <w:rPr>
          <w:sz w:val="2"/>
        </w:rPr>
        <mc:AlternateContent>
          <mc:Choice Requires="wps">
            <w:drawing>
              <wp:inline distT="0" distB="0" distL="0" distR="0">
                <wp:extent cx="3107690" cy="12065"/>
                <wp:effectExtent l="9525" t="0" r="0" b="6985"/>
                <wp:docPr id="24" name="Group 24"/>
                <wp:cNvGraphicFramePr>
                  <a:graphicFrameLocks/>
                </wp:cNvGraphicFramePr>
                <a:graphic>
                  <a:graphicData uri="http://schemas.microsoft.com/office/word/2010/wordprocessingGroup">
                    <wpg:wgp>
                      <wpg:cNvPr id="24" name="Group 24"/>
                      <wpg:cNvGrpSpPr/>
                      <wpg:grpSpPr>
                        <a:xfrm>
                          <a:off x="0" y="0"/>
                          <a:ext cx="3107690" cy="12065"/>
                          <a:chExt cx="3107690" cy="12065"/>
                        </a:xfrm>
                      </wpg:grpSpPr>
                      <wps:wsp>
                        <wps:cNvPr id="25" name="Graphic 25"/>
                        <wps:cNvSpPr/>
                        <wps:spPr>
                          <a:xfrm>
                            <a:off x="0" y="5823"/>
                            <a:ext cx="3107690" cy="1270"/>
                          </a:xfrm>
                          <a:custGeom>
                            <a:avLst/>
                            <a:gdLst/>
                            <a:ahLst/>
                            <a:cxnLst/>
                            <a:rect l="l" t="t" r="r" b="b"/>
                            <a:pathLst>
                              <a:path w="3107690" h="0">
                                <a:moveTo>
                                  <a:pt x="0" y="0"/>
                                </a:moveTo>
                                <a:lnTo>
                                  <a:pt x="3107089" y="0"/>
                                </a:lnTo>
                              </a:path>
                            </a:pathLst>
                          </a:custGeom>
                          <a:ln w="116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4.7pt;height:.95pt;mso-position-horizontal-relative:char;mso-position-vertical-relative:line" id="docshapegroup10" coordorigin="0,0" coordsize="4894,19">
                <v:line style="position:absolute" from="0,9" to="4893,9" stroked="true" strokeweight=".917156pt" strokecolor="#000000">
                  <v:stroke dashstyle="solid"/>
                </v:line>
              </v:group>
            </w:pict>
          </mc:Fallback>
        </mc:AlternateContent>
      </w:r>
      <w:r>
        <w:rPr>
          <w:sz w:val="2"/>
        </w:rPr>
      </w:r>
    </w:p>
    <w:p>
      <w:pPr>
        <w:pStyle w:val="BodyText"/>
        <w:spacing w:before="43"/>
        <w:jc w:val="left"/>
      </w:pPr>
    </w:p>
    <w:p>
      <w:pPr>
        <w:pStyle w:val="BodyText"/>
        <w:spacing w:after="0"/>
        <w:jc w:val="left"/>
        <w:sectPr>
          <w:type w:val="continuous"/>
          <w:pgSz w:w="12240" w:h="15840"/>
          <w:pgMar w:header="464" w:footer="0" w:top="1000" w:bottom="280" w:left="720" w:right="720"/>
        </w:sectPr>
      </w:pPr>
    </w:p>
    <w:p>
      <w:pPr>
        <w:pStyle w:val="BodyText"/>
        <w:jc w:val="left"/>
        <w:rPr>
          <w:sz w:val="10"/>
        </w:rPr>
      </w:pPr>
    </w:p>
    <w:p>
      <w:pPr>
        <w:pStyle w:val="BodyText"/>
        <w:jc w:val="left"/>
        <w:rPr>
          <w:sz w:val="10"/>
        </w:rPr>
      </w:pPr>
    </w:p>
    <w:p>
      <w:pPr>
        <w:pStyle w:val="BodyText"/>
        <w:jc w:val="left"/>
        <w:rPr>
          <w:sz w:val="10"/>
        </w:rPr>
      </w:pPr>
    </w:p>
    <w:p>
      <w:pPr>
        <w:pStyle w:val="BodyText"/>
        <w:jc w:val="left"/>
        <w:rPr>
          <w:sz w:val="10"/>
        </w:rPr>
      </w:pPr>
    </w:p>
    <w:p>
      <w:pPr>
        <w:pStyle w:val="BodyText"/>
        <w:jc w:val="left"/>
        <w:rPr>
          <w:sz w:val="10"/>
        </w:rPr>
      </w:pPr>
    </w:p>
    <w:p>
      <w:pPr>
        <w:pStyle w:val="BodyText"/>
        <w:spacing w:before="5"/>
        <w:jc w:val="left"/>
        <w:rPr>
          <w:sz w:val="10"/>
        </w:rPr>
      </w:pPr>
    </w:p>
    <w:p>
      <w:pPr>
        <w:spacing w:before="0"/>
        <w:ind w:left="0" w:right="0" w:firstLine="0"/>
        <w:jc w:val="right"/>
        <w:rPr>
          <w:rFonts w:ascii="Calibri"/>
          <w:position w:val="4"/>
          <w:sz w:val="10"/>
        </w:rPr>
      </w:pPr>
      <w:r>
        <w:rPr>
          <w:rFonts w:ascii="Calibri"/>
          <w:position w:val="4"/>
          <w:sz w:val="10"/>
        </w:rPr>
        <mc:AlternateContent>
          <mc:Choice Requires="wps">
            <w:drawing>
              <wp:anchor distT="0" distB="0" distL="0" distR="0" allowOverlap="1" layoutInCell="1" locked="0" behindDoc="0" simplePos="0" relativeHeight="15734784">
                <wp:simplePos x="0" y="0"/>
                <wp:positionH relativeFrom="page">
                  <wp:posOffset>746824</wp:posOffset>
                </wp:positionH>
                <wp:positionV relativeFrom="paragraph">
                  <wp:posOffset>79190</wp:posOffset>
                </wp:positionV>
                <wp:extent cx="163195" cy="106108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63195" cy="1061085"/>
                        </a:xfrm>
                        <a:prstGeom prst="rect">
                          <a:avLst/>
                        </a:prstGeom>
                      </wps:spPr>
                      <wps:txbx>
                        <w:txbxContent>
                          <w:p>
                            <w:pPr>
                              <w:spacing w:before="17"/>
                              <w:ind w:left="20" w:right="0" w:firstLine="0"/>
                              <w:jc w:val="left"/>
                              <w:rPr>
                                <w:sz w:val="18"/>
                              </w:rPr>
                            </w:pPr>
                            <w:r>
                              <w:rPr>
                                <w:sz w:val="18"/>
                              </w:rPr>
                              <w:t>Avg.</w:t>
                            </w:r>
                            <w:r>
                              <w:rPr>
                                <w:spacing w:val="5"/>
                                <w:sz w:val="18"/>
                              </w:rPr>
                              <w:t> </w:t>
                            </w:r>
                            <w:r>
                              <w:rPr>
                                <w:sz w:val="18"/>
                              </w:rPr>
                              <w:t>Exec.</w:t>
                            </w:r>
                            <w:r>
                              <w:rPr>
                                <w:spacing w:val="5"/>
                                <w:sz w:val="18"/>
                              </w:rPr>
                              <w:t> </w:t>
                            </w:r>
                            <w:r>
                              <w:rPr>
                                <w:sz w:val="18"/>
                              </w:rPr>
                              <w:t>Time</w:t>
                            </w:r>
                            <w:r>
                              <w:rPr>
                                <w:spacing w:val="5"/>
                                <w:sz w:val="18"/>
                              </w:rPr>
                              <w:t> </w:t>
                            </w:r>
                            <w:r>
                              <w:rPr>
                                <w:spacing w:val="-4"/>
                                <w:sz w:val="18"/>
                              </w:rPr>
                              <w:t>(ms)</w:t>
                            </w:r>
                          </w:p>
                        </w:txbxContent>
                      </wps:txbx>
                      <wps:bodyPr wrap="square" lIns="0" tIns="0" rIns="0" bIns="0" rtlCol="0" vert="vert270">
                        <a:noAutofit/>
                      </wps:bodyPr>
                    </wps:wsp>
                  </a:graphicData>
                </a:graphic>
              </wp:anchor>
            </w:drawing>
          </mc:Choice>
          <mc:Fallback>
            <w:pict>
              <v:shape style="position:absolute;margin-left:58.805046pt;margin-top:6.235468pt;width:12.85pt;height:83.55pt;mso-position-horizontal-relative:page;mso-position-vertical-relative:paragraph;z-index:15734784" type="#_x0000_t202" id="docshape11" filled="false" stroked="false">
                <v:textbox inset="0,0,0,0" style="layout-flow:vertical;mso-layout-flow-alt:bottom-to-top">
                  <w:txbxContent>
                    <w:p>
                      <w:pPr>
                        <w:spacing w:before="17"/>
                        <w:ind w:left="20" w:right="0" w:firstLine="0"/>
                        <w:jc w:val="left"/>
                        <w:rPr>
                          <w:sz w:val="18"/>
                        </w:rPr>
                      </w:pPr>
                      <w:r>
                        <w:rPr>
                          <w:sz w:val="18"/>
                        </w:rPr>
                        <w:t>Avg.</w:t>
                      </w:r>
                      <w:r>
                        <w:rPr>
                          <w:spacing w:val="5"/>
                          <w:sz w:val="18"/>
                        </w:rPr>
                        <w:t> </w:t>
                      </w:r>
                      <w:r>
                        <w:rPr>
                          <w:sz w:val="18"/>
                        </w:rPr>
                        <w:t>Exec.</w:t>
                      </w:r>
                      <w:r>
                        <w:rPr>
                          <w:spacing w:val="5"/>
                          <w:sz w:val="18"/>
                        </w:rPr>
                        <w:t> </w:t>
                      </w:r>
                      <w:r>
                        <w:rPr>
                          <w:sz w:val="18"/>
                        </w:rPr>
                        <w:t>Time</w:t>
                      </w:r>
                      <w:r>
                        <w:rPr>
                          <w:spacing w:val="5"/>
                          <w:sz w:val="18"/>
                        </w:rPr>
                        <w:t> </w:t>
                      </w:r>
                      <w:r>
                        <w:rPr>
                          <w:spacing w:val="-4"/>
                          <w:sz w:val="18"/>
                        </w:rPr>
                        <w:t>(ms)</w:t>
                      </w:r>
                    </w:p>
                  </w:txbxContent>
                </v:textbox>
                <w10:wrap type="none"/>
              </v:shape>
            </w:pict>
          </mc:Fallback>
        </mc:AlternateContent>
      </w:r>
      <w:r>
        <w:rPr>
          <w:rFonts w:ascii="Calibri"/>
          <w:spacing w:val="-5"/>
          <w:w w:val="135"/>
          <w:sz w:val="10"/>
        </w:rPr>
        <w:t>10</w:t>
      </w:r>
      <w:r>
        <w:rPr>
          <w:rFonts w:ascii="Calibri"/>
          <w:spacing w:val="-5"/>
          <w:w w:val="135"/>
          <w:position w:val="4"/>
          <w:sz w:val="10"/>
        </w:rPr>
        <w:t>4</w:t>
      </w:r>
    </w:p>
    <w:p>
      <w:pPr>
        <w:pStyle w:val="BodyText"/>
        <w:jc w:val="left"/>
        <w:rPr>
          <w:rFonts w:ascii="Calibri"/>
          <w:sz w:val="10"/>
        </w:rPr>
      </w:pPr>
    </w:p>
    <w:p>
      <w:pPr>
        <w:pStyle w:val="BodyText"/>
        <w:jc w:val="left"/>
        <w:rPr>
          <w:rFonts w:ascii="Calibri"/>
          <w:sz w:val="10"/>
        </w:rPr>
      </w:pPr>
    </w:p>
    <w:p>
      <w:pPr>
        <w:pStyle w:val="BodyText"/>
        <w:spacing w:before="112"/>
        <w:jc w:val="left"/>
        <w:rPr>
          <w:rFonts w:ascii="Calibri"/>
          <w:sz w:val="10"/>
        </w:rPr>
      </w:pPr>
    </w:p>
    <w:p>
      <w:pPr>
        <w:spacing w:before="0"/>
        <w:ind w:left="0" w:right="0" w:firstLine="0"/>
        <w:jc w:val="right"/>
        <w:rPr>
          <w:rFonts w:ascii="Calibri"/>
          <w:position w:val="4"/>
          <w:sz w:val="10"/>
        </w:rPr>
      </w:pPr>
      <w:r>
        <w:rPr>
          <w:rFonts w:ascii="Calibri"/>
          <w:spacing w:val="-5"/>
          <w:w w:val="135"/>
          <w:sz w:val="10"/>
        </w:rPr>
        <w:t>10</w:t>
      </w:r>
      <w:r>
        <w:rPr>
          <w:rFonts w:ascii="Calibri"/>
          <w:spacing w:val="-5"/>
          <w:w w:val="135"/>
          <w:position w:val="4"/>
          <w:sz w:val="10"/>
        </w:rPr>
        <w:t>2</w:t>
      </w:r>
    </w:p>
    <w:p>
      <w:pPr>
        <w:pStyle w:val="BodyText"/>
        <w:jc w:val="left"/>
        <w:rPr>
          <w:rFonts w:ascii="Calibri"/>
          <w:sz w:val="10"/>
        </w:rPr>
      </w:pPr>
    </w:p>
    <w:p>
      <w:pPr>
        <w:pStyle w:val="BodyText"/>
        <w:jc w:val="left"/>
        <w:rPr>
          <w:rFonts w:ascii="Calibri"/>
          <w:sz w:val="10"/>
        </w:rPr>
      </w:pPr>
    </w:p>
    <w:p>
      <w:pPr>
        <w:pStyle w:val="BodyText"/>
        <w:spacing w:before="111"/>
        <w:jc w:val="left"/>
        <w:rPr>
          <w:rFonts w:ascii="Calibri"/>
          <w:sz w:val="10"/>
        </w:rPr>
      </w:pPr>
    </w:p>
    <w:p>
      <w:pPr>
        <w:spacing w:before="1"/>
        <w:ind w:left="0" w:right="0" w:firstLine="0"/>
        <w:jc w:val="right"/>
        <w:rPr>
          <w:rFonts w:ascii="Calibri"/>
          <w:position w:val="4"/>
          <w:sz w:val="10"/>
        </w:rPr>
      </w:pPr>
      <w:r>
        <w:rPr>
          <w:rFonts w:ascii="Calibri"/>
          <w:spacing w:val="-5"/>
          <w:w w:val="135"/>
          <w:sz w:val="10"/>
        </w:rPr>
        <w:t>10</w:t>
      </w:r>
      <w:r>
        <w:rPr>
          <w:rFonts w:ascii="Calibri"/>
          <w:spacing w:val="-5"/>
          <w:w w:val="135"/>
          <w:position w:val="4"/>
          <w:sz w:val="10"/>
        </w:rPr>
        <w:t>0</w:t>
      </w:r>
    </w:p>
    <w:p>
      <w:pPr>
        <w:pStyle w:val="BodyText"/>
        <w:jc w:val="left"/>
        <w:rPr>
          <w:rFonts w:ascii="Calibri"/>
          <w:sz w:val="10"/>
        </w:rPr>
      </w:pPr>
    </w:p>
    <w:p>
      <w:pPr>
        <w:pStyle w:val="BodyText"/>
        <w:jc w:val="left"/>
        <w:rPr>
          <w:rFonts w:ascii="Calibri"/>
          <w:sz w:val="10"/>
        </w:rPr>
      </w:pPr>
    </w:p>
    <w:p>
      <w:pPr>
        <w:pStyle w:val="BodyText"/>
        <w:spacing w:before="112"/>
        <w:jc w:val="left"/>
        <w:rPr>
          <w:rFonts w:ascii="Calibri"/>
          <w:sz w:val="10"/>
        </w:rPr>
      </w:pPr>
    </w:p>
    <w:p>
      <w:pPr>
        <w:spacing w:before="0"/>
        <w:ind w:left="0" w:right="0" w:firstLine="0"/>
        <w:jc w:val="right"/>
        <w:rPr>
          <w:rFonts w:ascii="Calibri" w:hAnsi="Calibri"/>
          <w:sz w:val="10"/>
        </w:rPr>
      </w:pPr>
      <w:r>
        <w:rPr>
          <w:rFonts w:ascii="Calibri" w:hAnsi="Calibri"/>
          <w:spacing w:val="-4"/>
          <w:w w:val="145"/>
          <w:position w:val="-3"/>
          <w:sz w:val="10"/>
        </w:rPr>
        <w:t>10</w:t>
      </w:r>
      <w:r>
        <w:rPr>
          <w:rFonts w:ascii="Arial" w:hAnsi="Arial"/>
          <w:i/>
          <w:spacing w:val="-4"/>
          <w:w w:val="145"/>
          <w:sz w:val="10"/>
        </w:rPr>
        <w:t>−</w:t>
      </w:r>
      <w:r>
        <w:rPr>
          <w:rFonts w:ascii="Calibri" w:hAnsi="Calibri"/>
          <w:spacing w:val="-4"/>
          <w:w w:val="145"/>
          <w:sz w:val="10"/>
        </w:rPr>
        <w:t>2</w:t>
      </w:r>
    </w:p>
    <w:p>
      <w:pPr>
        <w:spacing w:line="240" w:lineRule="auto" w:before="0"/>
        <w:rPr>
          <w:rFonts w:ascii="Calibri"/>
          <w:sz w:val="10"/>
        </w:rPr>
      </w:pPr>
      <w:r>
        <w:rPr/>
        <w:br w:type="column"/>
      </w:r>
      <w:r>
        <w:rPr>
          <w:rFonts w:ascii="Calibri"/>
          <w:sz w:val="10"/>
        </w:rPr>
      </w:r>
    </w:p>
    <w:p>
      <w:pPr>
        <w:pStyle w:val="BodyText"/>
        <w:jc w:val="left"/>
        <w:rPr>
          <w:rFonts w:ascii="Calibri"/>
          <w:sz w:val="10"/>
        </w:rPr>
      </w:pPr>
    </w:p>
    <w:p>
      <w:pPr>
        <w:pStyle w:val="BodyText"/>
        <w:jc w:val="left"/>
        <w:rPr>
          <w:rFonts w:ascii="Calibri"/>
          <w:sz w:val="10"/>
        </w:rPr>
      </w:pPr>
    </w:p>
    <w:p>
      <w:pPr>
        <w:pStyle w:val="BodyText"/>
        <w:jc w:val="left"/>
        <w:rPr>
          <w:rFonts w:ascii="Calibri"/>
          <w:sz w:val="10"/>
        </w:rPr>
      </w:pPr>
    </w:p>
    <w:p>
      <w:pPr>
        <w:pStyle w:val="BodyText"/>
        <w:jc w:val="left"/>
        <w:rPr>
          <w:rFonts w:ascii="Calibri"/>
          <w:sz w:val="10"/>
        </w:rPr>
      </w:pPr>
    </w:p>
    <w:p>
      <w:pPr>
        <w:pStyle w:val="BodyText"/>
        <w:jc w:val="left"/>
        <w:rPr>
          <w:rFonts w:ascii="Calibri"/>
          <w:sz w:val="10"/>
        </w:rPr>
      </w:pPr>
    </w:p>
    <w:p>
      <w:pPr>
        <w:pStyle w:val="BodyText"/>
        <w:jc w:val="left"/>
        <w:rPr>
          <w:rFonts w:ascii="Calibri"/>
          <w:sz w:val="10"/>
        </w:rPr>
      </w:pPr>
    </w:p>
    <w:p>
      <w:pPr>
        <w:pStyle w:val="BodyText"/>
        <w:jc w:val="left"/>
        <w:rPr>
          <w:rFonts w:ascii="Calibri"/>
          <w:sz w:val="10"/>
        </w:rPr>
      </w:pPr>
    </w:p>
    <w:p>
      <w:pPr>
        <w:pStyle w:val="BodyText"/>
        <w:jc w:val="left"/>
        <w:rPr>
          <w:rFonts w:ascii="Calibri"/>
          <w:sz w:val="10"/>
        </w:rPr>
      </w:pPr>
    </w:p>
    <w:p>
      <w:pPr>
        <w:pStyle w:val="BodyText"/>
        <w:jc w:val="left"/>
        <w:rPr>
          <w:rFonts w:ascii="Calibri"/>
          <w:sz w:val="10"/>
        </w:rPr>
      </w:pPr>
    </w:p>
    <w:p>
      <w:pPr>
        <w:pStyle w:val="BodyText"/>
        <w:jc w:val="left"/>
        <w:rPr>
          <w:rFonts w:ascii="Calibri"/>
          <w:sz w:val="10"/>
        </w:rPr>
      </w:pPr>
    </w:p>
    <w:p>
      <w:pPr>
        <w:pStyle w:val="BodyText"/>
        <w:jc w:val="left"/>
        <w:rPr>
          <w:rFonts w:ascii="Calibri"/>
          <w:sz w:val="10"/>
        </w:rPr>
      </w:pPr>
    </w:p>
    <w:p>
      <w:pPr>
        <w:pStyle w:val="BodyText"/>
        <w:jc w:val="left"/>
        <w:rPr>
          <w:rFonts w:ascii="Calibri"/>
          <w:sz w:val="10"/>
        </w:rPr>
      </w:pPr>
    </w:p>
    <w:p>
      <w:pPr>
        <w:pStyle w:val="BodyText"/>
        <w:jc w:val="left"/>
        <w:rPr>
          <w:rFonts w:ascii="Calibri"/>
          <w:sz w:val="10"/>
        </w:rPr>
      </w:pPr>
    </w:p>
    <w:p>
      <w:pPr>
        <w:pStyle w:val="BodyText"/>
        <w:jc w:val="left"/>
        <w:rPr>
          <w:rFonts w:ascii="Calibri"/>
          <w:sz w:val="10"/>
        </w:rPr>
      </w:pPr>
    </w:p>
    <w:p>
      <w:pPr>
        <w:pStyle w:val="BodyText"/>
        <w:jc w:val="left"/>
        <w:rPr>
          <w:rFonts w:ascii="Calibri"/>
          <w:sz w:val="10"/>
        </w:rPr>
      </w:pPr>
    </w:p>
    <w:p>
      <w:pPr>
        <w:pStyle w:val="BodyText"/>
        <w:jc w:val="left"/>
        <w:rPr>
          <w:rFonts w:ascii="Calibri"/>
          <w:sz w:val="10"/>
        </w:rPr>
      </w:pPr>
    </w:p>
    <w:p>
      <w:pPr>
        <w:pStyle w:val="BodyText"/>
        <w:jc w:val="left"/>
        <w:rPr>
          <w:rFonts w:ascii="Calibri"/>
          <w:sz w:val="10"/>
        </w:rPr>
      </w:pPr>
    </w:p>
    <w:p>
      <w:pPr>
        <w:pStyle w:val="BodyText"/>
        <w:jc w:val="left"/>
        <w:rPr>
          <w:rFonts w:ascii="Calibri"/>
          <w:sz w:val="10"/>
        </w:rPr>
      </w:pPr>
    </w:p>
    <w:p>
      <w:pPr>
        <w:pStyle w:val="BodyText"/>
        <w:jc w:val="left"/>
        <w:rPr>
          <w:rFonts w:ascii="Calibri"/>
          <w:sz w:val="10"/>
        </w:rPr>
      </w:pPr>
    </w:p>
    <w:p>
      <w:pPr>
        <w:pStyle w:val="BodyText"/>
        <w:jc w:val="left"/>
        <w:rPr>
          <w:rFonts w:ascii="Calibri"/>
          <w:sz w:val="10"/>
        </w:rPr>
      </w:pPr>
    </w:p>
    <w:p>
      <w:pPr>
        <w:pStyle w:val="BodyText"/>
        <w:jc w:val="left"/>
        <w:rPr>
          <w:rFonts w:ascii="Calibri"/>
          <w:sz w:val="10"/>
        </w:rPr>
      </w:pPr>
    </w:p>
    <w:p>
      <w:pPr>
        <w:pStyle w:val="BodyText"/>
        <w:jc w:val="left"/>
        <w:rPr>
          <w:rFonts w:ascii="Calibri"/>
          <w:sz w:val="10"/>
        </w:rPr>
      </w:pPr>
    </w:p>
    <w:p>
      <w:pPr>
        <w:pStyle w:val="BodyText"/>
        <w:spacing w:before="17"/>
        <w:jc w:val="left"/>
        <w:rPr>
          <w:rFonts w:ascii="Calibri"/>
          <w:sz w:val="10"/>
        </w:rPr>
      </w:pPr>
    </w:p>
    <w:p>
      <w:pPr>
        <w:tabs>
          <w:tab w:pos="1063" w:val="left" w:leader="none"/>
          <w:tab w:pos="1870" w:val="left" w:leader="none"/>
          <w:tab w:pos="2677" w:val="left" w:leader="none"/>
          <w:tab w:pos="3484" w:val="left" w:leader="none"/>
        </w:tabs>
        <w:spacing w:before="0"/>
        <w:ind w:left="256" w:right="0" w:firstLine="0"/>
        <w:jc w:val="left"/>
        <w:rPr>
          <w:rFonts w:ascii="Calibri"/>
          <w:position w:val="4"/>
          <w:sz w:val="10"/>
        </w:rPr>
      </w:pPr>
      <w:r>
        <w:rPr>
          <w:rFonts w:ascii="Calibri"/>
          <w:spacing w:val="-5"/>
          <w:w w:val="135"/>
          <w:sz w:val="10"/>
        </w:rPr>
        <w:t>10</w:t>
      </w:r>
      <w:r>
        <w:rPr>
          <w:rFonts w:ascii="Calibri"/>
          <w:spacing w:val="-5"/>
          <w:w w:val="135"/>
          <w:position w:val="4"/>
          <w:sz w:val="10"/>
        </w:rPr>
        <w:t>2</w:t>
      </w:r>
      <w:r>
        <w:rPr>
          <w:rFonts w:ascii="Calibri"/>
          <w:position w:val="4"/>
          <w:sz w:val="10"/>
        </w:rPr>
        <w:tab/>
      </w:r>
      <w:r>
        <w:rPr>
          <w:rFonts w:ascii="Calibri"/>
          <w:spacing w:val="-5"/>
          <w:w w:val="135"/>
          <w:sz w:val="10"/>
        </w:rPr>
        <w:t>10</w:t>
      </w:r>
      <w:r>
        <w:rPr>
          <w:rFonts w:ascii="Calibri"/>
          <w:spacing w:val="-5"/>
          <w:w w:val="135"/>
          <w:position w:val="4"/>
          <w:sz w:val="10"/>
        </w:rPr>
        <w:t>3</w:t>
      </w:r>
      <w:r>
        <w:rPr>
          <w:rFonts w:ascii="Calibri"/>
          <w:position w:val="4"/>
          <w:sz w:val="10"/>
        </w:rPr>
        <w:tab/>
      </w:r>
      <w:r>
        <w:rPr>
          <w:rFonts w:ascii="Calibri"/>
          <w:spacing w:val="-5"/>
          <w:w w:val="135"/>
          <w:sz w:val="10"/>
        </w:rPr>
        <w:t>10</w:t>
      </w:r>
      <w:r>
        <w:rPr>
          <w:rFonts w:ascii="Calibri"/>
          <w:spacing w:val="-5"/>
          <w:w w:val="135"/>
          <w:position w:val="4"/>
          <w:sz w:val="10"/>
        </w:rPr>
        <w:t>4</w:t>
      </w:r>
      <w:r>
        <w:rPr>
          <w:rFonts w:ascii="Calibri"/>
          <w:position w:val="4"/>
          <w:sz w:val="10"/>
        </w:rPr>
        <w:tab/>
      </w:r>
      <w:r>
        <w:rPr>
          <w:rFonts w:ascii="Calibri"/>
          <w:spacing w:val="-5"/>
          <w:w w:val="135"/>
          <w:sz w:val="10"/>
        </w:rPr>
        <w:t>10</w:t>
      </w:r>
      <w:r>
        <w:rPr>
          <w:rFonts w:ascii="Calibri"/>
          <w:spacing w:val="-5"/>
          <w:w w:val="135"/>
          <w:position w:val="4"/>
          <w:sz w:val="10"/>
        </w:rPr>
        <w:t>5</w:t>
      </w:r>
      <w:r>
        <w:rPr>
          <w:rFonts w:ascii="Calibri"/>
          <w:position w:val="4"/>
          <w:sz w:val="10"/>
        </w:rPr>
        <w:tab/>
      </w:r>
      <w:r>
        <w:rPr>
          <w:rFonts w:ascii="Calibri"/>
          <w:spacing w:val="-5"/>
          <w:w w:val="135"/>
          <w:sz w:val="10"/>
        </w:rPr>
        <w:t>10</w:t>
      </w:r>
      <w:r>
        <w:rPr>
          <w:rFonts w:ascii="Calibri"/>
          <w:spacing w:val="-5"/>
          <w:w w:val="135"/>
          <w:position w:val="4"/>
          <w:sz w:val="10"/>
        </w:rPr>
        <w:t>6</w:t>
      </w:r>
    </w:p>
    <w:p>
      <w:pPr>
        <w:spacing w:before="64"/>
        <w:ind w:left="266" w:right="0" w:firstLine="0"/>
        <w:jc w:val="center"/>
        <w:rPr>
          <w:sz w:val="18"/>
        </w:rPr>
      </w:pPr>
      <w:r>
        <w:rPr>
          <w:sz w:val="18"/>
        </w:rPr>
        <w:t>Array</w:t>
      </w:r>
      <w:r>
        <w:rPr>
          <w:spacing w:val="12"/>
          <w:sz w:val="18"/>
        </w:rPr>
        <w:t> </w:t>
      </w:r>
      <w:r>
        <w:rPr>
          <w:spacing w:val="-4"/>
          <w:sz w:val="18"/>
        </w:rPr>
        <w:t>Size</w:t>
      </w:r>
    </w:p>
    <w:p>
      <w:pPr>
        <w:pStyle w:val="ListParagraph"/>
        <w:numPr>
          <w:ilvl w:val="0"/>
          <w:numId w:val="9"/>
        </w:numPr>
        <w:tabs>
          <w:tab w:pos="904" w:val="left" w:leader="none"/>
        </w:tabs>
        <w:spacing w:line="240" w:lineRule="auto" w:before="97" w:after="0"/>
        <w:ind w:left="904" w:right="0" w:hanging="281"/>
        <w:jc w:val="both"/>
        <w:rPr>
          <w:i/>
          <w:sz w:val="20"/>
        </w:rPr>
      </w:pPr>
      <w:r>
        <w:rPr/>
        <w:br w:type="column"/>
      </w:r>
      <w:bookmarkStart w:name="V-C Discussion" w:id="44"/>
      <w:bookmarkEnd w:id="44"/>
      <w:r>
        <w:rPr/>
      </w:r>
      <w:r>
        <w:rPr>
          <w:i/>
          <w:spacing w:val="-2"/>
          <w:sz w:val="20"/>
        </w:rPr>
        <w:t>Discussion</w:t>
      </w:r>
    </w:p>
    <w:p>
      <w:pPr>
        <w:pStyle w:val="BodyText"/>
        <w:spacing w:line="249" w:lineRule="auto" w:before="76"/>
        <w:ind w:left="623" w:right="257" w:firstLine="199"/>
      </w:pPr>
      <w:r>
        <w:rPr/>
        <mc:AlternateContent>
          <mc:Choice Requires="wps">
            <w:drawing>
              <wp:anchor distT="0" distB="0" distL="0" distR="0" allowOverlap="1" layoutInCell="1" locked="0" behindDoc="0" simplePos="0" relativeHeight="15734272">
                <wp:simplePos x="0" y="0"/>
                <wp:positionH relativeFrom="page">
                  <wp:posOffset>1222482</wp:posOffset>
                </wp:positionH>
                <wp:positionV relativeFrom="paragraph">
                  <wp:posOffset>45263</wp:posOffset>
                </wp:positionV>
                <wp:extent cx="2465070" cy="1596390"/>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2465070" cy="1596390"/>
                          <a:chExt cx="2465070" cy="1596390"/>
                        </a:xfrm>
                      </wpg:grpSpPr>
                      <wps:wsp>
                        <wps:cNvPr id="28" name="Graphic 28"/>
                        <wps:cNvSpPr/>
                        <wps:spPr>
                          <a:xfrm>
                            <a:off x="207517" y="2530"/>
                            <a:ext cx="512445" cy="1591310"/>
                          </a:xfrm>
                          <a:custGeom>
                            <a:avLst/>
                            <a:gdLst/>
                            <a:ahLst/>
                            <a:cxnLst/>
                            <a:rect l="l" t="t" r="r" b="b"/>
                            <a:pathLst>
                              <a:path w="512445" h="1591310">
                                <a:moveTo>
                                  <a:pt x="0" y="0"/>
                                </a:moveTo>
                                <a:lnTo>
                                  <a:pt x="0" y="50250"/>
                                </a:lnTo>
                              </a:path>
                              <a:path w="512445" h="1591310">
                                <a:moveTo>
                                  <a:pt x="0" y="326329"/>
                                </a:moveTo>
                                <a:lnTo>
                                  <a:pt x="0" y="1590732"/>
                                </a:lnTo>
                              </a:path>
                              <a:path w="512445" h="1591310">
                                <a:moveTo>
                                  <a:pt x="512434" y="0"/>
                                </a:moveTo>
                                <a:lnTo>
                                  <a:pt x="512434" y="50250"/>
                                </a:lnTo>
                              </a:path>
                              <a:path w="512445" h="1591310">
                                <a:moveTo>
                                  <a:pt x="512434" y="326329"/>
                                </a:moveTo>
                                <a:lnTo>
                                  <a:pt x="512434" y="1590732"/>
                                </a:lnTo>
                              </a:path>
                            </a:pathLst>
                          </a:custGeom>
                          <a:ln w="5060">
                            <a:solidFill>
                              <a:srgbClr val="BFBFBF"/>
                            </a:solidFill>
                            <a:prstDash val="solid"/>
                          </a:ln>
                        </wps:spPr>
                        <wps:bodyPr wrap="square" lIns="0" tIns="0" rIns="0" bIns="0" rtlCol="0">
                          <a:prstTxWarp prst="textNoShape">
                            <a:avLst/>
                          </a:prstTxWarp>
                          <a:noAutofit/>
                        </wps:bodyPr>
                      </wps:wsp>
                      <wps:wsp>
                        <wps:cNvPr id="29" name="Graphic 29"/>
                        <wps:cNvSpPr/>
                        <wps:spPr>
                          <a:xfrm>
                            <a:off x="2530" y="2530"/>
                            <a:ext cx="2459990" cy="1591310"/>
                          </a:xfrm>
                          <a:custGeom>
                            <a:avLst/>
                            <a:gdLst/>
                            <a:ahLst/>
                            <a:cxnLst/>
                            <a:rect l="l" t="t" r="r" b="b"/>
                            <a:pathLst>
                              <a:path w="2459990" h="1591310">
                                <a:moveTo>
                                  <a:pt x="1229856" y="1590732"/>
                                </a:moveTo>
                                <a:lnTo>
                                  <a:pt x="1229856" y="0"/>
                                </a:lnTo>
                              </a:path>
                              <a:path w="2459990" h="1591310">
                                <a:moveTo>
                                  <a:pt x="1742291" y="1590732"/>
                                </a:moveTo>
                                <a:lnTo>
                                  <a:pt x="1742291" y="0"/>
                                </a:lnTo>
                              </a:path>
                              <a:path w="2459990" h="1591310">
                                <a:moveTo>
                                  <a:pt x="2254726" y="1590732"/>
                                </a:moveTo>
                                <a:lnTo>
                                  <a:pt x="2254726" y="0"/>
                                </a:lnTo>
                              </a:path>
                              <a:path w="2459990" h="1591310">
                                <a:moveTo>
                                  <a:pt x="0" y="1458164"/>
                                </a:moveTo>
                                <a:lnTo>
                                  <a:pt x="2459712" y="1458164"/>
                                </a:lnTo>
                              </a:path>
                              <a:path w="2459990" h="1591310">
                                <a:moveTo>
                                  <a:pt x="0" y="1051683"/>
                                </a:moveTo>
                                <a:lnTo>
                                  <a:pt x="2459712" y="1051683"/>
                                </a:lnTo>
                              </a:path>
                              <a:path w="2459990" h="1591310">
                                <a:moveTo>
                                  <a:pt x="0" y="645202"/>
                                </a:moveTo>
                                <a:lnTo>
                                  <a:pt x="2459712" y="645202"/>
                                </a:lnTo>
                              </a:path>
                            </a:pathLst>
                          </a:custGeom>
                          <a:ln w="5060">
                            <a:solidFill>
                              <a:srgbClr val="BFBFBF"/>
                            </a:solidFill>
                            <a:prstDash val="solid"/>
                          </a:ln>
                        </wps:spPr>
                        <wps:bodyPr wrap="square" lIns="0" tIns="0" rIns="0" bIns="0" rtlCol="0">
                          <a:prstTxWarp prst="textNoShape">
                            <a:avLst/>
                          </a:prstTxWarp>
                          <a:noAutofit/>
                        </wps:bodyPr>
                      </wps:wsp>
                      <wps:wsp>
                        <wps:cNvPr id="30" name="Graphic 30"/>
                        <wps:cNvSpPr/>
                        <wps:spPr>
                          <a:xfrm>
                            <a:off x="2530" y="241251"/>
                            <a:ext cx="2459990" cy="1270"/>
                          </a:xfrm>
                          <a:custGeom>
                            <a:avLst/>
                            <a:gdLst/>
                            <a:ahLst/>
                            <a:cxnLst/>
                            <a:rect l="l" t="t" r="r" b="b"/>
                            <a:pathLst>
                              <a:path w="2459990" h="0">
                                <a:moveTo>
                                  <a:pt x="0" y="0"/>
                                </a:moveTo>
                                <a:lnTo>
                                  <a:pt x="76318" y="0"/>
                                </a:lnTo>
                              </a:path>
                              <a:path w="2459990" h="0">
                                <a:moveTo>
                                  <a:pt x="834740" y="0"/>
                                </a:moveTo>
                                <a:lnTo>
                                  <a:pt x="2459712" y="0"/>
                                </a:lnTo>
                              </a:path>
                            </a:pathLst>
                          </a:custGeom>
                          <a:ln w="5060">
                            <a:solidFill>
                              <a:srgbClr val="BFBFBF"/>
                            </a:solidFill>
                            <a:prstDash val="solid"/>
                          </a:ln>
                        </wps:spPr>
                        <wps:bodyPr wrap="square" lIns="0" tIns="0" rIns="0" bIns="0" rtlCol="0">
                          <a:prstTxWarp prst="textNoShape">
                            <a:avLst/>
                          </a:prstTxWarp>
                          <a:noAutofit/>
                        </wps:bodyPr>
                      </wps:wsp>
                      <wps:wsp>
                        <wps:cNvPr id="31" name="Graphic 31"/>
                        <wps:cNvSpPr/>
                        <wps:spPr>
                          <a:xfrm>
                            <a:off x="3593" y="2530"/>
                            <a:ext cx="2254250" cy="1591310"/>
                          </a:xfrm>
                          <a:custGeom>
                            <a:avLst/>
                            <a:gdLst/>
                            <a:ahLst/>
                            <a:cxnLst/>
                            <a:rect l="l" t="t" r="r" b="b"/>
                            <a:pathLst>
                              <a:path w="2254250" h="1591310">
                                <a:moveTo>
                                  <a:pt x="0" y="1590732"/>
                                </a:moveTo>
                                <a:lnTo>
                                  <a:pt x="0" y="1554758"/>
                                </a:lnTo>
                              </a:path>
                              <a:path w="2254250" h="1591310">
                                <a:moveTo>
                                  <a:pt x="49659" y="1590732"/>
                                </a:moveTo>
                                <a:lnTo>
                                  <a:pt x="49659" y="1554758"/>
                                </a:lnTo>
                              </a:path>
                              <a:path w="2254250" h="1591310">
                                <a:moveTo>
                                  <a:pt x="90240" y="1590732"/>
                                </a:moveTo>
                                <a:lnTo>
                                  <a:pt x="90240" y="1554758"/>
                                </a:lnTo>
                              </a:path>
                              <a:path w="2254250" h="1591310">
                                <a:moveTo>
                                  <a:pt x="124543" y="1590732"/>
                                </a:moveTo>
                                <a:lnTo>
                                  <a:pt x="124543" y="1554758"/>
                                </a:lnTo>
                              </a:path>
                              <a:path w="2254250" h="1591310">
                                <a:moveTo>
                                  <a:pt x="154255" y="1590732"/>
                                </a:moveTo>
                                <a:lnTo>
                                  <a:pt x="154255" y="1554758"/>
                                </a:lnTo>
                              </a:path>
                              <a:path w="2254250" h="1591310">
                                <a:moveTo>
                                  <a:pt x="180473" y="1590732"/>
                                </a:moveTo>
                                <a:lnTo>
                                  <a:pt x="180473" y="1554758"/>
                                </a:lnTo>
                              </a:path>
                              <a:path w="2254250" h="1591310">
                                <a:moveTo>
                                  <a:pt x="203923" y="1590732"/>
                                </a:moveTo>
                                <a:lnTo>
                                  <a:pt x="203923" y="1554758"/>
                                </a:lnTo>
                              </a:path>
                              <a:path w="2254250" h="1591310">
                                <a:moveTo>
                                  <a:pt x="358179" y="1590732"/>
                                </a:moveTo>
                                <a:lnTo>
                                  <a:pt x="358179" y="1554758"/>
                                </a:lnTo>
                              </a:path>
                              <a:path w="2254250" h="1591310">
                                <a:moveTo>
                                  <a:pt x="448411" y="1590732"/>
                                </a:moveTo>
                                <a:lnTo>
                                  <a:pt x="448411" y="1554758"/>
                                </a:lnTo>
                              </a:path>
                              <a:path w="2254250" h="1591310">
                                <a:moveTo>
                                  <a:pt x="512434" y="1590732"/>
                                </a:moveTo>
                                <a:lnTo>
                                  <a:pt x="512434" y="1554758"/>
                                </a:lnTo>
                              </a:path>
                              <a:path w="2254250" h="1591310">
                                <a:moveTo>
                                  <a:pt x="562094" y="1590732"/>
                                </a:moveTo>
                                <a:lnTo>
                                  <a:pt x="562094" y="1554758"/>
                                </a:lnTo>
                              </a:path>
                              <a:path w="2254250" h="1591310">
                                <a:moveTo>
                                  <a:pt x="602675" y="1590732"/>
                                </a:moveTo>
                                <a:lnTo>
                                  <a:pt x="602675" y="1554758"/>
                                </a:lnTo>
                              </a:path>
                              <a:path w="2254250" h="1591310">
                                <a:moveTo>
                                  <a:pt x="636978" y="1590732"/>
                                </a:moveTo>
                                <a:lnTo>
                                  <a:pt x="636978" y="1554758"/>
                                </a:lnTo>
                              </a:path>
                              <a:path w="2254250" h="1591310">
                                <a:moveTo>
                                  <a:pt x="666690" y="1590732"/>
                                </a:moveTo>
                                <a:lnTo>
                                  <a:pt x="666690" y="1554758"/>
                                </a:lnTo>
                              </a:path>
                              <a:path w="2254250" h="1591310">
                                <a:moveTo>
                                  <a:pt x="692908" y="1590732"/>
                                </a:moveTo>
                                <a:lnTo>
                                  <a:pt x="692908" y="1554758"/>
                                </a:lnTo>
                              </a:path>
                              <a:path w="2254250" h="1591310">
                                <a:moveTo>
                                  <a:pt x="716358" y="1590732"/>
                                </a:moveTo>
                                <a:lnTo>
                                  <a:pt x="716358" y="1554758"/>
                                </a:lnTo>
                              </a:path>
                              <a:path w="2254250" h="1591310">
                                <a:moveTo>
                                  <a:pt x="870614" y="1590732"/>
                                </a:moveTo>
                                <a:lnTo>
                                  <a:pt x="870614" y="1554758"/>
                                </a:lnTo>
                              </a:path>
                              <a:path w="2254250" h="1591310">
                                <a:moveTo>
                                  <a:pt x="960846" y="1590732"/>
                                </a:moveTo>
                                <a:lnTo>
                                  <a:pt x="960846" y="1554758"/>
                                </a:lnTo>
                              </a:path>
                              <a:path w="2254250" h="1591310">
                                <a:moveTo>
                                  <a:pt x="1024869" y="1590732"/>
                                </a:moveTo>
                                <a:lnTo>
                                  <a:pt x="1024869" y="1554758"/>
                                </a:lnTo>
                              </a:path>
                              <a:path w="2254250" h="1591310">
                                <a:moveTo>
                                  <a:pt x="1074529" y="1590732"/>
                                </a:moveTo>
                                <a:lnTo>
                                  <a:pt x="1074529" y="1554758"/>
                                </a:lnTo>
                              </a:path>
                              <a:path w="2254250" h="1591310">
                                <a:moveTo>
                                  <a:pt x="1115110" y="1590732"/>
                                </a:moveTo>
                                <a:lnTo>
                                  <a:pt x="1115110" y="1554758"/>
                                </a:lnTo>
                              </a:path>
                              <a:path w="2254250" h="1591310">
                                <a:moveTo>
                                  <a:pt x="1149413" y="1590732"/>
                                </a:moveTo>
                                <a:lnTo>
                                  <a:pt x="1149413" y="1554758"/>
                                </a:lnTo>
                              </a:path>
                              <a:path w="2254250" h="1591310">
                                <a:moveTo>
                                  <a:pt x="1179125" y="1590732"/>
                                </a:moveTo>
                                <a:lnTo>
                                  <a:pt x="1179125" y="1554758"/>
                                </a:lnTo>
                              </a:path>
                              <a:path w="2254250" h="1591310">
                                <a:moveTo>
                                  <a:pt x="1205343" y="1590732"/>
                                </a:moveTo>
                                <a:lnTo>
                                  <a:pt x="1205343" y="1554758"/>
                                </a:lnTo>
                              </a:path>
                              <a:path w="2254250" h="1591310">
                                <a:moveTo>
                                  <a:pt x="1228793" y="1590732"/>
                                </a:moveTo>
                                <a:lnTo>
                                  <a:pt x="1228793" y="1554758"/>
                                </a:lnTo>
                              </a:path>
                              <a:path w="2254250" h="1591310">
                                <a:moveTo>
                                  <a:pt x="1383049" y="1590732"/>
                                </a:moveTo>
                                <a:lnTo>
                                  <a:pt x="1383049" y="1554758"/>
                                </a:lnTo>
                              </a:path>
                              <a:path w="2254250" h="1591310">
                                <a:moveTo>
                                  <a:pt x="1473281" y="1590732"/>
                                </a:moveTo>
                                <a:lnTo>
                                  <a:pt x="1473281" y="1554758"/>
                                </a:lnTo>
                              </a:path>
                              <a:path w="2254250" h="1591310">
                                <a:moveTo>
                                  <a:pt x="1537305" y="1590732"/>
                                </a:moveTo>
                                <a:lnTo>
                                  <a:pt x="1537305" y="1554758"/>
                                </a:lnTo>
                              </a:path>
                              <a:path w="2254250" h="1591310">
                                <a:moveTo>
                                  <a:pt x="1586964" y="1590732"/>
                                </a:moveTo>
                                <a:lnTo>
                                  <a:pt x="1586964" y="1554758"/>
                                </a:lnTo>
                              </a:path>
                              <a:path w="2254250" h="1591310">
                                <a:moveTo>
                                  <a:pt x="1627545" y="1590732"/>
                                </a:moveTo>
                                <a:lnTo>
                                  <a:pt x="1627545" y="1554758"/>
                                </a:lnTo>
                              </a:path>
                              <a:path w="2254250" h="1591310">
                                <a:moveTo>
                                  <a:pt x="1661848" y="1590732"/>
                                </a:moveTo>
                                <a:lnTo>
                                  <a:pt x="1661848" y="1554758"/>
                                </a:lnTo>
                              </a:path>
                              <a:path w="2254250" h="1591310">
                                <a:moveTo>
                                  <a:pt x="1691560" y="1590732"/>
                                </a:moveTo>
                                <a:lnTo>
                                  <a:pt x="1691560" y="1554758"/>
                                </a:lnTo>
                              </a:path>
                              <a:path w="2254250" h="1591310">
                                <a:moveTo>
                                  <a:pt x="1717778" y="1590732"/>
                                </a:moveTo>
                                <a:lnTo>
                                  <a:pt x="1717778" y="1554758"/>
                                </a:lnTo>
                              </a:path>
                              <a:path w="2254250" h="1591310">
                                <a:moveTo>
                                  <a:pt x="1741228" y="1590732"/>
                                </a:moveTo>
                                <a:lnTo>
                                  <a:pt x="1741228" y="1554758"/>
                                </a:lnTo>
                              </a:path>
                              <a:path w="2254250" h="1591310">
                                <a:moveTo>
                                  <a:pt x="1895484" y="1590732"/>
                                </a:moveTo>
                                <a:lnTo>
                                  <a:pt x="1895484" y="1554758"/>
                                </a:lnTo>
                              </a:path>
                              <a:path w="2254250" h="1591310">
                                <a:moveTo>
                                  <a:pt x="1985717" y="1590732"/>
                                </a:moveTo>
                                <a:lnTo>
                                  <a:pt x="1985717" y="1554758"/>
                                </a:lnTo>
                              </a:path>
                              <a:path w="2254250" h="1591310">
                                <a:moveTo>
                                  <a:pt x="2049739" y="1590732"/>
                                </a:moveTo>
                                <a:lnTo>
                                  <a:pt x="2049739" y="1554758"/>
                                </a:lnTo>
                              </a:path>
                              <a:path w="2254250" h="1591310">
                                <a:moveTo>
                                  <a:pt x="2099399" y="1590732"/>
                                </a:moveTo>
                                <a:lnTo>
                                  <a:pt x="2099399" y="1554758"/>
                                </a:lnTo>
                              </a:path>
                              <a:path w="2254250" h="1591310">
                                <a:moveTo>
                                  <a:pt x="2139980" y="1590732"/>
                                </a:moveTo>
                                <a:lnTo>
                                  <a:pt x="2139980" y="1554758"/>
                                </a:lnTo>
                              </a:path>
                              <a:path w="2254250" h="1591310">
                                <a:moveTo>
                                  <a:pt x="2174283" y="1590732"/>
                                </a:moveTo>
                                <a:lnTo>
                                  <a:pt x="2174283" y="1554758"/>
                                </a:lnTo>
                              </a:path>
                              <a:path w="2254250" h="1591310">
                                <a:moveTo>
                                  <a:pt x="2203995" y="1590732"/>
                                </a:moveTo>
                                <a:lnTo>
                                  <a:pt x="2203995" y="1554758"/>
                                </a:lnTo>
                              </a:path>
                              <a:path w="2254250" h="1591310">
                                <a:moveTo>
                                  <a:pt x="2230213" y="1590732"/>
                                </a:moveTo>
                                <a:lnTo>
                                  <a:pt x="2230213" y="1554758"/>
                                </a:lnTo>
                              </a:path>
                              <a:path w="2254250" h="1591310">
                                <a:moveTo>
                                  <a:pt x="0" y="0"/>
                                </a:moveTo>
                                <a:lnTo>
                                  <a:pt x="0" y="35974"/>
                                </a:lnTo>
                              </a:path>
                              <a:path w="2254250" h="1591310">
                                <a:moveTo>
                                  <a:pt x="49659" y="0"/>
                                </a:moveTo>
                                <a:lnTo>
                                  <a:pt x="49659" y="35974"/>
                                </a:lnTo>
                              </a:path>
                              <a:path w="2254250" h="1591310">
                                <a:moveTo>
                                  <a:pt x="90240" y="0"/>
                                </a:moveTo>
                                <a:lnTo>
                                  <a:pt x="90240" y="35974"/>
                                </a:lnTo>
                              </a:path>
                              <a:path w="2254250" h="1591310">
                                <a:moveTo>
                                  <a:pt x="124543" y="0"/>
                                </a:moveTo>
                                <a:lnTo>
                                  <a:pt x="124543" y="35974"/>
                                </a:lnTo>
                              </a:path>
                              <a:path w="2254250" h="1591310">
                                <a:moveTo>
                                  <a:pt x="154255" y="0"/>
                                </a:moveTo>
                                <a:lnTo>
                                  <a:pt x="154255" y="35974"/>
                                </a:lnTo>
                              </a:path>
                              <a:path w="2254250" h="1591310">
                                <a:moveTo>
                                  <a:pt x="180473" y="0"/>
                                </a:moveTo>
                                <a:lnTo>
                                  <a:pt x="180473" y="35974"/>
                                </a:lnTo>
                              </a:path>
                              <a:path w="2254250" h="1591310">
                                <a:moveTo>
                                  <a:pt x="203923" y="0"/>
                                </a:moveTo>
                                <a:lnTo>
                                  <a:pt x="203923" y="35974"/>
                                </a:lnTo>
                              </a:path>
                              <a:path w="2254250" h="1591310">
                                <a:moveTo>
                                  <a:pt x="358179" y="0"/>
                                </a:moveTo>
                                <a:lnTo>
                                  <a:pt x="358179" y="35974"/>
                                </a:lnTo>
                              </a:path>
                              <a:path w="2254250" h="1591310">
                                <a:moveTo>
                                  <a:pt x="448411" y="0"/>
                                </a:moveTo>
                                <a:lnTo>
                                  <a:pt x="448411" y="35974"/>
                                </a:lnTo>
                              </a:path>
                              <a:path w="2254250" h="1591310">
                                <a:moveTo>
                                  <a:pt x="512434" y="0"/>
                                </a:moveTo>
                                <a:lnTo>
                                  <a:pt x="512434" y="35974"/>
                                </a:lnTo>
                              </a:path>
                              <a:path w="2254250" h="1591310">
                                <a:moveTo>
                                  <a:pt x="562094" y="0"/>
                                </a:moveTo>
                                <a:lnTo>
                                  <a:pt x="562094" y="35974"/>
                                </a:lnTo>
                              </a:path>
                              <a:path w="2254250" h="1591310">
                                <a:moveTo>
                                  <a:pt x="602675" y="0"/>
                                </a:moveTo>
                                <a:lnTo>
                                  <a:pt x="602675" y="35974"/>
                                </a:lnTo>
                              </a:path>
                              <a:path w="2254250" h="1591310">
                                <a:moveTo>
                                  <a:pt x="636978" y="0"/>
                                </a:moveTo>
                                <a:lnTo>
                                  <a:pt x="636978" y="35974"/>
                                </a:lnTo>
                              </a:path>
                              <a:path w="2254250" h="1591310">
                                <a:moveTo>
                                  <a:pt x="666690" y="0"/>
                                </a:moveTo>
                                <a:lnTo>
                                  <a:pt x="666690" y="35974"/>
                                </a:lnTo>
                              </a:path>
                              <a:path w="2254250" h="1591310">
                                <a:moveTo>
                                  <a:pt x="692908" y="0"/>
                                </a:moveTo>
                                <a:lnTo>
                                  <a:pt x="692908" y="35974"/>
                                </a:lnTo>
                              </a:path>
                              <a:path w="2254250" h="1591310">
                                <a:moveTo>
                                  <a:pt x="716358" y="0"/>
                                </a:moveTo>
                                <a:lnTo>
                                  <a:pt x="716358" y="35974"/>
                                </a:lnTo>
                              </a:path>
                              <a:path w="2254250" h="1591310">
                                <a:moveTo>
                                  <a:pt x="870614" y="0"/>
                                </a:moveTo>
                                <a:lnTo>
                                  <a:pt x="870614" y="35974"/>
                                </a:lnTo>
                              </a:path>
                              <a:path w="2254250" h="1591310">
                                <a:moveTo>
                                  <a:pt x="960846" y="0"/>
                                </a:moveTo>
                                <a:lnTo>
                                  <a:pt x="960846" y="35974"/>
                                </a:lnTo>
                              </a:path>
                              <a:path w="2254250" h="1591310">
                                <a:moveTo>
                                  <a:pt x="1024869" y="0"/>
                                </a:moveTo>
                                <a:lnTo>
                                  <a:pt x="1024869" y="35974"/>
                                </a:lnTo>
                              </a:path>
                              <a:path w="2254250" h="1591310">
                                <a:moveTo>
                                  <a:pt x="1074529" y="0"/>
                                </a:moveTo>
                                <a:lnTo>
                                  <a:pt x="1074529" y="35974"/>
                                </a:lnTo>
                              </a:path>
                              <a:path w="2254250" h="1591310">
                                <a:moveTo>
                                  <a:pt x="1115110" y="0"/>
                                </a:moveTo>
                                <a:lnTo>
                                  <a:pt x="1115110" y="35974"/>
                                </a:lnTo>
                              </a:path>
                              <a:path w="2254250" h="1591310">
                                <a:moveTo>
                                  <a:pt x="1149413" y="0"/>
                                </a:moveTo>
                                <a:lnTo>
                                  <a:pt x="1149413" y="35974"/>
                                </a:lnTo>
                              </a:path>
                              <a:path w="2254250" h="1591310">
                                <a:moveTo>
                                  <a:pt x="1179125" y="0"/>
                                </a:moveTo>
                                <a:lnTo>
                                  <a:pt x="1179125" y="35974"/>
                                </a:lnTo>
                              </a:path>
                              <a:path w="2254250" h="1591310">
                                <a:moveTo>
                                  <a:pt x="1205343" y="0"/>
                                </a:moveTo>
                                <a:lnTo>
                                  <a:pt x="1205343" y="35974"/>
                                </a:lnTo>
                              </a:path>
                              <a:path w="2254250" h="1591310">
                                <a:moveTo>
                                  <a:pt x="1228793" y="0"/>
                                </a:moveTo>
                                <a:lnTo>
                                  <a:pt x="1228793" y="35974"/>
                                </a:lnTo>
                              </a:path>
                              <a:path w="2254250" h="1591310">
                                <a:moveTo>
                                  <a:pt x="1383049" y="0"/>
                                </a:moveTo>
                                <a:lnTo>
                                  <a:pt x="1383049" y="35974"/>
                                </a:lnTo>
                              </a:path>
                              <a:path w="2254250" h="1591310">
                                <a:moveTo>
                                  <a:pt x="1473281" y="0"/>
                                </a:moveTo>
                                <a:lnTo>
                                  <a:pt x="1473281" y="35974"/>
                                </a:lnTo>
                              </a:path>
                              <a:path w="2254250" h="1591310">
                                <a:moveTo>
                                  <a:pt x="1537305" y="0"/>
                                </a:moveTo>
                                <a:lnTo>
                                  <a:pt x="1537305" y="35974"/>
                                </a:lnTo>
                              </a:path>
                              <a:path w="2254250" h="1591310">
                                <a:moveTo>
                                  <a:pt x="1586964" y="0"/>
                                </a:moveTo>
                                <a:lnTo>
                                  <a:pt x="1586964" y="35974"/>
                                </a:lnTo>
                              </a:path>
                              <a:path w="2254250" h="1591310">
                                <a:moveTo>
                                  <a:pt x="1627545" y="0"/>
                                </a:moveTo>
                                <a:lnTo>
                                  <a:pt x="1627545" y="35974"/>
                                </a:lnTo>
                              </a:path>
                              <a:path w="2254250" h="1591310">
                                <a:moveTo>
                                  <a:pt x="1661848" y="0"/>
                                </a:moveTo>
                                <a:lnTo>
                                  <a:pt x="1661848" y="35974"/>
                                </a:lnTo>
                              </a:path>
                              <a:path w="2254250" h="1591310">
                                <a:moveTo>
                                  <a:pt x="1691560" y="0"/>
                                </a:moveTo>
                                <a:lnTo>
                                  <a:pt x="1691560" y="35974"/>
                                </a:lnTo>
                              </a:path>
                              <a:path w="2254250" h="1591310">
                                <a:moveTo>
                                  <a:pt x="1717778" y="0"/>
                                </a:moveTo>
                                <a:lnTo>
                                  <a:pt x="1717778" y="35974"/>
                                </a:lnTo>
                              </a:path>
                              <a:path w="2254250" h="1591310">
                                <a:moveTo>
                                  <a:pt x="1741228" y="0"/>
                                </a:moveTo>
                                <a:lnTo>
                                  <a:pt x="1741228" y="35974"/>
                                </a:lnTo>
                              </a:path>
                              <a:path w="2254250" h="1591310">
                                <a:moveTo>
                                  <a:pt x="1895484" y="0"/>
                                </a:moveTo>
                                <a:lnTo>
                                  <a:pt x="1895484" y="35974"/>
                                </a:lnTo>
                              </a:path>
                              <a:path w="2254250" h="1591310">
                                <a:moveTo>
                                  <a:pt x="1985717" y="0"/>
                                </a:moveTo>
                                <a:lnTo>
                                  <a:pt x="1985717" y="35974"/>
                                </a:lnTo>
                              </a:path>
                              <a:path w="2254250" h="1591310">
                                <a:moveTo>
                                  <a:pt x="2049739" y="0"/>
                                </a:moveTo>
                                <a:lnTo>
                                  <a:pt x="2049739" y="35974"/>
                                </a:lnTo>
                              </a:path>
                              <a:path w="2254250" h="1591310">
                                <a:moveTo>
                                  <a:pt x="2099399" y="0"/>
                                </a:moveTo>
                                <a:lnTo>
                                  <a:pt x="2099399" y="35974"/>
                                </a:lnTo>
                              </a:path>
                              <a:path w="2254250" h="1591310">
                                <a:moveTo>
                                  <a:pt x="2139980" y="0"/>
                                </a:moveTo>
                                <a:lnTo>
                                  <a:pt x="2139980" y="35974"/>
                                </a:lnTo>
                              </a:path>
                              <a:path w="2254250" h="1591310">
                                <a:moveTo>
                                  <a:pt x="2174283" y="0"/>
                                </a:moveTo>
                                <a:lnTo>
                                  <a:pt x="2174283" y="35974"/>
                                </a:lnTo>
                              </a:path>
                              <a:path w="2254250" h="1591310">
                                <a:moveTo>
                                  <a:pt x="2203995" y="0"/>
                                </a:moveTo>
                                <a:lnTo>
                                  <a:pt x="2203995" y="35974"/>
                                </a:lnTo>
                              </a:path>
                              <a:path w="2254250" h="1591310">
                                <a:moveTo>
                                  <a:pt x="2230213" y="0"/>
                                </a:moveTo>
                                <a:lnTo>
                                  <a:pt x="2230213" y="35974"/>
                                </a:lnTo>
                              </a:path>
                              <a:path w="2254250" h="1591310">
                                <a:moveTo>
                                  <a:pt x="203923" y="1590732"/>
                                </a:moveTo>
                                <a:lnTo>
                                  <a:pt x="203923" y="1536774"/>
                                </a:lnTo>
                              </a:path>
                              <a:path w="2254250" h="1591310">
                                <a:moveTo>
                                  <a:pt x="716358" y="1590732"/>
                                </a:moveTo>
                                <a:lnTo>
                                  <a:pt x="716358" y="1536774"/>
                                </a:lnTo>
                              </a:path>
                              <a:path w="2254250" h="1591310">
                                <a:moveTo>
                                  <a:pt x="1228793" y="1590732"/>
                                </a:moveTo>
                                <a:lnTo>
                                  <a:pt x="1228793" y="1536774"/>
                                </a:lnTo>
                              </a:path>
                              <a:path w="2254250" h="1591310">
                                <a:moveTo>
                                  <a:pt x="1741228" y="1590732"/>
                                </a:moveTo>
                                <a:lnTo>
                                  <a:pt x="1741228" y="1536774"/>
                                </a:lnTo>
                              </a:path>
                              <a:path w="2254250" h="1591310">
                                <a:moveTo>
                                  <a:pt x="2253663" y="1590732"/>
                                </a:moveTo>
                                <a:lnTo>
                                  <a:pt x="2253663" y="1536774"/>
                                </a:lnTo>
                              </a:path>
                            </a:pathLst>
                          </a:custGeom>
                          <a:ln w="2530">
                            <a:solidFill>
                              <a:srgbClr val="7F7F7F"/>
                            </a:solidFill>
                            <a:prstDash val="solid"/>
                          </a:ln>
                        </wps:spPr>
                        <wps:bodyPr wrap="square" lIns="0" tIns="0" rIns="0" bIns="0" rtlCol="0">
                          <a:prstTxWarp prst="textNoShape">
                            <a:avLst/>
                          </a:prstTxWarp>
                          <a:noAutofit/>
                        </wps:bodyPr>
                      </wps:wsp>
                      <wps:wsp>
                        <wps:cNvPr id="32" name="Graphic 32"/>
                        <wps:cNvSpPr/>
                        <wps:spPr>
                          <a:xfrm>
                            <a:off x="207517" y="2530"/>
                            <a:ext cx="512445" cy="50800"/>
                          </a:xfrm>
                          <a:custGeom>
                            <a:avLst/>
                            <a:gdLst/>
                            <a:ahLst/>
                            <a:cxnLst/>
                            <a:rect l="l" t="t" r="r" b="b"/>
                            <a:pathLst>
                              <a:path w="512445" h="50800">
                                <a:moveTo>
                                  <a:pt x="0" y="0"/>
                                </a:moveTo>
                                <a:lnTo>
                                  <a:pt x="0" y="50250"/>
                                </a:lnTo>
                              </a:path>
                              <a:path w="512445" h="50800">
                                <a:moveTo>
                                  <a:pt x="512434" y="0"/>
                                </a:moveTo>
                                <a:lnTo>
                                  <a:pt x="512434" y="50250"/>
                                </a:lnTo>
                              </a:path>
                            </a:pathLst>
                          </a:custGeom>
                          <a:ln w="2530">
                            <a:solidFill>
                              <a:srgbClr val="7F7F7F"/>
                            </a:solidFill>
                            <a:prstDash val="solid"/>
                          </a:ln>
                        </wps:spPr>
                        <wps:bodyPr wrap="square" lIns="0" tIns="0" rIns="0" bIns="0" rtlCol="0">
                          <a:prstTxWarp prst="textNoShape">
                            <a:avLst/>
                          </a:prstTxWarp>
                          <a:noAutofit/>
                        </wps:bodyPr>
                      </wps:wsp>
                      <wps:wsp>
                        <wps:cNvPr id="33" name="Graphic 33"/>
                        <wps:cNvSpPr/>
                        <wps:spPr>
                          <a:xfrm>
                            <a:off x="2530" y="2530"/>
                            <a:ext cx="2459990" cy="1458595"/>
                          </a:xfrm>
                          <a:custGeom>
                            <a:avLst/>
                            <a:gdLst/>
                            <a:ahLst/>
                            <a:cxnLst/>
                            <a:rect l="l" t="t" r="r" b="b"/>
                            <a:pathLst>
                              <a:path w="2459990" h="1458595">
                                <a:moveTo>
                                  <a:pt x="1229856" y="0"/>
                                </a:moveTo>
                                <a:lnTo>
                                  <a:pt x="1229856" y="53957"/>
                                </a:lnTo>
                              </a:path>
                              <a:path w="2459990" h="1458595">
                                <a:moveTo>
                                  <a:pt x="1742291" y="0"/>
                                </a:moveTo>
                                <a:lnTo>
                                  <a:pt x="1742291" y="53957"/>
                                </a:lnTo>
                              </a:path>
                              <a:path w="2459990" h="1458595">
                                <a:moveTo>
                                  <a:pt x="2254726" y="0"/>
                                </a:moveTo>
                                <a:lnTo>
                                  <a:pt x="2254726" y="53957"/>
                                </a:lnTo>
                              </a:path>
                              <a:path w="2459990" h="1458595">
                                <a:moveTo>
                                  <a:pt x="0" y="1458164"/>
                                </a:moveTo>
                                <a:lnTo>
                                  <a:pt x="53787" y="1458164"/>
                                </a:lnTo>
                              </a:path>
                              <a:path w="2459990" h="1458595">
                                <a:moveTo>
                                  <a:pt x="0" y="1051683"/>
                                </a:moveTo>
                                <a:lnTo>
                                  <a:pt x="53787" y="1051683"/>
                                </a:lnTo>
                              </a:path>
                              <a:path w="2459990" h="1458595">
                                <a:moveTo>
                                  <a:pt x="0" y="645202"/>
                                </a:moveTo>
                                <a:lnTo>
                                  <a:pt x="53787" y="645202"/>
                                </a:lnTo>
                              </a:path>
                              <a:path w="2459990" h="1458595">
                                <a:moveTo>
                                  <a:pt x="0" y="238721"/>
                                </a:moveTo>
                                <a:lnTo>
                                  <a:pt x="53787" y="238721"/>
                                </a:lnTo>
                              </a:path>
                              <a:path w="2459990" h="1458595">
                                <a:moveTo>
                                  <a:pt x="2459712" y="1458164"/>
                                </a:moveTo>
                                <a:lnTo>
                                  <a:pt x="2405925" y="1458164"/>
                                </a:lnTo>
                              </a:path>
                              <a:path w="2459990" h="1458595">
                                <a:moveTo>
                                  <a:pt x="2459712" y="1051683"/>
                                </a:moveTo>
                                <a:lnTo>
                                  <a:pt x="2405925" y="1051683"/>
                                </a:lnTo>
                              </a:path>
                              <a:path w="2459990" h="1458595">
                                <a:moveTo>
                                  <a:pt x="2459712" y="645202"/>
                                </a:moveTo>
                                <a:lnTo>
                                  <a:pt x="2405925" y="645202"/>
                                </a:lnTo>
                              </a:path>
                              <a:path w="2459990" h="1458595">
                                <a:moveTo>
                                  <a:pt x="2459712" y="238721"/>
                                </a:moveTo>
                                <a:lnTo>
                                  <a:pt x="2405925" y="238721"/>
                                </a:lnTo>
                              </a:path>
                            </a:pathLst>
                          </a:custGeom>
                          <a:ln w="2530">
                            <a:solidFill>
                              <a:srgbClr val="7F7F7F"/>
                            </a:solidFill>
                            <a:prstDash val="solid"/>
                          </a:ln>
                        </wps:spPr>
                        <wps:bodyPr wrap="square" lIns="0" tIns="0" rIns="0" bIns="0" rtlCol="0">
                          <a:prstTxWarp prst="textNoShape">
                            <a:avLst/>
                          </a:prstTxWarp>
                          <a:noAutofit/>
                        </wps:bodyPr>
                      </wps:wsp>
                      <wps:wsp>
                        <wps:cNvPr id="34" name="Graphic 34"/>
                        <wps:cNvSpPr/>
                        <wps:spPr>
                          <a:xfrm>
                            <a:off x="2530" y="2530"/>
                            <a:ext cx="2459990" cy="1591310"/>
                          </a:xfrm>
                          <a:custGeom>
                            <a:avLst/>
                            <a:gdLst/>
                            <a:ahLst/>
                            <a:cxnLst/>
                            <a:rect l="l" t="t" r="r" b="b"/>
                            <a:pathLst>
                              <a:path w="2459990" h="1591310">
                                <a:moveTo>
                                  <a:pt x="0" y="1590732"/>
                                </a:moveTo>
                                <a:lnTo>
                                  <a:pt x="0" y="0"/>
                                </a:lnTo>
                                <a:lnTo>
                                  <a:pt x="2459712" y="0"/>
                                </a:lnTo>
                                <a:lnTo>
                                  <a:pt x="2459712" y="1590732"/>
                                </a:lnTo>
                                <a:lnTo>
                                  <a:pt x="0" y="1590732"/>
                                </a:lnTo>
                                <a:close/>
                              </a:path>
                            </a:pathLst>
                          </a:custGeom>
                          <a:ln w="5060">
                            <a:solidFill>
                              <a:srgbClr val="000000"/>
                            </a:solidFill>
                            <a:prstDash val="solid"/>
                          </a:ln>
                        </wps:spPr>
                        <wps:bodyPr wrap="square" lIns="0" tIns="0" rIns="0" bIns="0" rtlCol="0">
                          <a:prstTxWarp prst="textNoShape">
                            <a:avLst/>
                          </a:prstTxWarp>
                          <a:noAutofit/>
                        </wps:bodyPr>
                      </wps:wsp>
                      <wps:wsp>
                        <wps:cNvPr id="35" name="Graphic 35"/>
                        <wps:cNvSpPr/>
                        <wps:spPr>
                          <a:xfrm>
                            <a:off x="207517" y="578818"/>
                            <a:ext cx="2049780" cy="882015"/>
                          </a:xfrm>
                          <a:custGeom>
                            <a:avLst/>
                            <a:gdLst/>
                            <a:ahLst/>
                            <a:cxnLst/>
                            <a:rect l="l" t="t" r="r" b="b"/>
                            <a:pathLst>
                              <a:path w="2049780" h="882015">
                                <a:moveTo>
                                  <a:pt x="0" y="881877"/>
                                </a:moveTo>
                                <a:lnTo>
                                  <a:pt x="512434" y="698332"/>
                                </a:lnTo>
                                <a:lnTo>
                                  <a:pt x="870605" y="529788"/>
                                </a:lnTo>
                                <a:lnTo>
                                  <a:pt x="1024869" y="456410"/>
                                </a:lnTo>
                                <a:lnTo>
                                  <a:pt x="1383040" y="303899"/>
                                </a:lnTo>
                                <a:lnTo>
                                  <a:pt x="1537304" y="235669"/>
                                </a:lnTo>
                                <a:lnTo>
                                  <a:pt x="1895475" y="65082"/>
                                </a:lnTo>
                                <a:lnTo>
                                  <a:pt x="2049739" y="0"/>
                                </a:lnTo>
                              </a:path>
                            </a:pathLst>
                          </a:custGeom>
                          <a:ln w="5060">
                            <a:solidFill>
                              <a:srgbClr val="0000FF"/>
                            </a:solidFill>
                            <a:prstDash val="solid"/>
                          </a:ln>
                        </wps:spPr>
                        <wps:bodyPr wrap="square" lIns="0" tIns="0" rIns="0" bIns="0" rtlCol="0">
                          <a:prstTxWarp prst="textNoShape">
                            <a:avLst/>
                          </a:prstTxWarp>
                          <a:noAutofit/>
                        </wps:bodyPr>
                      </wps:wsp>
                      <wps:wsp>
                        <wps:cNvPr id="36" name="Graphic 36"/>
                        <wps:cNvSpPr/>
                        <wps:spPr>
                          <a:xfrm>
                            <a:off x="207517" y="135097"/>
                            <a:ext cx="2049780" cy="830580"/>
                          </a:xfrm>
                          <a:custGeom>
                            <a:avLst/>
                            <a:gdLst/>
                            <a:ahLst/>
                            <a:cxnLst/>
                            <a:rect l="l" t="t" r="r" b="b"/>
                            <a:pathLst>
                              <a:path w="2049780" h="830580">
                                <a:moveTo>
                                  <a:pt x="0" y="830152"/>
                                </a:moveTo>
                                <a:lnTo>
                                  <a:pt x="512434" y="627075"/>
                                </a:lnTo>
                                <a:lnTo>
                                  <a:pt x="870605" y="480184"/>
                                </a:lnTo>
                                <a:lnTo>
                                  <a:pt x="1024869" y="416926"/>
                                </a:lnTo>
                                <a:lnTo>
                                  <a:pt x="1383040" y="270369"/>
                                </a:lnTo>
                                <a:lnTo>
                                  <a:pt x="1537304" y="210097"/>
                                </a:lnTo>
                                <a:lnTo>
                                  <a:pt x="1895475" y="74593"/>
                                </a:lnTo>
                                <a:lnTo>
                                  <a:pt x="2049739" y="0"/>
                                </a:lnTo>
                              </a:path>
                            </a:pathLst>
                          </a:custGeom>
                          <a:ln w="5060">
                            <a:solidFill>
                              <a:srgbClr val="FF0000"/>
                            </a:solidFill>
                            <a:prstDash val="solid"/>
                          </a:ln>
                        </wps:spPr>
                        <wps:bodyPr wrap="square" lIns="0" tIns="0" rIns="0" bIns="0" rtlCol="0">
                          <a:prstTxWarp prst="textNoShape">
                            <a:avLst/>
                          </a:prstTxWarp>
                          <a:noAutofit/>
                        </wps:bodyPr>
                      </wps:wsp>
                      <wps:wsp>
                        <wps:cNvPr id="37" name="Graphic 37"/>
                        <wps:cNvSpPr/>
                        <wps:spPr>
                          <a:xfrm>
                            <a:off x="182211" y="1435389"/>
                            <a:ext cx="50800" cy="50800"/>
                          </a:xfrm>
                          <a:custGeom>
                            <a:avLst/>
                            <a:gdLst/>
                            <a:ahLst/>
                            <a:cxnLst/>
                            <a:rect l="l" t="t" r="r" b="b"/>
                            <a:pathLst>
                              <a:path w="50800" h="50800">
                                <a:moveTo>
                                  <a:pt x="25305" y="0"/>
                                </a:moveTo>
                                <a:lnTo>
                                  <a:pt x="15455" y="1988"/>
                                </a:lnTo>
                                <a:lnTo>
                                  <a:pt x="7411" y="7411"/>
                                </a:lnTo>
                                <a:lnTo>
                                  <a:pt x="1988" y="15455"/>
                                </a:lnTo>
                                <a:lnTo>
                                  <a:pt x="0" y="25305"/>
                                </a:lnTo>
                                <a:lnTo>
                                  <a:pt x="1988" y="35155"/>
                                </a:lnTo>
                                <a:lnTo>
                                  <a:pt x="7411" y="43199"/>
                                </a:lnTo>
                                <a:lnTo>
                                  <a:pt x="15455" y="48622"/>
                                </a:lnTo>
                                <a:lnTo>
                                  <a:pt x="25305" y="50610"/>
                                </a:lnTo>
                                <a:lnTo>
                                  <a:pt x="35155" y="48622"/>
                                </a:lnTo>
                                <a:lnTo>
                                  <a:pt x="43199" y="43199"/>
                                </a:lnTo>
                                <a:lnTo>
                                  <a:pt x="48622" y="35155"/>
                                </a:lnTo>
                                <a:lnTo>
                                  <a:pt x="50610" y="25305"/>
                                </a:lnTo>
                                <a:lnTo>
                                  <a:pt x="48622" y="15455"/>
                                </a:lnTo>
                                <a:lnTo>
                                  <a:pt x="43199" y="7411"/>
                                </a:lnTo>
                                <a:lnTo>
                                  <a:pt x="35155" y="1988"/>
                                </a:lnTo>
                                <a:lnTo>
                                  <a:pt x="25305" y="0"/>
                                </a:lnTo>
                                <a:close/>
                              </a:path>
                            </a:pathLst>
                          </a:custGeom>
                          <a:solidFill>
                            <a:srgbClr val="0000CC"/>
                          </a:solidFill>
                        </wps:spPr>
                        <wps:bodyPr wrap="square" lIns="0" tIns="0" rIns="0" bIns="0" rtlCol="0">
                          <a:prstTxWarp prst="textNoShape">
                            <a:avLst/>
                          </a:prstTxWarp>
                          <a:noAutofit/>
                        </wps:bodyPr>
                      </wps:wsp>
                      <wps:wsp>
                        <wps:cNvPr id="38" name="Graphic 38"/>
                        <wps:cNvSpPr/>
                        <wps:spPr>
                          <a:xfrm>
                            <a:off x="182211" y="1435389"/>
                            <a:ext cx="50800" cy="50800"/>
                          </a:xfrm>
                          <a:custGeom>
                            <a:avLst/>
                            <a:gdLst/>
                            <a:ahLst/>
                            <a:cxnLst/>
                            <a:rect l="l" t="t" r="r" b="b"/>
                            <a:pathLst>
                              <a:path w="50800" h="50800">
                                <a:moveTo>
                                  <a:pt x="50610" y="25305"/>
                                </a:moveTo>
                                <a:lnTo>
                                  <a:pt x="48622" y="15455"/>
                                </a:lnTo>
                                <a:lnTo>
                                  <a:pt x="43199" y="7411"/>
                                </a:lnTo>
                                <a:lnTo>
                                  <a:pt x="35155" y="1988"/>
                                </a:lnTo>
                                <a:lnTo>
                                  <a:pt x="25305" y="0"/>
                                </a:lnTo>
                                <a:lnTo>
                                  <a:pt x="15455" y="1988"/>
                                </a:lnTo>
                                <a:lnTo>
                                  <a:pt x="7411" y="7411"/>
                                </a:lnTo>
                                <a:lnTo>
                                  <a:pt x="1988" y="15455"/>
                                </a:lnTo>
                                <a:lnTo>
                                  <a:pt x="0" y="25305"/>
                                </a:lnTo>
                                <a:lnTo>
                                  <a:pt x="1988" y="35155"/>
                                </a:lnTo>
                                <a:lnTo>
                                  <a:pt x="7411" y="43199"/>
                                </a:lnTo>
                                <a:lnTo>
                                  <a:pt x="15455" y="48622"/>
                                </a:lnTo>
                                <a:lnTo>
                                  <a:pt x="25305" y="50610"/>
                                </a:lnTo>
                                <a:lnTo>
                                  <a:pt x="35155" y="48622"/>
                                </a:lnTo>
                                <a:lnTo>
                                  <a:pt x="43199" y="43199"/>
                                </a:lnTo>
                                <a:lnTo>
                                  <a:pt x="48622" y="35155"/>
                                </a:lnTo>
                                <a:lnTo>
                                  <a:pt x="50610" y="25305"/>
                                </a:lnTo>
                                <a:close/>
                              </a:path>
                            </a:pathLst>
                          </a:custGeom>
                          <a:ln w="5060">
                            <a:solidFill>
                              <a:srgbClr val="0000FF"/>
                            </a:solidFill>
                            <a:prstDash val="solid"/>
                          </a:ln>
                        </wps:spPr>
                        <wps:bodyPr wrap="square" lIns="0" tIns="0" rIns="0" bIns="0" rtlCol="0">
                          <a:prstTxWarp prst="textNoShape">
                            <a:avLst/>
                          </a:prstTxWarp>
                          <a:noAutofit/>
                        </wps:bodyPr>
                      </wps:wsp>
                      <wps:wsp>
                        <wps:cNvPr id="39" name="Graphic 39"/>
                        <wps:cNvSpPr/>
                        <wps:spPr>
                          <a:xfrm>
                            <a:off x="694646" y="1251845"/>
                            <a:ext cx="50800" cy="50800"/>
                          </a:xfrm>
                          <a:custGeom>
                            <a:avLst/>
                            <a:gdLst/>
                            <a:ahLst/>
                            <a:cxnLst/>
                            <a:rect l="l" t="t" r="r" b="b"/>
                            <a:pathLst>
                              <a:path w="50800" h="50800">
                                <a:moveTo>
                                  <a:pt x="25305" y="0"/>
                                </a:moveTo>
                                <a:lnTo>
                                  <a:pt x="15455" y="1988"/>
                                </a:lnTo>
                                <a:lnTo>
                                  <a:pt x="7411" y="7411"/>
                                </a:lnTo>
                                <a:lnTo>
                                  <a:pt x="1988" y="15455"/>
                                </a:lnTo>
                                <a:lnTo>
                                  <a:pt x="0" y="25305"/>
                                </a:lnTo>
                                <a:lnTo>
                                  <a:pt x="1988" y="35155"/>
                                </a:lnTo>
                                <a:lnTo>
                                  <a:pt x="7411" y="43199"/>
                                </a:lnTo>
                                <a:lnTo>
                                  <a:pt x="15455" y="48622"/>
                                </a:lnTo>
                                <a:lnTo>
                                  <a:pt x="25305" y="50610"/>
                                </a:lnTo>
                                <a:lnTo>
                                  <a:pt x="35155" y="48622"/>
                                </a:lnTo>
                                <a:lnTo>
                                  <a:pt x="43199" y="43199"/>
                                </a:lnTo>
                                <a:lnTo>
                                  <a:pt x="48622" y="35155"/>
                                </a:lnTo>
                                <a:lnTo>
                                  <a:pt x="50610" y="25305"/>
                                </a:lnTo>
                                <a:lnTo>
                                  <a:pt x="48622" y="15455"/>
                                </a:lnTo>
                                <a:lnTo>
                                  <a:pt x="43199" y="7411"/>
                                </a:lnTo>
                                <a:lnTo>
                                  <a:pt x="35155" y="1988"/>
                                </a:lnTo>
                                <a:lnTo>
                                  <a:pt x="25305" y="0"/>
                                </a:lnTo>
                                <a:close/>
                              </a:path>
                            </a:pathLst>
                          </a:custGeom>
                          <a:solidFill>
                            <a:srgbClr val="0000CC"/>
                          </a:solidFill>
                        </wps:spPr>
                        <wps:bodyPr wrap="square" lIns="0" tIns="0" rIns="0" bIns="0" rtlCol="0">
                          <a:prstTxWarp prst="textNoShape">
                            <a:avLst/>
                          </a:prstTxWarp>
                          <a:noAutofit/>
                        </wps:bodyPr>
                      </wps:wsp>
                      <wps:wsp>
                        <wps:cNvPr id="40" name="Graphic 40"/>
                        <wps:cNvSpPr/>
                        <wps:spPr>
                          <a:xfrm>
                            <a:off x="694646" y="1251845"/>
                            <a:ext cx="50800" cy="50800"/>
                          </a:xfrm>
                          <a:custGeom>
                            <a:avLst/>
                            <a:gdLst/>
                            <a:ahLst/>
                            <a:cxnLst/>
                            <a:rect l="l" t="t" r="r" b="b"/>
                            <a:pathLst>
                              <a:path w="50800" h="50800">
                                <a:moveTo>
                                  <a:pt x="50610" y="25305"/>
                                </a:moveTo>
                                <a:lnTo>
                                  <a:pt x="48622" y="15455"/>
                                </a:lnTo>
                                <a:lnTo>
                                  <a:pt x="43199" y="7411"/>
                                </a:lnTo>
                                <a:lnTo>
                                  <a:pt x="35155" y="1988"/>
                                </a:lnTo>
                                <a:lnTo>
                                  <a:pt x="25305" y="0"/>
                                </a:lnTo>
                                <a:lnTo>
                                  <a:pt x="15455" y="1988"/>
                                </a:lnTo>
                                <a:lnTo>
                                  <a:pt x="7411" y="7411"/>
                                </a:lnTo>
                                <a:lnTo>
                                  <a:pt x="1988" y="15455"/>
                                </a:lnTo>
                                <a:lnTo>
                                  <a:pt x="0" y="25305"/>
                                </a:lnTo>
                                <a:lnTo>
                                  <a:pt x="1988" y="35155"/>
                                </a:lnTo>
                                <a:lnTo>
                                  <a:pt x="7411" y="43199"/>
                                </a:lnTo>
                                <a:lnTo>
                                  <a:pt x="15455" y="48622"/>
                                </a:lnTo>
                                <a:lnTo>
                                  <a:pt x="25305" y="50610"/>
                                </a:lnTo>
                                <a:lnTo>
                                  <a:pt x="35155" y="48622"/>
                                </a:lnTo>
                                <a:lnTo>
                                  <a:pt x="43199" y="43199"/>
                                </a:lnTo>
                                <a:lnTo>
                                  <a:pt x="48622" y="35155"/>
                                </a:lnTo>
                                <a:lnTo>
                                  <a:pt x="50610" y="25305"/>
                                </a:lnTo>
                                <a:close/>
                              </a:path>
                            </a:pathLst>
                          </a:custGeom>
                          <a:ln w="5060">
                            <a:solidFill>
                              <a:srgbClr val="0000FF"/>
                            </a:solidFill>
                            <a:prstDash val="solid"/>
                          </a:ln>
                        </wps:spPr>
                        <wps:bodyPr wrap="square" lIns="0" tIns="0" rIns="0" bIns="0" rtlCol="0">
                          <a:prstTxWarp prst="textNoShape">
                            <a:avLst/>
                          </a:prstTxWarp>
                          <a:noAutofit/>
                        </wps:bodyPr>
                      </wps:wsp>
                      <wps:wsp>
                        <wps:cNvPr id="41" name="Graphic 41"/>
                        <wps:cNvSpPr/>
                        <wps:spPr>
                          <a:xfrm>
                            <a:off x="1052817" y="1083300"/>
                            <a:ext cx="50800" cy="50800"/>
                          </a:xfrm>
                          <a:custGeom>
                            <a:avLst/>
                            <a:gdLst/>
                            <a:ahLst/>
                            <a:cxnLst/>
                            <a:rect l="l" t="t" r="r" b="b"/>
                            <a:pathLst>
                              <a:path w="50800" h="50800">
                                <a:moveTo>
                                  <a:pt x="25305" y="0"/>
                                </a:moveTo>
                                <a:lnTo>
                                  <a:pt x="15455" y="1988"/>
                                </a:lnTo>
                                <a:lnTo>
                                  <a:pt x="7411" y="7411"/>
                                </a:lnTo>
                                <a:lnTo>
                                  <a:pt x="1988" y="15455"/>
                                </a:lnTo>
                                <a:lnTo>
                                  <a:pt x="0" y="25305"/>
                                </a:lnTo>
                                <a:lnTo>
                                  <a:pt x="1988" y="35155"/>
                                </a:lnTo>
                                <a:lnTo>
                                  <a:pt x="7411" y="43199"/>
                                </a:lnTo>
                                <a:lnTo>
                                  <a:pt x="15455" y="48622"/>
                                </a:lnTo>
                                <a:lnTo>
                                  <a:pt x="25305" y="50610"/>
                                </a:lnTo>
                                <a:lnTo>
                                  <a:pt x="35155" y="48622"/>
                                </a:lnTo>
                                <a:lnTo>
                                  <a:pt x="43199" y="43199"/>
                                </a:lnTo>
                                <a:lnTo>
                                  <a:pt x="48622" y="35155"/>
                                </a:lnTo>
                                <a:lnTo>
                                  <a:pt x="50610" y="25305"/>
                                </a:lnTo>
                                <a:lnTo>
                                  <a:pt x="48622" y="15455"/>
                                </a:lnTo>
                                <a:lnTo>
                                  <a:pt x="43199" y="7411"/>
                                </a:lnTo>
                                <a:lnTo>
                                  <a:pt x="35155" y="1988"/>
                                </a:lnTo>
                                <a:lnTo>
                                  <a:pt x="25305" y="0"/>
                                </a:lnTo>
                                <a:close/>
                              </a:path>
                            </a:pathLst>
                          </a:custGeom>
                          <a:solidFill>
                            <a:srgbClr val="0000CC"/>
                          </a:solidFill>
                        </wps:spPr>
                        <wps:bodyPr wrap="square" lIns="0" tIns="0" rIns="0" bIns="0" rtlCol="0">
                          <a:prstTxWarp prst="textNoShape">
                            <a:avLst/>
                          </a:prstTxWarp>
                          <a:noAutofit/>
                        </wps:bodyPr>
                      </wps:wsp>
                      <wps:wsp>
                        <wps:cNvPr id="42" name="Graphic 42"/>
                        <wps:cNvSpPr/>
                        <wps:spPr>
                          <a:xfrm>
                            <a:off x="1052817" y="1083300"/>
                            <a:ext cx="50800" cy="50800"/>
                          </a:xfrm>
                          <a:custGeom>
                            <a:avLst/>
                            <a:gdLst/>
                            <a:ahLst/>
                            <a:cxnLst/>
                            <a:rect l="l" t="t" r="r" b="b"/>
                            <a:pathLst>
                              <a:path w="50800" h="50800">
                                <a:moveTo>
                                  <a:pt x="50610" y="25305"/>
                                </a:moveTo>
                                <a:lnTo>
                                  <a:pt x="48622" y="15455"/>
                                </a:lnTo>
                                <a:lnTo>
                                  <a:pt x="43199" y="7411"/>
                                </a:lnTo>
                                <a:lnTo>
                                  <a:pt x="35155" y="1988"/>
                                </a:lnTo>
                                <a:lnTo>
                                  <a:pt x="25305" y="0"/>
                                </a:lnTo>
                                <a:lnTo>
                                  <a:pt x="15455" y="1988"/>
                                </a:lnTo>
                                <a:lnTo>
                                  <a:pt x="7411" y="7411"/>
                                </a:lnTo>
                                <a:lnTo>
                                  <a:pt x="1988" y="15455"/>
                                </a:lnTo>
                                <a:lnTo>
                                  <a:pt x="0" y="25305"/>
                                </a:lnTo>
                                <a:lnTo>
                                  <a:pt x="1988" y="35155"/>
                                </a:lnTo>
                                <a:lnTo>
                                  <a:pt x="7411" y="43199"/>
                                </a:lnTo>
                                <a:lnTo>
                                  <a:pt x="15455" y="48622"/>
                                </a:lnTo>
                                <a:lnTo>
                                  <a:pt x="25305" y="50610"/>
                                </a:lnTo>
                                <a:lnTo>
                                  <a:pt x="35155" y="48622"/>
                                </a:lnTo>
                                <a:lnTo>
                                  <a:pt x="43199" y="43199"/>
                                </a:lnTo>
                                <a:lnTo>
                                  <a:pt x="48622" y="35155"/>
                                </a:lnTo>
                                <a:lnTo>
                                  <a:pt x="50610" y="25305"/>
                                </a:lnTo>
                                <a:close/>
                              </a:path>
                            </a:pathLst>
                          </a:custGeom>
                          <a:ln w="5060">
                            <a:solidFill>
                              <a:srgbClr val="0000FF"/>
                            </a:solidFill>
                            <a:prstDash val="solid"/>
                          </a:ln>
                        </wps:spPr>
                        <wps:bodyPr wrap="square" lIns="0" tIns="0" rIns="0" bIns="0" rtlCol="0">
                          <a:prstTxWarp prst="textNoShape">
                            <a:avLst/>
                          </a:prstTxWarp>
                          <a:noAutofit/>
                        </wps:bodyPr>
                      </wps:wsp>
                      <wps:wsp>
                        <wps:cNvPr id="43" name="Graphic 43"/>
                        <wps:cNvSpPr/>
                        <wps:spPr>
                          <a:xfrm>
                            <a:off x="1207081" y="1009923"/>
                            <a:ext cx="50800" cy="50800"/>
                          </a:xfrm>
                          <a:custGeom>
                            <a:avLst/>
                            <a:gdLst/>
                            <a:ahLst/>
                            <a:cxnLst/>
                            <a:rect l="l" t="t" r="r" b="b"/>
                            <a:pathLst>
                              <a:path w="50800" h="50800">
                                <a:moveTo>
                                  <a:pt x="25305" y="0"/>
                                </a:moveTo>
                                <a:lnTo>
                                  <a:pt x="15455" y="1988"/>
                                </a:lnTo>
                                <a:lnTo>
                                  <a:pt x="7411" y="7411"/>
                                </a:lnTo>
                                <a:lnTo>
                                  <a:pt x="1988" y="15455"/>
                                </a:lnTo>
                                <a:lnTo>
                                  <a:pt x="0" y="25305"/>
                                </a:lnTo>
                                <a:lnTo>
                                  <a:pt x="1988" y="35155"/>
                                </a:lnTo>
                                <a:lnTo>
                                  <a:pt x="7411" y="43199"/>
                                </a:lnTo>
                                <a:lnTo>
                                  <a:pt x="15455" y="48622"/>
                                </a:lnTo>
                                <a:lnTo>
                                  <a:pt x="25305" y="50610"/>
                                </a:lnTo>
                                <a:lnTo>
                                  <a:pt x="35155" y="48622"/>
                                </a:lnTo>
                                <a:lnTo>
                                  <a:pt x="43199" y="43199"/>
                                </a:lnTo>
                                <a:lnTo>
                                  <a:pt x="48622" y="35155"/>
                                </a:lnTo>
                                <a:lnTo>
                                  <a:pt x="50610" y="25305"/>
                                </a:lnTo>
                                <a:lnTo>
                                  <a:pt x="48622" y="15455"/>
                                </a:lnTo>
                                <a:lnTo>
                                  <a:pt x="43199" y="7411"/>
                                </a:lnTo>
                                <a:lnTo>
                                  <a:pt x="35155" y="1988"/>
                                </a:lnTo>
                                <a:lnTo>
                                  <a:pt x="25305" y="0"/>
                                </a:lnTo>
                                <a:close/>
                              </a:path>
                            </a:pathLst>
                          </a:custGeom>
                          <a:solidFill>
                            <a:srgbClr val="0000CC"/>
                          </a:solidFill>
                        </wps:spPr>
                        <wps:bodyPr wrap="square" lIns="0" tIns="0" rIns="0" bIns="0" rtlCol="0">
                          <a:prstTxWarp prst="textNoShape">
                            <a:avLst/>
                          </a:prstTxWarp>
                          <a:noAutofit/>
                        </wps:bodyPr>
                      </wps:wsp>
                      <wps:wsp>
                        <wps:cNvPr id="44" name="Graphic 44"/>
                        <wps:cNvSpPr/>
                        <wps:spPr>
                          <a:xfrm>
                            <a:off x="1207081" y="1009923"/>
                            <a:ext cx="50800" cy="50800"/>
                          </a:xfrm>
                          <a:custGeom>
                            <a:avLst/>
                            <a:gdLst/>
                            <a:ahLst/>
                            <a:cxnLst/>
                            <a:rect l="l" t="t" r="r" b="b"/>
                            <a:pathLst>
                              <a:path w="50800" h="50800">
                                <a:moveTo>
                                  <a:pt x="50610" y="25305"/>
                                </a:moveTo>
                                <a:lnTo>
                                  <a:pt x="48622" y="15455"/>
                                </a:lnTo>
                                <a:lnTo>
                                  <a:pt x="43199" y="7411"/>
                                </a:lnTo>
                                <a:lnTo>
                                  <a:pt x="35155" y="1988"/>
                                </a:lnTo>
                                <a:lnTo>
                                  <a:pt x="25305" y="0"/>
                                </a:lnTo>
                                <a:lnTo>
                                  <a:pt x="15455" y="1988"/>
                                </a:lnTo>
                                <a:lnTo>
                                  <a:pt x="7411" y="7411"/>
                                </a:lnTo>
                                <a:lnTo>
                                  <a:pt x="1988" y="15455"/>
                                </a:lnTo>
                                <a:lnTo>
                                  <a:pt x="0" y="25305"/>
                                </a:lnTo>
                                <a:lnTo>
                                  <a:pt x="1988" y="35155"/>
                                </a:lnTo>
                                <a:lnTo>
                                  <a:pt x="7411" y="43199"/>
                                </a:lnTo>
                                <a:lnTo>
                                  <a:pt x="15455" y="48622"/>
                                </a:lnTo>
                                <a:lnTo>
                                  <a:pt x="25305" y="50610"/>
                                </a:lnTo>
                                <a:lnTo>
                                  <a:pt x="35155" y="48622"/>
                                </a:lnTo>
                                <a:lnTo>
                                  <a:pt x="43199" y="43199"/>
                                </a:lnTo>
                                <a:lnTo>
                                  <a:pt x="48622" y="35155"/>
                                </a:lnTo>
                                <a:lnTo>
                                  <a:pt x="50610" y="25305"/>
                                </a:lnTo>
                                <a:close/>
                              </a:path>
                            </a:pathLst>
                          </a:custGeom>
                          <a:ln w="5060">
                            <a:solidFill>
                              <a:srgbClr val="0000FF"/>
                            </a:solidFill>
                            <a:prstDash val="solid"/>
                          </a:ln>
                        </wps:spPr>
                        <wps:bodyPr wrap="square" lIns="0" tIns="0" rIns="0" bIns="0" rtlCol="0">
                          <a:prstTxWarp prst="textNoShape">
                            <a:avLst/>
                          </a:prstTxWarp>
                          <a:noAutofit/>
                        </wps:bodyPr>
                      </wps:wsp>
                      <wps:wsp>
                        <wps:cNvPr id="45" name="Graphic 45"/>
                        <wps:cNvSpPr/>
                        <wps:spPr>
                          <a:xfrm>
                            <a:off x="1565252" y="857412"/>
                            <a:ext cx="50800" cy="50800"/>
                          </a:xfrm>
                          <a:custGeom>
                            <a:avLst/>
                            <a:gdLst/>
                            <a:ahLst/>
                            <a:cxnLst/>
                            <a:rect l="l" t="t" r="r" b="b"/>
                            <a:pathLst>
                              <a:path w="50800" h="50800">
                                <a:moveTo>
                                  <a:pt x="25305" y="0"/>
                                </a:moveTo>
                                <a:lnTo>
                                  <a:pt x="15455" y="1988"/>
                                </a:lnTo>
                                <a:lnTo>
                                  <a:pt x="7411" y="7411"/>
                                </a:lnTo>
                                <a:lnTo>
                                  <a:pt x="1988" y="15455"/>
                                </a:lnTo>
                                <a:lnTo>
                                  <a:pt x="0" y="25305"/>
                                </a:lnTo>
                                <a:lnTo>
                                  <a:pt x="1988" y="35155"/>
                                </a:lnTo>
                                <a:lnTo>
                                  <a:pt x="7411" y="43199"/>
                                </a:lnTo>
                                <a:lnTo>
                                  <a:pt x="15455" y="48622"/>
                                </a:lnTo>
                                <a:lnTo>
                                  <a:pt x="25305" y="50610"/>
                                </a:lnTo>
                                <a:lnTo>
                                  <a:pt x="35155" y="48622"/>
                                </a:lnTo>
                                <a:lnTo>
                                  <a:pt x="43199" y="43199"/>
                                </a:lnTo>
                                <a:lnTo>
                                  <a:pt x="48622" y="35155"/>
                                </a:lnTo>
                                <a:lnTo>
                                  <a:pt x="50610" y="25305"/>
                                </a:lnTo>
                                <a:lnTo>
                                  <a:pt x="48622" y="15455"/>
                                </a:lnTo>
                                <a:lnTo>
                                  <a:pt x="43199" y="7411"/>
                                </a:lnTo>
                                <a:lnTo>
                                  <a:pt x="35155" y="1988"/>
                                </a:lnTo>
                                <a:lnTo>
                                  <a:pt x="25305" y="0"/>
                                </a:lnTo>
                                <a:close/>
                              </a:path>
                            </a:pathLst>
                          </a:custGeom>
                          <a:solidFill>
                            <a:srgbClr val="0000CC"/>
                          </a:solidFill>
                        </wps:spPr>
                        <wps:bodyPr wrap="square" lIns="0" tIns="0" rIns="0" bIns="0" rtlCol="0">
                          <a:prstTxWarp prst="textNoShape">
                            <a:avLst/>
                          </a:prstTxWarp>
                          <a:noAutofit/>
                        </wps:bodyPr>
                      </wps:wsp>
                      <wps:wsp>
                        <wps:cNvPr id="46" name="Graphic 46"/>
                        <wps:cNvSpPr/>
                        <wps:spPr>
                          <a:xfrm>
                            <a:off x="1565252" y="857412"/>
                            <a:ext cx="50800" cy="50800"/>
                          </a:xfrm>
                          <a:custGeom>
                            <a:avLst/>
                            <a:gdLst/>
                            <a:ahLst/>
                            <a:cxnLst/>
                            <a:rect l="l" t="t" r="r" b="b"/>
                            <a:pathLst>
                              <a:path w="50800" h="50800">
                                <a:moveTo>
                                  <a:pt x="50610" y="25305"/>
                                </a:moveTo>
                                <a:lnTo>
                                  <a:pt x="48622" y="15455"/>
                                </a:lnTo>
                                <a:lnTo>
                                  <a:pt x="43199" y="7411"/>
                                </a:lnTo>
                                <a:lnTo>
                                  <a:pt x="35155" y="1988"/>
                                </a:lnTo>
                                <a:lnTo>
                                  <a:pt x="25305" y="0"/>
                                </a:lnTo>
                                <a:lnTo>
                                  <a:pt x="15455" y="1988"/>
                                </a:lnTo>
                                <a:lnTo>
                                  <a:pt x="7411" y="7411"/>
                                </a:lnTo>
                                <a:lnTo>
                                  <a:pt x="1988" y="15455"/>
                                </a:lnTo>
                                <a:lnTo>
                                  <a:pt x="0" y="25305"/>
                                </a:lnTo>
                                <a:lnTo>
                                  <a:pt x="1988" y="35155"/>
                                </a:lnTo>
                                <a:lnTo>
                                  <a:pt x="7411" y="43199"/>
                                </a:lnTo>
                                <a:lnTo>
                                  <a:pt x="15455" y="48622"/>
                                </a:lnTo>
                                <a:lnTo>
                                  <a:pt x="25305" y="50610"/>
                                </a:lnTo>
                                <a:lnTo>
                                  <a:pt x="35155" y="48622"/>
                                </a:lnTo>
                                <a:lnTo>
                                  <a:pt x="43199" y="43199"/>
                                </a:lnTo>
                                <a:lnTo>
                                  <a:pt x="48622" y="35155"/>
                                </a:lnTo>
                                <a:lnTo>
                                  <a:pt x="50610" y="25305"/>
                                </a:lnTo>
                                <a:close/>
                              </a:path>
                            </a:pathLst>
                          </a:custGeom>
                          <a:ln w="5060">
                            <a:solidFill>
                              <a:srgbClr val="0000FF"/>
                            </a:solidFill>
                            <a:prstDash val="solid"/>
                          </a:ln>
                        </wps:spPr>
                        <wps:bodyPr wrap="square" lIns="0" tIns="0" rIns="0" bIns="0" rtlCol="0">
                          <a:prstTxWarp prst="textNoShape">
                            <a:avLst/>
                          </a:prstTxWarp>
                          <a:noAutofit/>
                        </wps:bodyPr>
                      </wps:wsp>
                      <wps:wsp>
                        <wps:cNvPr id="47" name="Graphic 47"/>
                        <wps:cNvSpPr/>
                        <wps:spPr>
                          <a:xfrm>
                            <a:off x="1719516" y="789182"/>
                            <a:ext cx="50800" cy="50800"/>
                          </a:xfrm>
                          <a:custGeom>
                            <a:avLst/>
                            <a:gdLst/>
                            <a:ahLst/>
                            <a:cxnLst/>
                            <a:rect l="l" t="t" r="r" b="b"/>
                            <a:pathLst>
                              <a:path w="50800" h="50800">
                                <a:moveTo>
                                  <a:pt x="25305" y="0"/>
                                </a:moveTo>
                                <a:lnTo>
                                  <a:pt x="15455" y="1988"/>
                                </a:lnTo>
                                <a:lnTo>
                                  <a:pt x="7411" y="7411"/>
                                </a:lnTo>
                                <a:lnTo>
                                  <a:pt x="1988" y="15455"/>
                                </a:lnTo>
                                <a:lnTo>
                                  <a:pt x="0" y="25305"/>
                                </a:lnTo>
                                <a:lnTo>
                                  <a:pt x="1988" y="35155"/>
                                </a:lnTo>
                                <a:lnTo>
                                  <a:pt x="7411" y="43199"/>
                                </a:lnTo>
                                <a:lnTo>
                                  <a:pt x="15455" y="48622"/>
                                </a:lnTo>
                                <a:lnTo>
                                  <a:pt x="25305" y="50610"/>
                                </a:lnTo>
                                <a:lnTo>
                                  <a:pt x="35155" y="48622"/>
                                </a:lnTo>
                                <a:lnTo>
                                  <a:pt x="43199" y="43199"/>
                                </a:lnTo>
                                <a:lnTo>
                                  <a:pt x="48622" y="35155"/>
                                </a:lnTo>
                                <a:lnTo>
                                  <a:pt x="50610" y="25305"/>
                                </a:lnTo>
                                <a:lnTo>
                                  <a:pt x="48622" y="15455"/>
                                </a:lnTo>
                                <a:lnTo>
                                  <a:pt x="43199" y="7411"/>
                                </a:lnTo>
                                <a:lnTo>
                                  <a:pt x="35155" y="1988"/>
                                </a:lnTo>
                                <a:lnTo>
                                  <a:pt x="25305" y="0"/>
                                </a:lnTo>
                                <a:close/>
                              </a:path>
                            </a:pathLst>
                          </a:custGeom>
                          <a:solidFill>
                            <a:srgbClr val="0000CC"/>
                          </a:solidFill>
                        </wps:spPr>
                        <wps:bodyPr wrap="square" lIns="0" tIns="0" rIns="0" bIns="0" rtlCol="0">
                          <a:prstTxWarp prst="textNoShape">
                            <a:avLst/>
                          </a:prstTxWarp>
                          <a:noAutofit/>
                        </wps:bodyPr>
                      </wps:wsp>
                      <wps:wsp>
                        <wps:cNvPr id="48" name="Graphic 48"/>
                        <wps:cNvSpPr/>
                        <wps:spPr>
                          <a:xfrm>
                            <a:off x="1719516" y="789182"/>
                            <a:ext cx="50800" cy="50800"/>
                          </a:xfrm>
                          <a:custGeom>
                            <a:avLst/>
                            <a:gdLst/>
                            <a:ahLst/>
                            <a:cxnLst/>
                            <a:rect l="l" t="t" r="r" b="b"/>
                            <a:pathLst>
                              <a:path w="50800" h="50800">
                                <a:moveTo>
                                  <a:pt x="50610" y="25305"/>
                                </a:moveTo>
                                <a:lnTo>
                                  <a:pt x="48622" y="15455"/>
                                </a:lnTo>
                                <a:lnTo>
                                  <a:pt x="43199" y="7411"/>
                                </a:lnTo>
                                <a:lnTo>
                                  <a:pt x="35155" y="1988"/>
                                </a:lnTo>
                                <a:lnTo>
                                  <a:pt x="25305" y="0"/>
                                </a:lnTo>
                                <a:lnTo>
                                  <a:pt x="15455" y="1988"/>
                                </a:lnTo>
                                <a:lnTo>
                                  <a:pt x="7411" y="7411"/>
                                </a:lnTo>
                                <a:lnTo>
                                  <a:pt x="1988" y="15455"/>
                                </a:lnTo>
                                <a:lnTo>
                                  <a:pt x="0" y="25305"/>
                                </a:lnTo>
                                <a:lnTo>
                                  <a:pt x="1988" y="35155"/>
                                </a:lnTo>
                                <a:lnTo>
                                  <a:pt x="7411" y="43199"/>
                                </a:lnTo>
                                <a:lnTo>
                                  <a:pt x="15455" y="48622"/>
                                </a:lnTo>
                                <a:lnTo>
                                  <a:pt x="25305" y="50610"/>
                                </a:lnTo>
                                <a:lnTo>
                                  <a:pt x="35155" y="48622"/>
                                </a:lnTo>
                                <a:lnTo>
                                  <a:pt x="43199" y="43199"/>
                                </a:lnTo>
                                <a:lnTo>
                                  <a:pt x="48622" y="35155"/>
                                </a:lnTo>
                                <a:lnTo>
                                  <a:pt x="50610" y="25305"/>
                                </a:lnTo>
                                <a:close/>
                              </a:path>
                            </a:pathLst>
                          </a:custGeom>
                          <a:ln w="5060">
                            <a:solidFill>
                              <a:srgbClr val="0000FF"/>
                            </a:solidFill>
                            <a:prstDash val="solid"/>
                          </a:ln>
                        </wps:spPr>
                        <wps:bodyPr wrap="square" lIns="0" tIns="0" rIns="0" bIns="0" rtlCol="0">
                          <a:prstTxWarp prst="textNoShape">
                            <a:avLst/>
                          </a:prstTxWarp>
                          <a:noAutofit/>
                        </wps:bodyPr>
                      </wps:wsp>
                      <wps:wsp>
                        <wps:cNvPr id="49" name="Graphic 49"/>
                        <wps:cNvSpPr/>
                        <wps:spPr>
                          <a:xfrm>
                            <a:off x="2077687" y="618594"/>
                            <a:ext cx="50800" cy="50800"/>
                          </a:xfrm>
                          <a:custGeom>
                            <a:avLst/>
                            <a:gdLst/>
                            <a:ahLst/>
                            <a:cxnLst/>
                            <a:rect l="l" t="t" r="r" b="b"/>
                            <a:pathLst>
                              <a:path w="50800" h="50800">
                                <a:moveTo>
                                  <a:pt x="25305" y="0"/>
                                </a:moveTo>
                                <a:lnTo>
                                  <a:pt x="15455" y="1988"/>
                                </a:lnTo>
                                <a:lnTo>
                                  <a:pt x="7411" y="7411"/>
                                </a:lnTo>
                                <a:lnTo>
                                  <a:pt x="1988" y="15455"/>
                                </a:lnTo>
                                <a:lnTo>
                                  <a:pt x="0" y="25305"/>
                                </a:lnTo>
                                <a:lnTo>
                                  <a:pt x="1988" y="35155"/>
                                </a:lnTo>
                                <a:lnTo>
                                  <a:pt x="7411" y="43199"/>
                                </a:lnTo>
                                <a:lnTo>
                                  <a:pt x="15455" y="48622"/>
                                </a:lnTo>
                                <a:lnTo>
                                  <a:pt x="25305" y="50610"/>
                                </a:lnTo>
                                <a:lnTo>
                                  <a:pt x="35155" y="48622"/>
                                </a:lnTo>
                                <a:lnTo>
                                  <a:pt x="43199" y="43199"/>
                                </a:lnTo>
                                <a:lnTo>
                                  <a:pt x="48622" y="35155"/>
                                </a:lnTo>
                                <a:lnTo>
                                  <a:pt x="50610" y="25305"/>
                                </a:lnTo>
                                <a:lnTo>
                                  <a:pt x="48622" y="15455"/>
                                </a:lnTo>
                                <a:lnTo>
                                  <a:pt x="43199" y="7411"/>
                                </a:lnTo>
                                <a:lnTo>
                                  <a:pt x="35155" y="1988"/>
                                </a:lnTo>
                                <a:lnTo>
                                  <a:pt x="25305" y="0"/>
                                </a:lnTo>
                                <a:close/>
                              </a:path>
                            </a:pathLst>
                          </a:custGeom>
                          <a:solidFill>
                            <a:srgbClr val="0000CC"/>
                          </a:solidFill>
                        </wps:spPr>
                        <wps:bodyPr wrap="square" lIns="0" tIns="0" rIns="0" bIns="0" rtlCol="0">
                          <a:prstTxWarp prst="textNoShape">
                            <a:avLst/>
                          </a:prstTxWarp>
                          <a:noAutofit/>
                        </wps:bodyPr>
                      </wps:wsp>
                      <wps:wsp>
                        <wps:cNvPr id="50" name="Graphic 50"/>
                        <wps:cNvSpPr/>
                        <wps:spPr>
                          <a:xfrm>
                            <a:off x="2077687" y="618594"/>
                            <a:ext cx="50800" cy="50800"/>
                          </a:xfrm>
                          <a:custGeom>
                            <a:avLst/>
                            <a:gdLst/>
                            <a:ahLst/>
                            <a:cxnLst/>
                            <a:rect l="l" t="t" r="r" b="b"/>
                            <a:pathLst>
                              <a:path w="50800" h="50800">
                                <a:moveTo>
                                  <a:pt x="50610" y="25305"/>
                                </a:moveTo>
                                <a:lnTo>
                                  <a:pt x="48622" y="15455"/>
                                </a:lnTo>
                                <a:lnTo>
                                  <a:pt x="43199" y="7411"/>
                                </a:lnTo>
                                <a:lnTo>
                                  <a:pt x="35155" y="1988"/>
                                </a:lnTo>
                                <a:lnTo>
                                  <a:pt x="25305" y="0"/>
                                </a:lnTo>
                                <a:lnTo>
                                  <a:pt x="15455" y="1988"/>
                                </a:lnTo>
                                <a:lnTo>
                                  <a:pt x="7411" y="7411"/>
                                </a:lnTo>
                                <a:lnTo>
                                  <a:pt x="1988" y="15455"/>
                                </a:lnTo>
                                <a:lnTo>
                                  <a:pt x="0" y="25305"/>
                                </a:lnTo>
                                <a:lnTo>
                                  <a:pt x="1988" y="35155"/>
                                </a:lnTo>
                                <a:lnTo>
                                  <a:pt x="7411" y="43199"/>
                                </a:lnTo>
                                <a:lnTo>
                                  <a:pt x="15455" y="48622"/>
                                </a:lnTo>
                                <a:lnTo>
                                  <a:pt x="25305" y="50610"/>
                                </a:lnTo>
                                <a:lnTo>
                                  <a:pt x="35155" y="48622"/>
                                </a:lnTo>
                                <a:lnTo>
                                  <a:pt x="43199" y="43199"/>
                                </a:lnTo>
                                <a:lnTo>
                                  <a:pt x="48622" y="35155"/>
                                </a:lnTo>
                                <a:lnTo>
                                  <a:pt x="50610" y="25305"/>
                                </a:lnTo>
                                <a:close/>
                              </a:path>
                            </a:pathLst>
                          </a:custGeom>
                          <a:ln w="5060">
                            <a:solidFill>
                              <a:srgbClr val="0000FF"/>
                            </a:solidFill>
                            <a:prstDash val="solid"/>
                          </a:ln>
                        </wps:spPr>
                        <wps:bodyPr wrap="square" lIns="0" tIns="0" rIns="0" bIns="0" rtlCol="0">
                          <a:prstTxWarp prst="textNoShape">
                            <a:avLst/>
                          </a:prstTxWarp>
                          <a:noAutofit/>
                        </wps:bodyPr>
                      </wps:wsp>
                      <wps:wsp>
                        <wps:cNvPr id="51" name="Graphic 51"/>
                        <wps:cNvSpPr/>
                        <wps:spPr>
                          <a:xfrm>
                            <a:off x="2231951" y="553512"/>
                            <a:ext cx="50800" cy="50800"/>
                          </a:xfrm>
                          <a:custGeom>
                            <a:avLst/>
                            <a:gdLst/>
                            <a:ahLst/>
                            <a:cxnLst/>
                            <a:rect l="l" t="t" r="r" b="b"/>
                            <a:pathLst>
                              <a:path w="50800" h="50800">
                                <a:moveTo>
                                  <a:pt x="25305" y="0"/>
                                </a:moveTo>
                                <a:lnTo>
                                  <a:pt x="15455" y="1988"/>
                                </a:lnTo>
                                <a:lnTo>
                                  <a:pt x="7411" y="7411"/>
                                </a:lnTo>
                                <a:lnTo>
                                  <a:pt x="1988" y="15455"/>
                                </a:lnTo>
                                <a:lnTo>
                                  <a:pt x="0" y="25305"/>
                                </a:lnTo>
                                <a:lnTo>
                                  <a:pt x="1988" y="35155"/>
                                </a:lnTo>
                                <a:lnTo>
                                  <a:pt x="7411" y="43199"/>
                                </a:lnTo>
                                <a:lnTo>
                                  <a:pt x="15455" y="48622"/>
                                </a:lnTo>
                                <a:lnTo>
                                  <a:pt x="25305" y="50610"/>
                                </a:lnTo>
                                <a:lnTo>
                                  <a:pt x="35155" y="48622"/>
                                </a:lnTo>
                                <a:lnTo>
                                  <a:pt x="43199" y="43199"/>
                                </a:lnTo>
                                <a:lnTo>
                                  <a:pt x="48622" y="35155"/>
                                </a:lnTo>
                                <a:lnTo>
                                  <a:pt x="50610" y="25305"/>
                                </a:lnTo>
                                <a:lnTo>
                                  <a:pt x="48622" y="15455"/>
                                </a:lnTo>
                                <a:lnTo>
                                  <a:pt x="43199" y="7411"/>
                                </a:lnTo>
                                <a:lnTo>
                                  <a:pt x="35155" y="1988"/>
                                </a:lnTo>
                                <a:lnTo>
                                  <a:pt x="25305" y="0"/>
                                </a:lnTo>
                                <a:close/>
                              </a:path>
                            </a:pathLst>
                          </a:custGeom>
                          <a:solidFill>
                            <a:srgbClr val="0000CC"/>
                          </a:solidFill>
                        </wps:spPr>
                        <wps:bodyPr wrap="square" lIns="0" tIns="0" rIns="0" bIns="0" rtlCol="0">
                          <a:prstTxWarp prst="textNoShape">
                            <a:avLst/>
                          </a:prstTxWarp>
                          <a:noAutofit/>
                        </wps:bodyPr>
                      </wps:wsp>
                      <wps:wsp>
                        <wps:cNvPr id="52" name="Graphic 52"/>
                        <wps:cNvSpPr/>
                        <wps:spPr>
                          <a:xfrm>
                            <a:off x="2231951" y="553512"/>
                            <a:ext cx="50800" cy="50800"/>
                          </a:xfrm>
                          <a:custGeom>
                            <a:avLst/>
                            <a:gdLst/>
                            <a:ahLst/>
                            <a:cxnLst/>
                            <a:rect l="l" t="t" r="r" b="b"/>
                            <a:pathLst>
                              <a:path w="50800" h="50800">
                                <a:moveTo>
                                  <a:pt x="50610" y="25305"/>
                                </a:moveTo>
                                <a:lnTo>
                                  <a:pt x="48622" y="15455"/>
                                </a:lnTo>
                                <a:lnTo>
                                  <a:pt x="43199" y="7411"/>
                                </a:lnTo>
                                <a:lnTo>
                                  <a:pt x="35155" y="1988"/>
                                </a:lnTo>
                                <a:lnTo>
                                  <a:pt x="25305" y="0"/>
                                </a:lnTo>
                                <a:lnTo>
                                  <a:pt x="15455" y="1988"/>
                                </a:lnTo>
                                <a:lnTo>
                                  <a:pt x="7411" y="7411"/>
                                </a:lnTo>
                                <a:lnTo>
                                  <a:pt x="1988" y="15455"/>
                                </a:lnTo>
                                <a:lnTo>
                                  <a:pt x="0" y="25305"/>
                                </a:lnTo>
                                <a:lnTo>
                                  <a:pt x="1988" y="35155"/>
                                </a:lnTo>
                                <a:lnTo>
                                  <a:pt x="7411" y="43199"/>
                                </a:lnTo>
                                <a:lnTo>
                                  <a:pt x="15455" y="48622"/>
                                </a:lnTo>
                                <a:lnTo>
                                  <a:pt x="25305" y="50610"/>
                                </a:lnTo>
                                <a:lnTo>
                                  <a:pt x="35155" y="48622"/>
                                </a:lnTo>
                                <a:lnTo>
                                  <a:pt x="43199" y="43199"/>
                                </a:lnTo>
                                <a:lnTo>
                                  <a:pt x="48622" y="35155"/>
                                </a:lnTo>
                                <a:lnTo>
                                  <a:pt x="50610" y="25305"/>
                                </a:lnTo>
                                <a:close/>
                              </a:path>
                            </a:pathLst>
                          </a:custGeom>
                          <a:ln w="5060">
                            <a:solidFill>
                              <a:srgbClr val="0000FF"/>
                            </a:solidFill>
                            <a:prstDash val="solid"/>
                          </a:ln>
                        </wps:spPr>
                        <wps:bodyPr wrap="square" lIns="0" tIns="0" rIns="0" bIns="0" rtlCol="0">
                          <a:prstTxWarp prst="textNoShape">
                            <a:avLst/>
                          </a:prstTxWarp>
                          <a:noAutofit/>
                        </wps:bodyPr>
                      </wps:wsp>
                      <wps:wsp>
                        <wps:cNvPr id="53" name="Graphic 53"/>
                        <wps:cNvSpPr/>
                        <wps:spPr>
                          <a:xfrm>
                            <a:off x="182211" y="939944"/>
                            <a:ext cx="50800" cy="50800"/>
                          </a:xfrm>
                          <a:custGeom>
                            <a:avLst/>
                            <a:gdLst/>
                            <a:ahLst/>
                            <a:cxnLst/>
                            <a:rect l="l" t="t" r="r" b="b"/>
                            <a:pathLst>
                              <a:path w="50800" h="50800">
                                <a:moveTo>
                                  <a:pt x="50610" y="0"/>
                                </a:moveTo>
                                <a:lnTo>
                                  <a:pt x="0" y="0"/>
                                </a:lnTo>
                                <a:lnTo>
                                  <a:pt x="0" y="50610"/>
                                </a:lnTo>
                                <a:lnTo>
                                  <a:pt x="50610" y="50610"/>
                                </a:lnTo>
                                <a:lnTo>
                                  <a:pt x="50610" y="0"/>
                                </a:lnTo>
                                <a:close/>
                              </a:path>
                            </a:pathLst>
                          </a:custGeom>
                          <a:solidFill>
                            <a:srgbClr val="CC0000"/>
                          </a:solidFill>
                        </wps:spPr>
                        <wps:bodyPr wrap="square" lIns="0" tIns="0" rIns="0" bIns="0" rtlCol="0">
                          <a:prstTxWarp prst="textNoShape">
                            <a:avLst/>
                          </a:prstTxWarp>
                          <a:noAutofit/>
                        </wps:bodyPr>
                      </wps:wsp>
                      <wps:wsp>
                        <wps:cNvPr id="54" name="Graphic 54"/>
                        <wps:cNvSpPr/>
                        <wps:spPr>
                          <a:xfrm>
                            <a:off x="182211" y="939944"/>
                            <a:ext cx="50800" cy="50800"/>
                          </a:xfrm>
                          <a:custGeom>
                            <a:avLst/>
                            <a:gdLst/>
                            <a:ahLst/>
                            <a:cxnLst/>
                            <a:rect l="l" t="t" r="r" b="b"/>
                            <a:pathLst>
                              <a:path w="50800" h="50800">
                                <a:moveTo>
                                  <a:pt x="0" y="50610"/>
                                </a:moveTo>
                                <a:lnTo>
                                  <a:pt x="50610" y="50610"/>
                                </a:lnTo>
                                <a:lnTo>
                                  <a:pt x="50610" y="0"/>
                                </a:lnTo>
                                <a:lnTo>
                                  <a:pt x="0" y="0"/>
                                </a:lnTo>
                                <a:lnTo>
                                  <a:pt x="0" y="50610"/>
                                </a:lnTo>
                                <a:close/>
                              </a:path>
                            </a:pathLst>
                          </a:custGeom>
                          <a:ln w="5060">
                            <a:solidFill>
                              <a:srgbClr val="FF0000"/>
                            </a:solidFill>
                            <a:prstDash val="solid"/>
                          </a:ln>
                        </wps:spPr>
                        <wps:bodyPr wrap="square" lIns="0" tIns="0" rIns="0" bIns="0" rtlCol="0">
                          <a:prstTxWarp prst="textNoShape">
                            <a:avLst/>
                          </a:prstTxWarp>
                          <a:noAutofit/>
                        </wps:bodyPr>
                      </wps:wsp>
                      <wps:wsp>
                        <wps:cNvPr id="55" name="Graphic 55"/>
                        <wps:cNvSpPr/>
                        <wps:spPr>
                          <a:xfrm>
                            <a:off x="694646" y="736868"/>
                            <a:ext cx="50800" cy="50800"/>
                          </a:xfrm>
                          <a:custGeom>
                            <a:avLst/>
                            <a:gdLst/>
                            <a:ahLst/>
                            <a:cxnLst/>
                            <a:rect l="l" t="t" r="r" b="b"/>
                            <a:pathLst>
                              <a:path w="50800" h="50800">
                                <a:moveTo>
                                  <a:pt x="50610" y="0"/>
                                </a:moveTo>
                                <a:lnTo>
                                  <a:pt x="0" y="0"/>
                                </a:lnTo>
                                <a:lnTo>
                                  <a:pt x="0" y="50610"/>
                                </a:lnTo>
                                <a:lnTo>
                                  <a:pt x="50610" y="50610"/>
                                </a:lnTo>
                                <a:lnTo>
                                  <a:pt x="50610" y="0"/>
                                </a:lnTo>
                                <a:close/>
                              </a:path>
                            </a:pathLst>
                          </a:custGeom>
                          <a:solidFill>
                            <a:srgbClr val="CC0000"/>
                          </a:solidFill>
                        </wps:spPr>
                        <wps:bodyPr wrap="square" lIns="0" tIns="0" rIns="0" bIns="0" rtlCol="0">
                          <a:prstTxWarp prst="textNoShape">
                            <a:avLst/>
                          </a:prstTxWarp>
                          <a:noAutofit/>
                        </wps:bodyPr>
                      </wps:wsp>
                      <wps:wsp>
                        <wps:cNvPr id="56" name="Graphic 56"/>
                        <wps:cNvSpPr/>
                        <wps:spPr>
                          <a:xfrm>
                            <a:off x="694646" y="736868"/>
                            <a:ext cx="50800" cy="50800"/>
                          </a:xfrm>
                          <a:custGeom>
                            <a:avLst/>
                            <a:gdLst/>
                            <a:ahLst/>
                            <a:cxnLst/>
                            <a:rect l="l" t="t" r="r" b="b"/>
                            <a:pathLst>
                              <a:path w="50800" h="50800">
                                <a:moveTo>
                                  <a:pt x="0" y="50610"/>
                                </a:moveTo>
                                <a:lnTo>
                                  <a:pt x="50610" y="50610"/>
                                </a:lnTo>
                                <a:lnTo>
                                  <a:pt x="50610" y="0"/>
                                </a:lnTo>
                                <a:lnTo>
                                  <a:pt x="0" y="0"/>
                                </a:lnTo>
                                <a:lnTo>
                                  <a:pt x="0" y="50610"/>
                                </a:lnTo>
                                <a:close/>
                              </a:path>
                            </a:pathLst>
                          </a:custGeom>
                          <a:ln w="5060">
                            <a:solidFill>
                              <a:srgbClr val="FF0000"/>
                            </a:solidFill>
                            <a:prstDash val="solid"/>
                          </a:ln>
                        </wps:spPr>
                        <wps:bodyPr wrap="square" lIns="0" tIns="0" rIns="0" bIns="0" rtlCol="0">
                          <a:prstTxWarp prst="textNoShape">
                            <a:avLst/>
                          </a:prstTxWarp>
                          <a:noAutofit/>
                        </wps:bodyPr>
                      </wps:wsp>
                      <wps:wsp>
                        <wps:cNvPr id="57" name="Graphic 57"/>
                        <wps:cNvSpPr/>
                        <wps:spPr>
                          <a:xfrm>
                            <a:off x="1052817" y="589976"/>
                            <a:ext cx="50800" cy="50800"/>
                          </a:xfrm>
                          <a:custGeom>
                            <a:avLst/>
                            <a:gdLst/>
                            <a:ahLst/>
                            <a:cxnLst/>
                            <a:rect l="l" t="t" r="r" b="b"/>
                            <a:pathLst>
                              <a:path w="50800" h="50800">
                                <a:moveTo>
                                  <a:pt x="50610" y="0"/>
                                </a:moveTo>
                                <a:lnTo>
                                  <a:pt x="0" y="0"/>
                                </a:lnTo>
                                <a:lnTo>
                                  <a:pt x="0" y="50610"/>
                                </a:lnTo>
                                <a:lnTo>
                                  <a:pt x="50610" y="50610"/>
                                </a:lnTo>
                                <a:lnTo>
                                  <a:pt x="50610" y="0"/>
                                </a:lnTo>
                                <a:close/>
                              </a:path>
                            </a:pathLst>
                          </a:custGeom>
                          <a:solidFill>
                            <a:srgbClr val="CC0000"/>
                          </a:solidFill>
                        </wps:spPr>
                        <wps:bodyPr wrap="square" lIns="0" tIns="0" rIns="0" bIns="0" rtlCol="0">
                          <a:prstTxWarp prst="textNoShape">
                            <a:avLst/>
                          </a:prstTxWarp>
                          <a:noAutofit/>
                        </wps:bodyPr>
                      </wps:wsp>
                      <wps:wsp>
                        <wps:cNvPr id="58" name="Graphic 58"/>
                        <wps:cNvSpPr/>
                        <wps:spPr>
                          <a:xfrm>
                            <a:off x="1052817" y="589976"/>
                            <a:ext cx="50800" cy="50800"/>
                          </a:xfrm>
                          <a:custGeom>
                            <a:avLst/>
                            <a:gdLst/>
                            <a:ahLst/>
                            <a:cxnLst/>
                            <a:rect l="l" t="t" r="r" b="b"/>
                            <a:pathLst>
                              <a:path w="50800" h="50800">
                                <a:moveTo>
                                  <a:pt x="0" y="50610"/>
                                </a:moveTo>
                                <a:lnTo>
                                  <a:pt x="50610" y="50610"/>
                                </a:lnTo>
                                <a:lnTo>
                                  <a:pt x="50610" y="0"/>
                                </a:lnTo>
                                <a:lnTo>
                                  <a:pt x="0" y="0"/>
                                </a:lnTo>
                                <a:lnTo>
                                  <a:pt x="0" y="50610"/>
                                </a:lnTo>
                                <a:close/>
                              </a:path>
                            </a:pathLst>
                          </a:custGeom>
                          <a:ln w="5060">
                            <a:solidFill>
                              <a:srgbClr val="FF0000"/>
                            </a:solidFill>
                            <a:prstDash val="solid"/>
                          </a:ln>
                        </wps:spPr>
                        <wps:bodyPr wrap="square" lIns="0" tIns="0" rIns="0" bIns="0" rtlCol="0">
                          <a:prstTxWarp prst="textNoShape">
                            <a:avLst/>
                          </a:prstTxWarp>
                          <a:noAutofit/>
                        </wps:bodyPr>
                      </wps:wsp>
                      <wps:wsp>
                        <wps:cNvPr id="59" name="Graphic 59"/>
                        <wps:cNvSpPr/>
                        <wps:spPr>
                          <a:xfrm>
                            <a:off x="1207081" y="526718"/>
                            <a:ext cx="50800" cy="50800"/>
                          </a:xfrm>
                          <a:custGeom>
                            <a:avLst/>
                            <a:gdLst/>
                            <a:ahLst/>
                            <a:cxnLst/>
                            <a:rect l="l" t="t" r="r" b="b"/>
                            <a:pathLst>
                              <a:path w="50800" h="50800">
                                <a:moveTo>
                                  <a:pt x="50610" y="0"/>
                                </a:moveTo>
                                <a:lnTo>
                                  <a:pt x="0" y="0"/>
                                </a:lnTo>
                                <a:lnTo>
                                  <a:pt x="0" y="50610"/>
                                </a:lnTo>
                                <a:lnTo>
                                  <a:pt x="50610" y="50610"/>
                                </a:lnTo>
                                <a:lnTo>
                                  <a:pt x="50610" y="0"/>
                                </a:lnTo>
                                <a:close/>
                              </a:path>
                            </a:pathLst>
                          </a:custGeom>
                          <a:solidFill>
                            <a:srgbClr val="CC0000"/>
                          </a:solidFill>
                        </wps:spPr>
                        <wps:bodyPr wrap="square" lIns="0" tIns="0" rIns="0" bIns="0" rtlCol="0">
                          <a:prstTxWarp prst="textNoShape">
                            <a:avLst/>
                          </a:prstTxWarp>
                          <a:noAutofit/>
                        </wps:bodyPr>
                      </wps:wsp>
                      <wps:wsp>
                        <wps:cNvPr id="60" name="Graphic 60"/>
                        <wps:cNvSpPr/>
                        <wps:spPr>
                          <a:xfrm>
                            <a:off x="1207081" y="526718"/>
                            <a:ext cx="50800" cy="50800"/>
                          </a:xfrm>
                          <a:custGeom>
                            <a:avLst/>
                            <a:gdLst/>
                            <a:ahLst/>
                            <a:cxnLst/>
                            <a:rect l="l" t="t" r="r" b="b"/>
                            <a:pathLst>
                              <a:path w="50800" h="50800">
                                <a:moveTo>
                                  <a:pt x="0" y="50610"/>
                                </a:moveTo>
                                <a:lnTo>
                                  <a:pt x="50610" y="50610"/>
                                </a:lnTo>
                                <a:lnTo>
                                  <a:pt x="50610" y="0"/>
                                </a:lnTo>
                                <a:lnTo>
                                  <a:pt x="0" y="0"/>
                                </a:lnTo>
                                <a:lnTo>
                                  <a:pt x="0" y="50610"/>
                                </a:lnTo>
                                <a:close/>
                              </a:path>
                            </a:pathLst>
                          </a:custGeom>
                          <a:ln w="5060">
                            <a:solidFill>
                              <a:srgbClr val="FF0000"/>
                            </a:solidFill>
                            <a:prstDash val="solid"/>
                          </a:ln>
                        </wps:spPr>
                        <wps:bodyPr wrap="square" lIns="0" tIns="0" rIns="0" bIns="0" rtlCol="0">
                          <a:prstTxWarp prst="textNoShape">
                            <a:avLst/>
                          </a:prstTxWarp>
                          <a:noAutofit/>
                        </wps:bodyPr>
                      </wps:wsp>
                      <wps:wsp>
                        <wps:cNvPr id="61" name="Graphic 61"/>
                        <wps:cNvSpPr/>
                        <wps:spPr>
                          <a:xfrm>
                            <a:off x="1565252" y="380161"/>
                            <a:ext cx="50800" cy="50800"/>
                          </a:xfrm>
                          <a:custGeom>
                            <a:avLst/>
                            <a:gdLst/>
                            <a:ahLst/>
                            <a:cxnLst/>
                            <a:rect l="l" t="t" r="r" b="b"/>
                            <a:pathLst>
                              <a:path w="50800" h="50800">
                                <a:moveTo>
                                  <a:pt x="50610" y="0"/>
                                </a:moveTo>
                                <a:lnTo>
                                  <a:pt x="0" y="0"/>
                                </a:lnTo>
                                <a:lnTo>
                                  <a:pt x="0" y="50610"/>
                                </a:lnTo>
                                <a:lnTo>
                                  <a:pt x="50610" y="50610"/>
                                </a:lnTo>
                                <a:lnTo>
                                  <a:pt x="50610" y="0"/>
                                </a:lnTo>
                                <a:close/>
                              </a:path>
                            </a:pathLst>
                          </a:custGeom>
                          <a:solidFill>
                            <a:srgbClr val="CC0000"/>
                          </a:solidFill>
                        </wps:spPr>
                        <wps:bodyPr wrap="square" lIns="0" tIns="0" rIns="0" bIns="0" rtlCol="0">
                          <a:prstTxWarp prst="textNoShape">
                            <a:avLst/>
                          </a:prstTxWarp>
                          <a:noAutofit/>
                        </wps:bodyPr>
                      </wps:wsp>
                      <wps:wsp>
                        <wps:cNvPr id="62" name="Graphic 62"/>
                        <wps:cNvSpPr/>
                        <wps:spPr>
                          <a:xfrm>
                            <a:off x="1565252" y="380161"/>
                            <a:ext cx="50800" cy="50800"/>
                          </a:xfrm>
                          <a:custGeom>
                            <a:avLst/>
                            <a:gdLst/>
                            <a:ahLst/>
                            <a:cxnLst/>
                            <a:rect l="l" t="t" r="r" b="b"/>
                            <a:pathLst>
                              <a:path w="50800" h="50800">
                                <a:moveTo>
                                  <a:pt x="0" y="50610"/>
                                </a:moveTo>
                                <a:lnTo>
                                  <a:pt x="50610" y="50610"/>
                                </a:lnTo>
                                <a:lnTo>
                                  <a:pt x="50610" y="0"/>
                                </a:lnTo>
                                <a:lnTo>
                                  <a:pt x="0" y="0"/>
                                </a:lnTo>
                                <a:lnTo>
                                  <a:pt x="0" y="50610"/>
                                </a:lnTo>
                                <a:close/>
                              </a:path>
                            </a:pathLst>
                          </a:custGeom>
                          <a:ln w="5060">
                            <a:solidFill>
                              <a:srgbClr val="FF0000"/>
                            </a:solidFill>
                            <a:prstDash val="solid"/>
                          </a:ln>
                        </wps:spPr>
                        <wps:bodyPr wrap="square" lIns="0" tIns="0" rIns="0" bIns="0" rtlCol="0">
                          <a:prstTxWarp prst="textNoShape">
                            <a:avLst/>
                          </a:prstTxWarp>
                          <a:noAutofit/>
                        </wps:bodyPr>
                      </wps:wsp>
                      <wps:wsp>
                        <wps:cNvPr id="63" name="Graphic 63"/>
                        <wps:cNvSpPr/>
                        <wps:spPr>
                          <a:xfrm>
                            <a:off x="1719516" y="319889"/>
                            <a:ext cx="50800" cy="50800"/>
                          </a:xfrm>
                          <a:custGeom>
                            <a:avLst/>
                            <a:gdLst/>
                            <a:ahLst/>
                            <a:cxnLst/>
                            <a:rect l="l" t="t" r="r" b="b"/>
                            <a:pathLst>
                              <a:path w="50800" h="50800">
                                <a:moveTo>
                                  <a:pt x="50610" y="0"/>
                                </a:moveTo>
                                <a:lnTo>
                                  <a:pt x="0" y="0"/>
                                </a:lnTo>
                                <a:lnTo>
                                  <a:pt x="0" y="50610"/>
                                </a:lnTo>
                                <a:lnTo>
                                  <a:pt x="50610" y="50610"/>
                                </a:lnTo>
                                <a:lnTo>
                                  <a:pt x="50610" y="0"/>
                                </a:lnTo>
                                <a:close/>
                              </a:path>
                            </a:pathLst>
                          </a:custGeom>
                          <a:solidFill>
                            <a:srgbClr val="CC0000"/>
                          </a:solidFill>
                        </wps:spPr>
                        <wps:bodyPr wrap="square" lIns="0" tIns="0" rIns="0" bIns="0" rtlCol="0">
                          <a:prstTxWarp prst="textNoShape">
                            <a:avLst/>
                          </a:prstTxWarp>
                          <a:noAutofit/>
                        </wps:bodyPr>
                      </wps:wsp>
                      <wps:wsp>
                        <wps:cNvPr id="64" name="Graphic 64"/>
                        <wps:cNvSpPr/>
                        <wps:spPr>
                          <a:xfrm>
                            <a:off x="1719516" y="319889"/>
                            <a:ext cx="50800" cy="50800"/>
                          </a:xfrm>
                          <a:custGeom>
                            <a:avLst/>
                            <a:gdLst/>
                            <a:ahLst/>
                            <a:cxnLst/>
                            <a:rect l="l" t="t" r="r" b="b"/>
                            <a:pathLst>
                              <a:path w="50800" h="50800">
                                <a:moveTo>
                                  <a:pt x="0" y="50610"/>
                                </a:moveTo>
                                <a:lnTo>
                                  <a:pt x="50610" y="50610"/>
                                </a:lnTo>
                                <a:lnTo>
                                  <a:pt x="50610" y="0"/>
                                </a:lnTo>
                                <a:lnTo>
                                  <a:pt x="0" y="0"/>
                                </a:lnTo>
                                <a:lnTo>
                                  <a:pt x="0" y="50610"/>
                                </a:lnTo>
                                <a:close/>
                              </a:path>
                            </a:pathLst>
                          </a:custGeom>
                          <a:ln w="5060">
                            <a:solidFill>
                              <a:srgbClr val="FF0000"/>
                            </a:solidFill>
                            <a:prstDash val="solid"/>
                          </a:ln>
                        </wps:spPr>
                        <wps:bodyPr wrap="square" lIns="0" tIns="0" rIns="0" bIns="0" rtlCol="0">
                          <a:prstTxWarp prst="textNoShape">
                            <a:avLst/>
                          </a:prstTxWarp>
                          <a:noAutofit/>
                        </wps:bodyPr>
                      </wps:wsp>
                      <wps:wsp>
                        <wps:cNvPr id="65" name="Graphic 65"/>
                        <wps:cNvSpPr/>
                        <wps:spPr>
                          <a:xfrm>
                            <a:off x="2077687" y="184385"/>
                            <a:ext cx="50800" cy="50800"/>
                          </a:xfrm>
                          <a:custGeom>
                            <a:avLst/>
                            <a:gdLst/>
                            <a:ahLst/>
                            <a:cxnLst/>
                            <a:rect l="l" t="t" r="r" b="b"/>
                            <a:pathLst>
                              <a:path w="50800" h="50800">
                                <a:moveTo>
                                  <a:pt x="50610" y="0"/>
                                </a:moveTo>
                                <a:lnTo>
                                  <a:pt x="0" y="0"/>
                                </a:lnTo>
                                <a:lnTo>
                                  <a:pt x="0" y="50610"/>
                                </a:lnTo>
                                <a:lnTo>
                                  <a:pt x="50610" y="50610"/>
                                </a:lnTo>
                                <a:lnTo>
                                  <a:pt x="50610" y="0"/>
                                </a:lnTo>
                                <a:close/>
                              </a:path>
                            </a:pathLst>
                          </a:custGeom>
                          <a:solidFill>
                            <a:srgbClr val="CC0000"/>
                          </a:solidFill>
                        </wps:spPr>
                        <wps:bodyPr wrap="square" lIns="0" tIns="0" rIns="0" bIns="0" rtlCol="0">
                          <a:prstTxWarp prst="textNoShape">
                            <a:avLst/>
                          </a:prstTxWarp>
                          <a:noAutofit/>
                        </wps:bodyPr>
                      </wps:wsp>
                      <wps:wsp>
                        <wps:cNvPr id="66" name="Graphic 66"/>
                        <wps:cNvSpPr/>
                        <wps:spPr>
                          <a:xfrm>
                            <a:off x="2077687" y="184385"/>
                            <a:ext cx="50800" cy="50800"/>
                          </a:xfrm>
                          <a:custGeom>
                            <a:avLst/>
                            <a:gdLst/>
                            <a:ahLst/>
                            <a:cxnLst/>
                            <a:rect l="l" t="t" r="r" b="b"/>
                            <a:pathLst>
                              <a:path w="50800" h="50800">
                                <a:moveTo>
                                  <a:pt x="0" y="50610"/>
                                </a:moveTo>
                                <a:lnTo>
                                  <a:pt x="50610" y="50610"/>
                                </a:lnTo>
                                <a:lnTo>
                                  <a:pt x="50610" y="0"/>
                                </a:lnTo>
                                <a:lnTo>
                                  <a:pt x="0" y="0"/>
                                </a:lnTo>
                                <a:lnTo>
                                  <a:pt x="0" y="50610"/>
                                </a:lnTo>
                                <a:close/>
                              </a:path>
                            </a:pathLst>
                          </a:custGeom>
                          <a:ln w="5060">
                            <a:solidFill>
                              <a:srgbClr val="FF0000"/>
                            </a:solidFill>
                            <a:prstDash val="solid"/>
                          </a:ln>
                        </wps:spPr>
                        <wps:bodyPr wrap="square" lIns="0" tIns="0" rIns="0" bIns="0" rtlCol="0">
                          <a:prstTxWarp prst="textNoShape">
                            <a:avLst/>
                          </a:prstTxWarp>
                          <a:noAutofit/>
                        </wps:bodyPr>
                      </wps:wsp>
                      <wps:wsp>
                        <wps:cNvPr id="67" name="Graphic 67"/>
                        <wps:cNvSpPr/>
                        <wps:spPr>
                          <a:xfrm>
                            <a:off x="2231951" y="109792"/>
                            <a:ext cx="50800" cy="50800"/>
                          </a:xfrm>
                          <a:custGeom>
                            <a:avLst/>
                            <a:gdLst/>
                            <a:ahLst/>
                            <a:cxnLst/>
                            <a:rect l="l" t="t" r="r" b="b"/>
                            <a:pathLst>
                              <a:path w="50800" h="50800">
                                <a:moveTo>
                                  <a:pt x="50610" y="0"/>
                                </a:moveTo>
                                <a:lnTo>
                                  <a:pt x="0" y="0"/>
                                </a:lnTo>
                                <a:lnTo>
                                  <a:pt x="0" y="50610"/>
                                </a:lnTo>
                                <a:lnTo>
                                  <a:pt x="50610" y="50610"/>
                                </a:lnTo>
                                <a:lnTo>
                                  <a:pt x="50610" y="0"/>
                                </a:lnTo>
                                <a:close/>
                              </a:path>
                            </a:pathLst>
                          </a:custGeom>
                          <a:solidFill>
                            <a:srgbClr val="CC0000"/>
                          </a:solidFill>
                        </wps:spPr>
                        <wps:bodyPr wrap="square" lIns="0" tIns="0" rIns="0" bIns="0" rtlCol="0">
                          <a:prstTxWarp prst="textNoShape">
                            <a:avLst/>
                          </a:prstTxWarp>
                          <a:noAutofit/>
                        </wps:bodyPr>
                      </wps:wsp>
                      <wps:wsp>
                        <wps:cNvPr id="68" name="Graphic 68"/>
                        <wps:cNvSpPr/>
                        <wps:spPr>
                          <a:xfrm>
                            <a:off x="2231951" y="109792"/>
                            <a:ext cx="50800" cy="50800"/>
                          </a:xfrm>
                          <a:custGeom>
                            <a:avLst/>
                            <a:gdLst/>
                            <a:ahLst/>
                            <a:cxnLst/>
                            <a:rect l="l" t="t" r="r" b="b"/>
                            <a:pathLst>
                              <a:path w="50800" h="50800">
                                <a:moveTo>
                                  <a:pt x="0" y="50610"/>
                                </a:moveTo>
                                <a:lnTo>
                                  <a:pt x="50610" y="50610"/>
                                </a:lnTo>
                                <a:lnTo>
                                  <a:pt x="50610" y="0"/>
                                </a:lnTo>
                                <a:lnTo>
                                  <a:pt x="0" y="0"/>
                                </a:lnTo>
                                <a:lnTo>
                                  <a:pt x="0" y="50610"/>
                                </a:lnTo>
                                <a:close/>
                              </a:path>
                            </a:pathLst>
                          </a:custGeom>
                          <a:ln w="5060">
                            <a:solidFill>
                              <a:srgbClr val="FF0000"/>
                            </a:solidFill>
                            <a:prstDash val="solid"/>
                          </a:ln>
                        </wps:spPr>
                        <wps:bodyPr wrap="square" lIns="0" tIns="0" rIns="0" bIns="0" rtlCol="0">
                          <a:prstTxWarp prst="textNoShape">
                            <a:avLst/>
                          </a:prstTxWarp>
                          <a:noAutofit/>
                        </wps:bodyPr>
                      </wps:wsp>
                      <wps:wsp>
                        <wps:cNvPr id="69" name="Graphic 69"/>
                        <wps:cNvSpPr/>
                        <wps:spPr>
                          <a:xfrm>
                            <a:off x="78849" y="52781"/>
                            <a:ext cx="758825" cy="276225"/>
                          </a:xfrm>
                          <a:custGeom>
                            <a:avLst/>
                            <a:gdLst/>
                            <a:ahLst/>
                            <a:cxnLst/>
                            <a:rect l="l" t="t" r="r" b="b"/>
                            <a:pathLst>
                              <a:path w="758825" h="276225">
                                <a:moveTo>
                                  <a:pt x="758421" y="0"/>
                                </a:moveTo>
                                <a:lnTo>
                                  <a:pt x="0" y="0"/>
                                </a:lnTo>
                                <a:lnTo>
                                  <a:pt x="0" y="276079"/>
                                </a:lnTo>
                                <a:lnTo>
                                  <a:pt x="758421" y="276079"/>
                                </a:lnTo>
                                <a:lnTo>
                                  <a:pt x="758421" y="0"/>
                                </a:lnTo>
                                <a:close/>
                              </a:path>
                            </a:pathLst>
                          </a:custGeom>
                          <a:solidFill>
                            <a:srgbClr val="FFFFFF"/>
                          </a:solidFill>
                        </wps:spPr>
                        <wps:bodyPr wrap="square" lIns="0" tIns="0" rIns="0" bIns="0" rtlCol="0">
                          <a:prstTxWarp prst="textNoShape">
                            <a:avLst/>
                          </a:prstTxWarp>
                          <a:noAutofit/>
                        </wps:bodyPr>
                      </wps:wsp>
                      <wps:wsp>
                        <wps:cNvPr id="70" name="Graphic 70"/>
                        <wps:cNvSpPr/>
                        <wps:spPr>
                          <a:xfrm>
                            <a:off x="78849" y="52781"/>
                            <a:ext cx="758825" cy="276225"/>
                          </a:xfrm>
                          <a:custGeom>
                            <a:avLst/>
                            <a:gdLst/>
                            <a:ahLst/>
                            <a:cxnLst/>
                            <a:rect l="l" t="t" r="r" b="b"/>
                            <a:pathLst>
                              <a:path w="758825" h="276225">
                                <a:moveTo>
                                  <a:pt x="0" y="276079"/>
                                </a:moveTo>
                                <a:lnTo>
                                  <a:pt x="758421" y="276079"/>
                                </a:lnTo>
                                <a:lnTo>
                                  <a:pt x="758421" y="0"/>
                                </a:lnTo>
                                <a:lnTo>
                                  <a:pt x="0" y="0"/>
                                </a:lnTo>
                                <a:lnTo>
                                  <a:pt x="0" y="276079"/>
                                </a:lnTo>
                                <a:close/>
                              </a:path>
                            </a:pathLst>
                          </a:custGeom>
                          <a:ln w="5060">
                            <a:solidFill>
                              <a:srgbClr val="000000"/>
                            </a:solidFill>
                            <a:prstDash val="solid"/>
                          </a:ln>
                        </wps:spPr>
                        <wps:bodyPr wrap="square" lIns="0" tIns="0" rIns="0" bIns="0" rtlCol="0">
                          <a:prstTxWarp prst="textNoShape">
                            <a:avLst/>
                          </a:prstTxWarp>
                          <a:noAutofit/>
                        </wps:bodyPr>
                      </wps:wsp>
                      <wps:wsp>
                        <wps:cNvPr id="71" name="Graphic 71"/>
                        <wps:cNvSpPr/>
                        <wps:spPr>
                          <a:xfrm>
                            <a:off x="119322" y="134467"/>
                            <a:ext cx="216535" cy="1270"/>
                          </a:xfrm>
                          <a:custGeom>
                            <a:avLst/>
                            <a:gdLst/>
                            <a:ahLst/>
                            <a:cxnLst/>
                            <a:rect l="l" t="t" r="r" b="b"/>
                            <a:pathLst>
                              <a:path w="216535" h="0">
                                <a:moveTo>
                                  <a:pt x="0" y="0"/>
                                </a:moveTo>
                                <a:lnTo>
                                  <a:pt x="108002" y="0"/>
                                </a:lnTo>
                                <a:lnTo>
                                  <a:pt x="216004" y="0"/>
                                </a:lnTo>
                              </a:path>
                            </a:pathLst>
                          </a:custGeom>
                          <a:ln w="5060">
                            <a:solidFill>
                              <a:srgbClr val="0000FF"/>
                            </a:solidFill>
                            <a:prstDash val="solid"/>
                          </a:ln>
                        </wps:spPr>
                        <wps:bodyPr wrap="square" lIns="0" tIns="0" rIns="0" bIns="0" rtlCol="0">
                          <a:prstTxWarp prst="textNoShape">
                            <a:avLst/>
                          </a:prstTxWarp>
                          <a:noAutofit/>
                        </wps:bodyPr>
                      </wps:wsp>
                      <wps:wsp>
                        <wps:cNvPr id="72" name="Graphic 72"/>
                        <wps:cNvSpPr/>
                        <wps:spPr>
                          <a:xfrm>
                            <a:off x="202019" y="109162"/>
                            <a:ext cx="50800" cy="50800"/>
                          </a:xfrm>
                          <a:custGeom>
                            <a:avLst/>
                            <a:gdLst/>
                            <a:ahLst/>
                            <a:cxnLst/>
                            <a:rect l="l" t="t" r="r" b="b"/>
                            <a:pathLst>
                              <a:path w="50800" h="50800">
                                <a:moveTo>
                                  <a:pt x="25305" y="0"/>
                                </a:moveTo>
                                <a:lnTo>
                                  <a:pt x="15455" y="1988"/>
                                </a:lnTo>
                                <a:lnTo>
                                  <a:pt x="7411" y="7411"/>
                                </a:lnTo>
                                <a:lnTo>
                                  <a:pt x="1988" y="15455"/>
                                </a:lnTo>
                                <a:lnTo>
                                  <a:pt x="0" y="25305"/>
                                </a:lnTo>
                                <a:lnTo>
                                  <a:pt x="1988" y="35155"/>
                                </a:lnTo>
                                <a:lnTo>
                                  <a:pt x="7411" y="43199"/>
                                </a:lnTo>
                                <a:lnTo>
                                  <a:pt x="15455" y="48622"/>
                                </a:lnTo>
                                <a:lnTo>
                                  <a:pt x="25305" y="50610"/>
                                </a:lnTo>
                                <a:lnTo>
                                  <a:pt x="35155" y="48622"/>
                                </a:lnTo>
                                <a:lnTo>
                                  <a:pt x="43199" y="43199"/>
                                </a:lnTo>
                                <a:lnTo>
                                  <a:pt x="48622" y="35155"/>
                                </a:lnTo>
                                <a:lnTo>
                                  <a:pt x="50610" y="25305"/>
                                </a:lnTo>
                                <a:lnTo>
                                  <a:pt x="48622" y="15455"/>
                                </a:lnTo>
                                <a:lnTo>
                                  <a:pt x="43199" y="7411"/>
                                </a:lnTo>
                                <a:lnTo>
                                  <a:pt x="35155" y="1988"/>
                                </a:lnTo>
                                <a:lnTo>
                                  <a:pt x="25305" y="0"/>
                                </a:lnTo>
                                <a:close/>
                              </a:path>
                            </a:pathLst>
                          </a:custGeom>
                          <a:solidFill>
                            <a:srgbClr val="0000CC"/>
                          </a:solidFill>
                        </wps:spPr>
                        <wps:bodyPr wrap="square" lIns="0" tIns="0" rIns="0" bIns="0" rtlCol="0">
                          <a:prstTxWarp prst="textNoShape">
                            <a:avLst/>
                          </a:prstTxWarp>
                          <a:noAutofit/>
                        </wps:bodyPr>
                      </wps:wsp>
                      <wps:wsp>
                        <wps:cNvPr id="73" name="Graphic 73"/>
                        <wps:cNvSpPr/>
                        <wps:spPr>
                          <a:xfrm>
                            <a:off x="202019" y="109162"/>
                            <a:ext cx="50800" cy="50800"/>
                          </a:xfrm>
                          <a:custGeom>
                            <a:avLst/>
                            <a:gdLst/>
                            <a:ahLst/>
                            <a:cxnLst/>
                            <a:rect l="l" t="t" r="r" b="b"/>
                            <a:pathLst>
                              <a:path w="50800" h="50800">
                                <a:moveTo>
                                  <a:pt x="50610" y="25305"/>
                                </a:moveTo>
                                <a:lnTo>
                                  <a:pt x="48622" y="15455"/>
                                </a:lnTo>
                                <a:lnTo>
                                  <a:pt x="43199" y="7411"/>
                                </a:lnTo>
                                <a:lnTo>
                                  <a:pt x="35155" y="1988"/>
                                </a:lnTo>
                                <a:lnTo>
                                  <a:pt x="25305" y="0"/>
                                </a:lnTo>
                                <a:lnTo>
                                  <a:pt x="15455" y="1988"/>
                                </a:lnTo>
                                <a:lnTo>
                                  <a:pt x="7411" y="7411"/>
                                </a:lnTo>
                                <a:lnTo>
                                  <a:pt x="1988" y="15455"/>
                                </a:lnTo>
                                <a:lnTo>
                                  <a:pt x="0" y="25305"/>
                                </a:lnTo>
                                <a:lnTo>
                                  <a:pt x="1988" y="35155"/>
                                </a:lnTo>
                                <a:lnTo>
                                  <a:pt x="7411" y="43199"/>
                                </a:lnTo>
                                <a:lnTo>
                                  <a:pt x="15455" y="48622"/>
                                </a:lnTo>
                                <a:lnTo>
                                  <a:pt x="25305" y="50610"/>
                                </a:lnTo>
                                <a:lnTo>
                                  <a:pt x="35155" y="48622"/>
                                </a:lnTo>
                                <a:lnTo>
                                  <a:pt x="43199" y="43199"/>
                                </a:lnTo>
                                <a:lnTo>
                                  <a:pt x="48622" y="35155"/>
                                </a:lnTo>
                                <a:lnTo>
                                  <a:pt x="50610" y="25305"/>
                                </a:lnTo>
                                <a:close/>
                              </a:path>
                            </a:pathLst>
                          </a:custGeom>
                          <a:ln w="5060">
                            <a:solidFill>
                              <a:srgbClr val="0000FF"/>
                            </a:solidFill>
                            <a:prstDash val="solid"/>
                          </a:ln>
                        </wps:spPr>
                        <wps:bodyPr wrap="square" lIns="0" tIns="0" rIns="0" bIns="0" rtlCol="0">
                          <a:prstTxWarp prst="textNoShape">
                            <a:avLst/>
                          </a:prstTxWarp>
                          <a:noAutofit/>
                        </wps:bodyPr>
                      </wps:wsp>
                      <wps:wsp>
                        <wps:cNvPr id="74" name="Graphic 74"/>
                        <wps:cNvSpPr/>
                        <wps:spPr>
                          <a:xfrm>
                            <a:off x="119322" y="247192"/>
                            <a:ext cx="216535" cy="1270"/>
                          </a:xfrm>
                          <a:custGeom>
                            <a:avLst/>
                            <a:gdLst/>
                            <a:ahLst/>
                            <a:cxnLst/>
                            <a:rect l="l" t="t" r="r" b="b"/>
                            <a:pathLst>
                              <a:path w="216535" h="0">
                                <a:moveTo>
                                  <a:pt x="0" y="0"/>
                                </a:moveTo>
                                <a:lnTo>
                                  <a:pt x="108002" y="0"/>
                                </a:lnTo>
                                <a:lnTo>
                                  <a:pt x="216004" y="0"/>
                                </a:lnTo>
                              </a:path>
                            </a:pathLst>
                          </a:custGeom>
                          <a:ln w="5060">
                            <a:solidFill>
                              <a:srgbClr val="FF0000"/>
                            </a:solidFill>
                            <a:prstDash val="solid"/>
                          </a:ln>
                        </wps:spPr>
                        <wps:bodyPr wrap="square" lIns="0" tIns="0" rIns="0" bIns="0" rtlCol="0">
                          <a:prstTxWarp prst="textNoShape">
                            <a:avLst/>
                          </a:prstTxWarp>
                          <a:noAutofit/>
                        </wps:bodyPr>
                      </wps:wsp>
                      <wps:wsp>
                        <wps:cNvPr id="75" name="Graphic 75"/>
                        <wps:cNvSpPr/>
                        <wps:spPr>
                          <a:xfrm>
                            <a:off x="202019" y="221887"/>
                            <a:ext cx="50800" cy="50800"/>
                          </a:xfrm>
                          <a:custGeom>
                            <a:avLst/>
                            <a:gdLst/>
                            <a:ahLst/>
                            <a:cxnLst/>
                            <a:rect l="l" t="t" r="r" b="b"/>
                            <a:pathLst>
                              <a:path w="50800" h="50800">
                                <a:moveTo>
                                  <a:pt x="50610" y="0"/>
                                </a:moveTo>
                                <a:lnTo>
                                  <a:pt x="0" y="0"/>
                                </a:lnTo>
                                <a:lnTo>
                                  <a:pt x="0" y="50610"/>
                                </a:lnTo>
                                <a:lnTo>
                                  <a:pt x="50610" y="50610"/>
                                </a:lnTo>
                                <a:lnTo>
                                  <a:pt x="50610" y="0"/>
                                </a:lnTo>
                                <a:close/>
                              </a:path>
                            </a:pathLst>
                          </a:custGeom>
                          <a:solidFill>
                            <a:srgbClr val="CC0000"/>
                          </a:solidFill>
                        </wps:spPr>
                        <wps:bodyPr wrap="square" lIns="0" tIns="0" rIns="0" bIns="0" rtlCol="0">
                          <a:prstTxWarp prst="textNoShape">
                            <a:avLst/>
                          </a:prstTxWarp>
                          <a:noAutofit/>
                        </wps:bodyPr>
                      </wps:wsp>
                      <wps:wsp>
                        <wps:cNvPr id="76" name="Graphic 76"/>
                        <wps:cNvSpPr/>
                        <wps:spPr>
                          <a:xfrm>
                            <a:off x="202019" y="221887"/>
                            <a:ext cx="50800" cy="50800"/>
                          </a:xfrm>
                          <a:custGeom>
                            <a:avLst/>
                            <a:gdLst/>
                            <a:ahLst/>
                            <a:cxnLst/>
                            <a:rect l="l" t="t" r="r" b="b"/>
                            <a:pathLst>
                              <a:path w="50800" h="50800">
                                <a:moveTo>
                                  <a:pt x="0" y="50610"/>
                                </a:moveTo>
                                <a:lnTo>
                                  <a:pt x="50610" y="50610"/>
                                </a:lnTo>
                                <a:lnTo>
                                  <a:pt x="50610" y="0"/>
                                </a:lnTo>
                                <a:lnTo>
                                  <a:pt x="0" y="0"/>
                                </a:lnTo>
                                <a:lnTo>
                                  <a:pt x="0" y="50610"/>
                                </a:lnTo>
                                <a:close/>
                              </a:path>
                            </a:pathLst>
                          </a:custGeom>
                          <a:ln w="5060">
                            <a:solidFill>
                              <a:srgbClr val="FF0000"/>
                            </a:solidFill>
                            <a:prstDash val="solid"/>
                          </a:ln>
                        </wps:spPr>
                        <wps:bodyPr wrap="square" lIns="0" tIns="0" rIns="0" bIns="0" rtlCol="0">
                          <a:prstTxWarp prst="textNoShape">
                            <a:avLst/>
                          </a:prstTxWarp>
                          <a:noAutofit/>
                        </wps:bodyPr>
                      </wps:wsp>
                      <wps:wsp>
                        <wps:cNvPr id="77" name="Textbox 77"/>
                        <wps:cNvSpPr txBox="1"/>
                        <wps:spPr>
                          <a:xfrm>
                            <a:off x="363162" y="88090"/>
                            <a:ext cx="423545" cy="189230"/>
                          </a:xfrm>
                          <a:prstGeom prst="rect">
                            <a:avLst/>
                          </a:prstGeom>
                        </wps:spPr>
                        <wps:txbx>
                          <w:txbxContent>
                            <w:p>
                              <w:pPr>
                                <w:spacing w:line="114" w:lineRule="exact" w:before="0"/>
                                <w:ind w:left="0" w:right="18" w:firstLine="0"/>
                                <w:jc w:val="center"/>
                                <w:rPr>
                                  <w:sz w:val="10"/>
                                </w:rPr>
                              </w:pPr>
                              <w:r>
                                <w:rPr>
                                  <w:spacing w:val="-2"/>
                                  <w:sz w:val="10"/>
                                </w:rPr>
                                <w:t>Non-</w:t>
                              </w:r>
                              <w:r>
                                <w:rPr>
                                  <w:spacing w:val="-2"/>
                                  <w:sz w:val="10"/>
                                </w:rPr>
                                <w:t>Virtualized</w:t>
                              </w:r>
                            </w:p>
                            <w:p>
                              <w:pPr>
                                <w:spacing w:before="62"/>
                                <w:ind w:left="0" w:right="18" w:firstLine="0"/>
                                <w:jc w:val="center"/>
                                <w:rPr>
                                  <w:sz w:val="10"/>
                                </w:rPr>
                              </w:pPr>
                              <w:r>
                                <w:rPr>
                                  <w:spacing w:val="-2"/>
                                  <w:sz w:val="10"/>
                                </w:rPr>
                                <w:t>Virtualized</w:t>
                              </w:r>
                            </w:p>
                          </w:txbxContent>
                        </wps:txbx>
                        <wps:bodyPr wrap="square" lIns="0" tIns="0" rIns="0" bIns="0" rtlCol="0">
                          <a:noAutofit/>
                        </wps:bodyPr>
                      </wps:wsp>
                    </wpg:wgp>
                  </a:graphicData>
                </a:graphic>
              </wp:anchor>
            </w:drawing>
          </mc:Choice>
          <mc:Fallback>
            <w:pict>
              <v:group style="position:absolute;margin-left:96.258499pt;margin-top:3.564071pt;width:194.1pt;height:125.7pt;mso-position-horizontal-relative:page;mso-position-vertical-relative:paragraph;z-index:15734272" id="docshapegroup12" coordorigin="1925,71" coordsize="3882,2514">
                <v:shape style="position:absolute;left:2251;top:75;width:807;height:2506" id="docshape13" coordorigin="2252,75" coordsize="807,2506" path="m2252,75l2252,154m2252,589l2252,2580m3059,75l3059,154m3059,589l3059,2580e" filled="false" stroked="true" strokeweight=".3985pt" strokecolor="#bfbfbf">
                  <v:path arrowok="t"/>
                  <v:stroke dashstyle="solid"/>
                </v:shape>
                <v:shape style="position:absolute;left:1929;top:75;width:3874;height:2506" id="docshape14" coordorigin="1929,75" coordsize="3874,2506" path="m3866,2580l3866,75m4673,2580l4673,75m5480,2580l5480,75m1929,2372l5803,2372m1929,1731l5803,1731m1929,1091l5803,1091e" filled="false" stroked="true" strokeweight=".3985pt" strokecolor="#bfbfbf">
                  <v:path arrowok="t"/>
                  <v:stroke dashstyle="solid"/>
                </v:shape>
                <v:shape style="position:absolute;left:1929;top:451;width:3874;height:2" id="docshape15" coordorigin="1929,451" coordsize="3874,0" path="m1929,451l2049,451m3244,451l5803,451e" filled="false" stroked="true" strokeweight=".3985pt" strokecolor="#bfbfbf">
                  <v:path arrowok="t"/>
                  <v:stroke dashstyle="solid"/>
                </v:shape>
                <v:shape style="position:absolute;left:1930;top:75;width:3550;height:2506" id="docshape16" coordorigin="1931,75" coordsize="3550,2506" path="m1931,2580l1931,2524m2009,2580l2009,2524m2073,2580l2073,2524m2127,2580l2127,2524m2174,2580l2174,2524m2215,2580l2215,2524m2252,2580l2252,2524m2495,2580l2495,2524m2637,2580l2637,2524m2738,2580l2738,2524m2816,2580l2816,2524m2880,2580l2880,2524m2934,2580l2934,2524m2981,2580l2981,2524m3022,2580l3022,2524m3059,2580l3059,2524m3302,2580l3302,2524m3444,2580l3444,2524m3545,2580l3545,2524m3623,2580l3623,2524m3687,2580l3687,2524m3741,2580l3741,2524m3788,2580l3788,2524m3829,2580l3829,2524m3866,2580l3866,2524m4109,2580l4109,2524m4251,2580l4251,2524m4352,2580l4352,2524m4430,2580l4430,2524m4494,2580l4494,2524m4548,2580l4548,2524m4595,2580l4595,2524m4636,2580l4636,2524m4673,2580l4673,2524m4916,2580l4916,2524m5058,2580l5058,2524m5159,2580l5159,2524m5237,2580l5237,2524m5301,2580l5301,2524m5355,2580l5355,2524m5402,2580l5402,2524m5443,2580l5443,2524m1931,75l1931,132m2009,75l2009,132m2073,75l2073,132m2127,75l2127,132m2174,75l2174,132m2215,75l2215,132m2252,75l2252,132m2495,75l2495,132m2637,75l2637,132m2738,75l2738,132m2816,75l2816,132m2880,75l2880,132m2934,75l2934,132m2981,75l2981,132m3022,75l3022,132m3059,75l3059,132m3302,75l3302,132m3444,75l3444,132m3545,75l3545,132m3623,75l3623,132m3687,75l3687,132m3741,75l3741,132m3788,75l3788,132m3829,75l3829,132m3866,75l3866,132m4109,75l4109,132m4251,75l4251,132m4352,75l4352,132m4430,75l4430,132m4494,75l4494,132m4548,75l4548,132m4595,75l4595,132m4636,75l4636,132m4673,75l4673,132m4916,75l4916,132m5058,75l5058,132m5159,75l5159,132m5237,75l5237,132m5301,75l5301,132m5355,75l5355,132m5402,75l5402,132m5443,75l5443,132m2252,2580l2252,2495m3059,2580l3059,2495m3866,2580l3866,2495m4673,2580l4673,2495m5480,2580l5480,2495e" filled="false" stroked="true" strokeweight=".19925pt" strokecolor="#7f7f7f">
                  <v:path arrowok="t"/>
                  <v:stroke dashstyle="solid"/>
                </v:shape>
                <v:shape style="position:absolute;left:2251;top:75;width:807;height:80" id="docshape17" coordorigin="2252,75" coordsize="807,80" path="m2252,75l2252,154m3059,75l3059,154e" filled="false" stroked="true" strokeweight=".19925pt" strokecolor="#7f7f7f">
                  <v:path arrowok="t"/>
                  <v:stroke dashstyle="solid"/>
                </v:shape>
                <v:shape style="position:absolute;left:1929;top:75;width:3874;height:2297" id="docshape18" coordorigin="1929,75" coordsize="3874,2297" path="m3866,75l3866,160m4673,75l4673,160m5480,75l5480,160m1929,2372l2014,2372m1929,1731l2014,1731m1929,1091l2014,1091m1929,451l2014,451m5803,2372l5718,2372m5803,1731l5718,1731m5803,1091l5718,1091m5803,451l5718,451e" filled="false" stroked="true" strokeweight=".19925pt" strokecolor="#7f7f7f">
                  <v:path arrowok="t"/>
                  <v:stroke dashstyle="solid"/>
                </v:shape>
                <v:rect style="position:absolute;left:1929;top:75;width:3874;height:2506" id="docshape19" filled="false" stroked="true" strokeweight=".3985pt" strokecolor="#000000">
                  <v:stroke dashstyle="solid"/>
                </v:rect>
                <v:shape style="position:absolute;left:2251;top:982;width:3228;height:1389" id="docshape20" coordorigin="2252,983" coordsize="3228,1389" path="m2252,2372l3059,2083,3623,1817,3866,1702,4430,1461,4673,1354,5237,1085,5480,983e" filled="false" stroked="true" strokeweight=".3985pt" strokecolor="#0000ff">
                  <v:path arrowok="t"/>
                  <v:stroke dashstyle="solid"/>
                </v:shape>
                <v:shape style="position:absolute;left:2251;top:284;width:3228;height:1308" id="docshape21" coordorigin="2252,284" coordsize="3228,1308" path="m2252,1591l3059,1272,3623,1040,3866,941,4430,710,4673,615,5237,402,5480,284e" filled="false" stroked="true" strokeweight=".3985pt" strokecolor="#ff0000">
                  <v:path arrowok="t"/>
                  <v:stroke dashstyle="solid"/>
                </v:shape>
                <v:shape style="position:absolute;left:2212;top:2331;width:80;height:80" id="docshape22" coordorigin="2212,2332" coordsize="80,80" path="m2252,2332l2236,2335,2224,2343,2215,2356,2212,2372,2215,2387,2224,2400,2236,2408,2252,2411,2267,2408,2280,2400,2289,2387,2292,2372,2289,2356,2280,2343,2267,2335,2252,2332xe" filled="true" fillcolor="#0000cc" stroked="false">
                  <v:path arrowok="t"/>
                  <v:fill type="solid"/>
                </v:shape>
                <v:shape style="position:absolute;left:2212;top:2331;width:80;height:80" id="docshape23" coordorigin="2212,2332" coordsize="80,80" path="m2292,2372l2289,2356,2280,2343,2267,2335,2252,2332,2236,2335,2224,2343,2215,2356,2212,2372,2215,2387,2224,2400,2236,2408,2252,2411,2267,2408,2280,2400,2289,2387,2292,2372xe" filled="false" stroked="true" strokeweight=".3985pt" strokecolor="#0000ff">
                  <v:path arrowok="t"/>
                  <v:stroke dashstyle="solid"/>
                </v:shape>
                <v:shape style="position:absolute;left:3019;top:2042;width:80;height:80" id="docshape24" coordorigin="3019,2043" coordsize="80,80" path="m3059,2043l3043,2046,3031,2054,3022,2067,3019,2083,3022,2098,3031,2111,3043,2119,3059,2122,3074,2119,3087,2111,3096,2098,3099,2083,3096,2067,3087,2054,3074,2046,3059,2043xe" filled="true" fillcolor="#0000cc" stroked="false">
                  <v:path arrowok="t"/>
                  <v:fill type="solid"/>
                </v:shape>
                <v:shape style="position:absolute;left:3019;top:2042;width:80;height:80" id="docshape25" coordorigin="3019,2043" coordsize="80,80" path="m3099,2083l3096,2067,3087,2054,3074,2046,3059,2043,3043,2046,3031,2054,3022,2067,3019,2083,3022,2098,3031,2111,3043,2119,3059,2122,3074,2119,3087,2111,3096,2098,3099,2083xe" filled="false" stroked="true" strokeweight=".3985pt" strokecolor="#0000ff">
                  <v:path arrowok="t"/>
                  <v:stroke dashstyle="solid"/>
                </v:shape>
                <v:shape style="position:absolute;left:3583;top:1777;width:80;height:80" id="docshape26" coordorigin="3583,1777" coordsize="80,80" path="m3623,1777l3607,1780,3595,1789,3586,1802,3583,1817,3586,1833,3595,1845,3607,1854,3623,1857,3639,1854,3651,1845,3660,1833,3663,1817,3660,1802,3651,1789,3639,1780,3623,1777xe" filled="true" fillcolor="#0000cc" stroked="false">
                  <v:path arrowok="t"/>
                  <v:fill type="solid"/>
                </v:shape>
                <v:shape style="position:absolute;left:3583;top:1777;width:80;height:80" id="docshape27" coordorigin="3583,1777" coordsize="80,80" path="m3663,1817l3660,1802,3651,1789,3639,1780,3623,1777,3607,1780,3595,1789,3586,1802,3583,1817,3586,1833,3595,1845,3607,1854,3623,1857,3639,1854,3651,1845,3660,1833,3663,1817xe" filled="false" stroked="true" strokeweight=".3985pt" strokecolor="#0000ff">
                  <v:path arrowok="t"/>
                  <v:stroke dashstyle="solid"/>
                </v:shape>
                <v:shape style="position:absolute;left:3826;top:1661;width:80;height:80" id="docshape28" coordorigin="3826,1662" coordsize="80,80" path="m3866,1662l3850,1665,3838,1673,3829,1686,3826,1702,3829,1717,3838,1730,3850,1738,3866,1741,3881,1738,3894,1730,3903,1717,3906,1702,3903,1686,3894,1673,3881,1665,3866,1662xe" filled="true" fillcolor="#0000cc" stroked="false">
                  <v:path arrowok="t"/>
                  <v:fill type="solid"/>
                </v:shape>
                <v:shape style="position:absolute;left:3826;top:1661;width:80;height:80" id="docshape29" coordorigin="3826,1662" coordsize="80,80" path="m3906,1702l3903,1686,3894,1673,3881,1665,3866,1662,3850,1665,3838,1673,3829,1686,3826,1702,3829,1717,3838,1730,3850,1738,3866,1741,3881,1738,3894,1730,3903,1717,3906,1702xe" filled="false" stroked="true" strokeweight=".3985pt" strokecolor="#0000ff">
                  <v:path arrowok="t"/>
                  <v:stroke dashstyle="solid"/>
                </v:shape>
                <v:shape style="position:absolute;left:4390;top:1421;width:80;height:80" id="docshape30" coordorigin="4390,1422" coordsize="80,80" path="m4430,1422l4414,1425,4402,1433,4393,1446,4390,1461,4393,1477,4402,1490,4414,1498,4430,1501,4445,1498,4458,1490,4467,1477,4470,1461,4467,1446,4458,1433,4445,1425,4430,1422xe" filled="true" fillcolor="#0000cc" stroked="false">
                  <v:path arrowok="t"/>
                  <v:fill type="solid"/>
                </v:shape>
                <v:shape style="position:absolute;left:4390;top:1421;width:80;height:80" id="docshape31" coordorigin="4390,1422" coordsize="80,80" path="m4470,1461l4467,1446,4458,1433,4445,1425,4430,1422,4414,1425,4402,1433,4393,1446,4390,1461,4393,1477,4402,1490,4414,1498,4430,1501,4445,1498,4458,1490,4467,1477,4470,1461xe" filled="false" stroked="true" strokeweight=".3985pt" strokecolor="#0000ff">
                  <v:path arrowok="t"/>
                  <v:stroke dashstyle="solid"/>
                </v:shape>
                <v:shape style="position:absolute;left:4633;top:1314;width:80;height:80" id="docshape32" coordorigin="4633,1314" coordsize="80,80" path="m4673,1314l4657,1317,4645,1326,4636,1338,4633,1354,4636,1369,4645,1382,4657,1391,4673,1394,4688,1391,4701,1382,4710,1369,4713,1354,4710,1338,4701,1326,4688,1317,4673,1314xe" filled="true" fillcolor="#0000cc" stroked="false">
                  <v:path arrowok="t"/>
                  <v:fill type="solid"/>
                </v:shape>
                <v:shape style="position:absolute;left:4633;top:1314;width:80;height:80" id="docshape33" coordorigin="4633,1314" coordsize="80,80" path="m4713,1354l4710,1338,4701,1326,4688,1317,4673,1314,4657,1317,4645,1326,4636,1338,4633,1354,4636,1369,4645,1382,4657,1391,4673,1394,4688,1391,4701,1382,4710,1369,4713,1354xe" filled="false" stroked="true" strokeweight=".3985pt" strokecolor="#0000ff">
                  <v:path arrowok="t"/>
                  <v:stroke dashstyle="solid"/>
                </v:shape>
                <v:shape style="position:absolute;left:5197;top:1045;width:80;height:80" id="docshape34" coordorigin="5197,1045" coordsize="80,80" path="m5237,1045l5221,1049,5209,1057,5200,1070,5197,1085,5200,1101,5209,1113,5221,1122,5237,1125,5252,1122,5265,1113,5274,1101,5277,1085,5274,1070,5265,1057,5252,1049,5237,1045xe" filled="true" fillcolor="#0000cc" stroked="false">
                  <v:path arrowok="t"/>
                  <v:fill type="solid"/>
                </v:shape>
                <v:shape style="position:absolute;left:5197;top:1045;width:80;height:80" id="docshape35" coordorigin="5197,1045" coordsize="80,80" path="m5277,1085l5274,1070,5265,1057,5252,1049,5237,1045,5221,1049,5209,1057,5200,1070,5197,1085,5200,1101,5209,1113,5221,1122,5237,1125,5252,1122,5265,1113,5274,1101,5277,1085xe" filled="false" stroked="true" strokeweight=".3985pt" strokecolor="#0000ff">
                  <v:path arrowok="t"/>
                  <v:stroke dashstyle="solid"/>
                </v:shape>
                <v:shape style="position:absolute;left:5440;top:942;width:80;height:80" id="docshape36" coordorigin="5440,943" coordsize="80,80" path="m5480,943l5464,946,5452,955,5443,967,5440,983,5443,998,5452,1011,5464,1020,5480,1023,5495,1020,5508,1011,5517,998,5520,983,5517,967,5508,955,5495,946,5480,943xe" filled="true" fillcolor="#0000cc" stroked="false">
                  <v:path arrowok="t"/>
                  <v:fill type="solid"/>
                </v:shape>
                <v:shape style="position:absolute;left:5440;top:942;width:80;height:80" id="docshape37" coordorigin="5440,943" coordsize="80,80" path="m5520,983l5517,967,5508,955,5495,946,5480,943,5464,946,5452,955,5443,967,5440,983,5443,998,5452,1011,5464,1020,5480,1023,5495,1020,5508,1011,5517,998,5520,983xe" filled="false" stroked="true" strokeweight=".3985pt" strokecolor="#0000ff">
                  <v:path arrowok="t"/>
                  <v:stroke dashstyle="solid"/>
                </v:shape>
                <v:rect style="position:absolute;left:2212;top:1551;width:80;height:80" id="docshape38" filled="true" fillcolor="#cc0000" stroked="false">
                  <v:fill type="solid"/>
                </v:rect>
                <v:rect style="position:absolute;left:2212;top:1551;width:80;height:80" id="docshape39" filled="false" stroked="true" strokeweight=".3985pt" strokecolor="#ff0000">
                  <v:stroke dashstyle="solid"/>
                </v:rect>
                <v:rect style="position:absolute;left:3019;top:1231;width:80;height:80" id="docshape40" filled="true" fillcolor="#cc0000" stroked="false">
                  <v:fill type="solid"/>
                </v:rect>
                <v:rect style="position:absolute;left:3019;top:1231;width:80;height:80" id="docshape41" filled="false" stroked="true" strokeweight=".3985pt" strokecolor="#ff0000">
                  <v:stroke dashstyle="solid"/>
                </v:rect>
                <v:rect style="position:absolute;left:3583;top:1000;width:80;height:80" id="docshape42" filled="true" fillcolor="#cc0000" stroked="false">
                  <v:fill type="solid"/>
                </v:rect>
                <v:rect style="position:absolute;left:3583;top:1000;width:80;height:80" id="docshape43" filled="false" stroked="true" strokeweight=".3985pt" strokecolor="#ff0000">
                  <v:stroke dashstyle="solid"/>
                </v:rect>
                <v:rect style="position:absolute;left:3826;top:900;width:80;height:80" id="docshape44" filled="true" fillcolor="#cc0000" stroked="false">
                  <v:fill type="solid"/>
                </v:rect>
                <v:rect style="position:absolute;left:3826;top:900;width:80;height:80" id="docshape45" filled="false" stroked="true" strokeweight=".3985pt" strokecolor="#ff0000">
                  <v:stroke dashstyle="solid"/>
                </v:rect>
                <v:rect style="position:absolute;left:4390;top:669;width:80;height:80" id="docshape46" filled="true" fillcolor="#cc0000" stroked="false">
                  <v:fill type="solid"/>
                </v:rect>
                <v:rect style="position:absolute;left:4390;top:669;width:80;height:80" id="docshape47" filled="false" stroked="true" strokeweight=".3985pt" strokecolor="#ff0000">
                  <v:stroke dashstyle="solid"/>
                </v:rect>
                <v:rect style="position:absolute;left:4633;top:575;width:80;height:80" id="docshape48" filled="true" fillcolor="#cc0000" stroked="false">
                  <v:fill type="solid"/>
                </v:rect>
                <v:rect style="position:absolute;left:4633;top:575;width:80;height:80" id="docshape49" filled="false" stroked="true" strokeweight=".3985pt" strokecolor="#ff0000">
                  <v:stroke dashstyle="solid"/>
                </v:rect>
                <v:rect style="position:absolute;left:5197;top:361;width:80;height:80" id="docshape50" filled="true" fillcolor="#cc0000" stroked="false">
                  <v:fill type="solid"/>
                </v:rect>
                <v:rect style="position:absolute;left:5197;top:361;width:80;height:80" id="docshape51" filled="false" stroked="true" strokeweight=".3985pt" strokecolor="#ff0000">
                  <v:stroke dashstyle="solid"/>
                </v:rect>
                <v:rect style="position:absolute;left:5440;top:244;width:80;height:80" id="docshape52" filled="true" fillcolor="#cc0000" stroked="false">
                  <v:fill type="solid"/>
                </v:rect>
                <v:rect style="position:absolute;left:5440;top:244;width:80;height:80" id="docshape53" filled="false" stroked="true" strokeweight=".3985pt" strokecolor="#ff0000">
                  <v:stroke dashstyle="solid"/>
                </v:rect>
                <v:rect style="position:absolute;left:2049;top:154;width:1195;height:435" id="docshape54" filled="true" fillcolor="#ffffff" stroked="false">
                  <v:fill type="solid"/>
                </v:rect>
                <v:rect style="position:absolute;left:2049;top:154;width:1195;height:435" id="docshape55" filled="false" stroked="true" strokeweight=".3985pt" strokecolor="#000000">
                  <v:stroke dashstyle="solid"/>
                </v:rect>
                <v:shape style="position:absolute;left:2113;top:283;width:341;height:2" id="docshape56" coordorigin="2113,283" coordsize="341,0" path="m2113,283l2283,283,2453,283e" filled="false" stroked="true" strokeweight=".3985pt" strokecolor="#0000ff">
                  <v:path arrowok="t"/>
                  <v:stroke dashstyle="solid"/>
                </v:shape>
                <v:shape style="position:absolute;left:2243;top:243;width:80;height:80" id="docshape57" coordorigin="2243,243" coordsize="80,80" path="m2283,243l2268,246,2255,255,2246,268,2243,283,2246,299,2255,311,2268,320,2283,323,2299,320,2311,311,2320,299,2323,283,2320,268,2311,255,2299,246,2283,243xe" filled="true" fillcolor="#0000cc" stroked="false">
                  <v:path arrowok="t"/>
                  <v:fill type="solid"/>
                </v:shape>
                <v:shape style="position:absolute;left:2243;top:243;width:80;height:80" id="docshape58" coordorigin="2243,243" coordsize="80,80" path="m2323,283l2320,268,2311,255,2299,246,2283,243,2268,246,2255,255,2246,268,2243,283,2246,299,2255,311,2268,320,2283,323,2299,320,2311,311,2320,299,2323,283xe" filled="false" stroked="true" strokeweight=".3985pt" strokecolor="#0000ff">
                  <v:path arrowok="t"/>
                  <v:stroke dashstyle="solid"/>
                </v:shape>
                <v:shape style="position:absolute;left:2113;top:460;width:341;height:2" id="docshape59" coordorigin="2113,461" coordsize="341,0" path="m2113,461l2283,461,2453,461e" filled="false" stroked="true" strokeweight=".3985pt" strokecolor="#ff0000">
                  <v:path arrowok="t"/>
                  <v:stroke dashstyle="solid"/>
                </v:shape>
                <v:rect style="position:absolute;left:2243;top:420;width:80;height:80" id="docshape60" filled="true" fillcolor="#cc0000" stroked="false">
                  <v:fill type="solid"/>
                </v:rect>
                <v:rect style="position:absolute;left:2243;top:420;width:80;height:80" id="docshape61" filled="false" stroked="true" strokeweight=".3985pt" strokecolor="#ff0000">
                  <v:stroke dashstyle="solid"/>
                </v:rect>
                <v:shape style="position:absolute;left:2497;top:210;width:667;height:298" type="#_x0000_t202" id="docshape62" filled="false" stroked="false">
                  <v:textbox inset="0,0,0,0">
                    <w:txbxContent>
                      <w:p>
                        <w:pPr>
                          <w:spacing w:line="114" w:lineRule="exact" w:before="0"/>
                          <w:ind w:left="0" w:right="18" w:firstLine="0"/>
                          <w:jc w:val="center"/>
                          <w:rPr>
                            <w:sz w:val="10"/>
                          </w:rPr>
                        </w:pPr>
                        <w:r>
                          <w:rPr>
                            <w:spacing w:val="-2"/>
                            <w:sz w:val="10"/>
                          </w:rPr>
                          <w:t>Non-</w:t>
                        </w:r>
                        <w:r>
                          <w:rPr>
                            <w:spacing w:val="-2"/>
                            <w:sz w:val="10"/>
                          </w:rPr>
                          <w:t>Virtualized</w:t>
                        </w:r>
                      </w:p>
                      <w:p>
                        <w:pPr>
                          <w:spacing w:before="62"/>
                          <w:ind w:left="0" w:right="18" w:firstLine="0"/>
                          <w:jc w:val="center"/>
                          <w:rPr>
                            <w:sz w:val="10"/>
                          </w:rPr>
                        </w:pPr>
                        <w:r>
                          <w:rPr>
                            <w:spacing w:val="-2"/>
                            <w:sz w:val="10"/>
                          </w:rPr>
                          <w:t>Virtualized</w:t>
                        </w:r>
                      </w:p>
                    </w:txbxContent>
                  </v:textbox>
                  <w10:wrap type="none"/>
                </v:shape>
                <w10:wrap type="none"/>
              </v:group>
            </w:pict>
          </mc:Fallback>
        </mc:AlternateContent>
      </w:r>
      <w:r>
        <w:rPr/>
        <w:t>The</w:t>
      </w:r>
      <w:r>
        <w:rPr>
          <w:spacing w:val="-3"/>
        </w:rPr>
        <w:t> </w:t>
      </w:r>
      <w:r>
        <w:rPr/>
        <w:t>experimental</w:t>
      </w:r>
      <w:r>
        <w:rPr>
          <w:spacing w:val="-3"/>
        </w:rPr>
        <w:t> </w:t>
      </w:r>
      <w:r>
        <w:rPr/>
        <w:t>results</w:t>
      </w:r>
      <w:r>
        <w:rPr>
          <w:spacing w:val="-3"/>
        </w:rPr>
        <w:t> </w:t>
      </w:r>
      <w:r>
        <w:rPr/>
        <w:t>clearly</w:t>
      </w:r>
      <w:r>
        <w:rPr>
          <w:spacing w:val="-3"/>
        </w:rPr>
        <w:t> </w:t>
      </w:r>
      <w:r>
        <w:rPr/>
        <w:t>demonstrate</w:t>
      </w:r>
      <w:r>
        <w:rPr>
          <w:spacing w:val="-3"/>
        </w:rPr>
        <w:t> </w:t>
      </w:r>
      <w:r>
        <w:rPr/>
        <w:t>the</w:t>
      </w:r>
      <w:r>
        <w:rPr>
          <w:spacing w:val="-3"/>
        </w:rPr>
        <w:t> </w:t>
      </w:r>
      <w:r>
        <w:rPr/>
        <w:t>core</w:t>
      </w:r>
      <w:r>
        <w:rPr>
          <w:spacing w:val="-3"/>
        </w:rPr>
        <w:t> </w:t>
      </w:r>
      <w:r>
        <w:rPr/>
        <w:t>trade- off inherent in using VxLang’s code virtualization.</w:t>
      </w:r>
    </w:p>
    <w:p>
      <w:pPr>
        <w:pStyle w:val="BodyText"/>
        <w:spacing w:line="249" w:lineRule="auto" w:before="1"/>
        <w:ind w:left="623" w:right="257" w:firstLine="199"/>
      </w:pPr>
      <w:r>
        <w:rPr>
          <w:b/>
        </w:rPr>
        <w:t>Security Enhancement and Detection Evasion: </w:t>
      </w:r>
      <w:r>
        <w:rPr/>
        <w:t>VxLang provides a substantial barrier against common reverse engi- neering techniques. The transformation into interpreted byte- code neutralizes standard static analysis tools like Ghidra, which rely on recognizable native instruction patterns [</w:t>
      </w:r>
      <w:hyperlink w:history="true" w:anchor="_bookmark41">
        <w:r>
          <w:rPr/>
          <w:t>31</w:t>
        </w:r>
      </w:hyperlink>
      <w:r>
        <w:rPr/>
        <w:t>], [</w:t>
      </w:r>
      <w:hyperlink w:history="true" w:anchor="_bookmark42">
        <w:r>
          <w:rPr/>
          <w:t>32</w:t>
        </w:r>
      </w:hyperlink>
      <w:r>
        <w:rPr/>
        <w:t>],</w:t>
      </w:r>
      <w:r>
        <w:rPr>
          <w:spacing w:val="-11"/>
        </w:rPr>
        <w:t> </w:t>
      </w:r>
      <w:r>
        <w:rPr/>
        <w:t>and</w:t>
      </w:r>
      <w:r>
        <w:rPr>
          <w:spacing w:val="-11"/>
        </w:rPr>
        <w:t> </w:t>
      </w:r>
      <w:r>
        <w:rPr/>
        <w:t>significantly</w:t>
      </w:r>
      <w:r>
        <w:rPr>
          <w:spacing w:val="-11"/>
        </w:rPr>
        <w:t> </w:t>
      </w:r>
      <w:r>
        <w:rPr/>
        <w:t>complicates</w:t>
      </w:r>
      <w:r>
        <w:rPr>
          <w:spacing w:val="-11"/>
        </w:rPr>
        <w:t> </w:t>
      </w:r>
      <w:r>
        <w:rPr/>
        <w:t>dynamic</w:t>
      </w:r>
      <w:r>
        <w:rPr>
          <w:spacing w:val="-11"/>
        </w:rPr>
        <w:t> </w:t>
      </w:r>
      <w:r>
        <w:rPr/>
        <w:t>analysis</w:t>
      </w:r>
      <w:r>
        <w:rPr>
          <w:spacing w:val="-11"/>
        </w:rPr>
        <w:t> </w:t>
      </w:r>
      <w:r>
        <w:rPr/>
        <w:t>with</w:t>
      </w:r>
      <w:r>
        <w:rPr>
          <w:spacing w:val="-11"/>
        </w:rPr>
        <w:t> </w:t>
      </w:r>
      <w:r>
        <w:rPr/>
        <w:t>tools like x64dbg, as the underlying logic is executed by an opaque VM</w:t>
      </w:r>
      <w:r>
        <w:rPr>
          <w:spacing w:val="40"/>
        </w:rPr>
        <w:t> </w:t>
      </w:r>
      <w:r>
        <w:rPr/>
        <w:t>[</w:t>
      </w:r>
      <w:hyperlink w:history="true" w:anchor="_bookmark39">
        <w:r>
          <w:rPr/>
          <w:t>29</w:t>
        </w:r>
      </w:hyperlink>
      <w:r>
        <w:rPr/>
        <w:t>].</w:t>
      </w:r>
      <w:r>
        <w:rPr>
          <w:spacing w:val="40"/>
        </w:rPr>
        <w:t> </w:t>
      </w:r>
      <w:r>
        <w:rPr/>
        <w:t>This</w:t>
      </w:r>
      <w:r>
        <w:rPr>
          <w:spacing w:val="40"/>
        </w:rPr>
        <w:t> </w:t>
      </w:r>
      <w:r>
        <w:rPr/>
        <w:t>aligns</w:t>
      </w:r>
      <w:r>
        <w:rPr>
          <w:spacing w:val="40"/>
        </w:rPr>
        <w:t> </w:t>
      </w:r>
      <w:r>
        <w:rPr/>
        <w:t>with</w:t>
      </w:r>
      <w:r>
        <w:rPr>
          <w:spacing w:val="40"/>
        </w:rPr>
        <w:t> </w:t>
      </w:r>
      <w:r>
        <w:rPr/>
        <w:t>the</w:t>
      </w:r>
      <w:r>
        <w:rPr>
          <w:spacing w:val="40"/>
        </w:rPr>
        <w:t> </w:t>
      </w:r>
      <w:r>
        <w:rPr/>
        <w:t>established</w:t>
      </w:r>
      <w:r>
        <w:rPr>
          <w:spacing w:val="40"/>
        </w:rPr>
        <w:t> </w:t>
      </w:r>
      <w:r>
        <w:rPr/>
        <w:t>understanding that VM-based obfuscation fundamentally alters the code structure beyond the interpretation capabilities of standard disassemblers</w:t>
      </w:r>
      <w:r>
        <w:rPr>
          <w:spacing w:val="-7"/>
        </w:rPr>
        <w:t> </w:t>
      </w:r>
      <w:r>
        <w:rPr/>
        <w:t>[</w:t>
      </w:r>
      <w:hyperlink w:history="true" w:anchor="_bookmark15">
        <w:r>
          <w:rPr/>
          <w:t>5</w:t>
        </w:r>
      </w:hyperlink>
      <w:r>
        <w:rPr/>
        <w:t>],</w:t>
      </w:r>
      <w:r>
        <w:rPr>
          <w:spacing w:val="-5"/>
        </w:rPr>
        <w:t> </w:t>
      </w:r>
      <w:r>
        <w:rPr/>
        <w:t>[</w:t>
      </w:r>
      <w:hyperlink w:history="true" w:anchor="_bookmark18">
        <w:r>
          <w:rPr/>
          <w:t>8</w:t>
        </w:r>
      </w:hyperlink>
      <w:r>
        <w:rPr/>
        <w:t>].</w:t>
      </w:r>
      <w:r>
        <w:rPr>
          <w:spacing w:val="-7"/>
        </w:rPr>
        <w:t> </w:t>
      </w:r>
      <w:r>
        <w:rPr/>
        <w:t>Furthermore,</w:t>
      </w:r>
      <w:r>
        <w:rPr>
          <w:spacing w:val="-6"/>
        </w:rPr>
        <w:t> </w:t>
      </w:r>
      <w:r>
        <w:rPr/>
        <w:t>the</w:t>
      </w:r>
      <w:r>
        <w:rPr>
          <w:spacing w:val="-6"/>
        </w:rPr>
        <w:t> </w:t>
      </w:r>
      <w:r>
        <w:rPr/>
        <w:t>VirusTotal</w:t>
      </w:r>
      <w:r>
        <w:rPr>
          <w:spacing w:val="-6"/>
        </w:rPr>
        <w:t> </w:t>
      </w:r>
      <w:r>
        <w:rPr/>
        <w:t>analysis</w:t>
      </w:r>
      <w:r>
        <w:rPr>
          <w:spacing w:val="-6"/>
        </w:rPr>
        <w:t> </w:t>
      </w:r>
      <w:r>
        <w:rPr>
          <w:spacing w:val="-5"/>
        </w:rPr>
        <w:t>on</w:t>
      </w:r>
    </w:p>
    <w:p>
      <w:pPr>
        <w:pStyle w:val="BodyText"/>
        <w:spacing w:after="0" w:line="249" w:lineRule="auto"/>
        <w:sectPr>
          <w:type w:val="continuous"/>
          <w:pgSz w:w="12240" w:h="15840"/>
          <w:pgMar w:header="464" w:footer="0" w:top="1000" w:bottom="280" w:left="720" w:right="720"/>
          <w:cols w:num="3" w:equalWidth="0">
            <w:col w:w="1129" w:space="40"/>
            <w:col w:w="3688" w:space="39"/>
            <w:col w:w="5904"/>
          </w:cols>
        </w:sectPr>
      </w:pPr>
    </w:p>
    <w:p>
      <w:pPr>
        <w:spacing w:before="142"/>
        <w:ind w:left="259" w:right="0" w:firstLine="0"/>
        <w:jc w:val="left"/>
        <w:rPr>
          <w:sz w:val="16"/>
        </w:rPr>
      </w:pPr>
      <w:r>
        <w:rPr>
          <w:sz w:val="16"/>
        </w:rPr>
        <w:t>Fig.</w:t>
      </w:r>
      <w:r>
        <w:rPr>
          <w:spacing w:val="10"/>
          <w:sz w:val="16"/>
        </w:rPr>
        <w:t> </w:t>
      </w:r>
      <w:r>
        <w:rPr>
          <w:sz w:val="16"/>
        </w:rPr>
        <w:t>1.</w:t>
      </w:r>
      <w:r>
        <w:rPr>
          <w:spacing w:val="61"/>
          <w:sz w:val="16"/>
        </w:rPr>
        <w:t> </w:t>
      </w:r>
      <w:bookmarkStart w:name="_bookmark8" w:id="45"/>
      <w:bookmarkEnd w:id="45"/>
      <w:r>
        <w:rPr>
          <w:sz w:val="16"/>
        </w:rPr>
        <w:t>Quick</w:t>
      </w:r>
      <w:r>
        <w:rPr>
          <w:spacing w:val="10"/>
          <w:sz w:val="16"/>
        </w:rPr>
        <w:t> </w:t>
      </w:r>
      <w:r>
        <w:rPr>
          <w:sz w:val="16"/>
        </w:rPr>
        <w:t>Sort</w:t>
      </w:r>
      <w:r>
        <w:rPr>
          <w:spacing w:val="10"/>
          <w:sz w:val="16"/>
        </w:rPr>
        <w:t> </w:t>
      </w:r>
      <w:r>
        <w:rPr>
          <w:sz w:val="16"/>
        </w:rPr>
        <w:t>Execution</w:t>
      </w:r>
      <w:r>
        <w:rPr>
          <w:spacing w:val="11"/>
          <w:sz w:val="16"/>
        </w:rPr>
        <w:t> </w:t>
      </w:r>
      <w:r>
        <w:rPr>
          <w:sz w:val="16"/>
        </w:rPr>
        <w:t>Time</w:t>
      </w:r>
      <w:r>
        <w:rPr>
          <w:spacing w:val="10"/>
          <w:sz w:val="16"/>
        </w:rPr>
        <w:t> </w:t>
      </w:r>
      <w:r>
        <w:rPr>
          <w:sz w:val="16"/>
        </w:rPr>
        <w:t>Comparison</w:t>
      </w:r>
      <w:r>
        <w:rPr>
          <w:spacing w:val="10"/>
          <w:sz w:val="16"/>
        </w:rPr>
        <w:t> </w:t>
      </w:r>
      <w:r>
        <w:rPr>
          <w:sz w:val="16"/>
        </w:rPr>
        <w:t>(Log-Log</w:t>
      </w:r>
      <w:r>
        <w:rPr>
          <w:spacing w:val="10"/>
          <w:sz w:val="16"/>
        </w:rPr>
        <w:t> </w:t>
      </w:r>
      <w:r>
        <w:rPr>
          <w:spacing w:val="-2"/>
          <w:sz w:val="16"/>
        </w:rPr>
        <w:t>Scale).</w:t>
      </w:r>
    </w:p>
    <w:p>
      <w:pPr>
        <w:pStyle w:val="BodyText"/>
        <w:jc w:val="left"/>
        <w:rPr>
          <w:sz w:val="16"/>
        </w:rPr>
      </w:pPr>
    </w:p>
    <w:p>
      <w:pPr>
        <w:pStyle w:val="BodyText"/>
        <w:jc w:val="left"/>
        <w:rPr>
          <w:sz w:val="16"/>
        </w:rPr>
      </w:pPr>
    </w:p>
    <w:p>
      <w:pPr>
        <w:pStyle w:val="BodyText"/>
        <w:spacing w:before="147"/>
        <w:jc w:val="left"/>
        <w:rPr>
          <w:sz w:val="16"/>
        </w:rPr>
      </w:pPr>
    </w:p>
    <w:p>
      <w:pPr>
        <w:spacing w:line="182" w:lineRule="exact" w:before="0"/>
        <w:ind w:left="782" w:right="0" w:firstLine="0"/>
        <w:jc w:val="center"/>
        <w:rPr>
          <w:sz w:val="16"/>
        </w:rPr>
      </w:pPr>
      <w:bookmarkStart w:name="_bookmark9" w:id="46"/>
      <w:bookmarkEnd w:id="46"/>
      <w:r>
        <w:rPr/>
      </w:r>
      <w:r>
        <w:rPr>
          <w:spacing w:val="-2"/>
          <w:sz w:val="16"/>
        </w:rPr>
        <w:t>TABLE</w:t>
      </w:r>
      <w:r>
        <w:rPr>
          <w:spacing w:val="4"/>
          <w:sz w:val="16"/>
        </w:rPr>
        <w:t> </w:t>
      </w:r>
      <w:r>
        <w:rPr>
          <w:spacing w:val="-5"/>
          <w:sz w:val="16"/>
        </w:rPr>
        <w:t>IV</w:t>
      </w:r>
    </w:p>
    <w:p>
      <w:pPr>
        <w:spacing w:line="182" w:lineRule="exact" w:before="0"/>
        <w:ind w:left="782" w:right="0" w:firstLine="0"/>
        <w:jc w:val="center"/>
        <w:rPr>
          <w:sz w:val="16"/>
        </w:rPr>
      </w:pPr>
      <w:r>
        <w:rPr>
          <w:smallCaps/>
          <w:sz w:val="16"/>
        </w:rPr>
        <w:t>AES-256-CBC</w:t>
      </w:r>
      <w:r>
        <w:rPr>
          <w:smallCaps/>
          <w:spacing w:val="44"/>
          <w:sz w:val="16"/>
        </w:rPr>
        <w:t> </w:t>
      </w:r>
      <w:r>
        <w:rPr>
          <w:smallCaps/>
          <w:sz w:val="16"/>
        </w:rPr>
        <w:t>Performance</w:t>
      </w:r>
      <w:r>
        <w:rPr>
          <w:smallCaps/>
          <w:spacing w:val="57"/>
          <w:sz w:val="16"/>
        </w:rPr>
        <w:t> </w:t>
      </w:r>
      <w:r>
        <w:rPr>
          <w:smallCaps/>
          <w:sz w:val="16"/>
        </w:rPr>
        <w:t>Results</w:t>
      </w:r>
      <w:r>
        <w:rPr>
          <w:smallCaps/>
          <w:spacing w:val="57"/>
          <w:sz w:val="16"/>
        </w:rPr>
        <w:t> </w:t>
      </w:r>
      <w:r>
        <w:rPr>
          <w:smallCaps/>
          <w:sz w:val="16"/>
        </w:rPr>
        <w:t>(976MB</w:t>
      </w:r>
      <w:r>
        <w:rPr>
          <w:smallCaps/>
          <w:spacing w:val="45"/>
          <w:sz w:val="16"/>
        </w:rPr>
        <w:t> </w:t>
      </w:r>
      <w:r>
        <w:rPr>
          <w:smallCaps/>
          <w:spacing w:val="-4"/>
          <w:sz w:val="16"/>
        </w:rPr>
        <w:t>Data)</w:t>
      </w:r>
    </w:p>
    <w:p>
      <w:pPr>
        <w:pStyle w:val="BodyText"/>
        <w:spacing w:line="249" w:lineRule="auto"/>
        <w:ind w:left="259" w:right="257"/>
      </w:pPr>
      <w:r>
        <w:rPr/>
        <w:br w:type="column"/>
      </w:r>
      <w:r>
        <w:rPr/>
        <w:t>ten malware/PUA samples revealed a nuanced impact: </w:t>
      </w:r>
      <w:r>
        <w:rPr/>
        <w:t>while VxLang could reduce signature-based detections for some samples, it led to increased detections for others, likely due to the</w:t>
      </w:r>
      <w:r>
        <w:rPr>
          <w:spacing w:val="38"/>
        </w:rPr>
        <w:t> </w:t>
      </w:r>
      <w:r>
        <w:rPr/>
        <w:t>virtualization</w:t>
      </w:r>
      <w:r>
        <w:rPr>
          <w:spacing w:val="38"/>
        </w:rPr>
        <w:t> </w:t>
      </w:r>
      <w:r>
        <w:rPr/>
        <w:t>layer</w:t>
      </w:r>
      <w:r>
        <w:rPr>
          <w:spacing w:val="38"/>
        </w:rPr>
        <w:t> </w:t>
      </w:r>
      <w:r>
        <w:rPr/>
        <w:t>itself</w:t>
      </w:r>
      <w:r>
        <w:rPr>
          <w:spacing w:val="38"/>
        </w:rPr>
        <w:t> </w:t>
      </w:r>
      <w:r>
        <w:rPr/>
        <w:t>being</w:t>
      </w:r>
      <w:r>
        <w:rPr>
          <w:spacing w:val="38"/>
        </w:rPr>
        <w:t> </w:t>
      </w:r>
      <w:r>
        <w:rPr/>
        <w:t>flagged.</w:t>
      </w:r>
      <w:r>
        <w:rPr>
          <w:spacing w:val="38"/>
        </w:rPr>
        <w:t> </w:t>
      </w:r>
      <w:r>
        <w:rPr/>
        <w:t>This</w:t>
      </w:r>
      <w:r>
        <w:rPr>
          <w:spacing w:val="38"/>
        </w:rPr>
        <w:t> </w:t>
      </w:r>
      <w:r>
        <w:rPr/>
        <w:t>highlights a complex interplay between obfuscation and evolving AV detection heuristics [</w:t>
      </w:r>
      <w:hyperlink w:history="true" w:anchor="_bookmark15">
        <w:r>
          <w:rPr/>
          <w:t>5</w:t>
        </w:r>
      </w:hyperlink>
      <w:r>
        <w:rPr/>
        <w:t>], [</w:t>
      </w:r>
      <w:hyperlink w:history="true" w:anchor="_bookmark18">
        <w:r>
          <w:rPr/>
          <w:t>8</w:t>
        </w:r>
      </w:hyperlink>
      <w:r>
        <w:rPr/>
        <w:t>], [</w:t>
      </w:r>
      <w:hyperlink w:history="true" w:anchor="_bookmark38">
        <w:r>
          <w:rPr/>
          <w:t>28</w:t>
        </w:r>
      </w:hyperlink>
      <w:r>
        <w:rPr/>
        <w:t>].</w:t>
      </w:r>
    </w:p>
    <w:p>
      <w:pPr>
        <w:spacing w:before="0"/>
        <w:ind w:left="458" w:right="0" w:firstLine="0"/>
        <w:jc w:val="both"/>
        <w:rPr>
          <w:sz w:val="20"/>
        </w:rPr>
      </w:pPr>
      <w:r>
        <w:rPr>
          <w:sz w:val="20"/>
        </w:rPr>
        <mc:AlternateContent>
          <mc:Choice Requires="wps">
            <w:drawing>
              <wp:anchor distT="0" distB="0" distL="0" distR="0" allowOverlap="1" layoutInCell="1" locked="0" behindDoc="0" simplePos="0" relativeHeight="15735296">
                <wp:simplePos x="0" y="0"/>
                <wp:positionH relativeFrom="page">
                  <wp:posOffset>583742</wp:posOffset>
                </wp:positionH>
                <wp:positionV relativeFrom="paragraph">
                  <wp:posOffset>105142</wp:posOffset>
                </wp:positionV>
                <wp:extent cx="6637020" cy="81343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6637020" cy="81343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3"/>
                              <w:gridCol w:w="1524"/>
                              <w:gridCol w:w="1002"/>
                              <w:gridCol w:w="5374"/>
                            </w:tblGrid>
                            <w:tr>
                              <w:trPr>
                                <w:trHeight w:val="299" w:hRule="atLeast"/>
                              </w:trPr>
                              <w:tc>
                                <w:tcPr>
                                  <w:tcW w:w="2433" w:type="dxa"/>
                                  <w:tcBorders>
                                    <w:top w:val="single" w:sz="8" w:space="0" w:color="000000"/>
                                    <w:bottom w:val="single" w:sz="6" w:space="0" w:color="000000"/>
                                  </w:tcBorders>
                                </w:tcPr>
                                <w:p>
                                  <w:pPr>
                                    <w:pStyle w:val="TableParagraph"/>
                                    <w:spacing w:before="39"/>
                                    <w:jc w:val="left"/>
                                    <w:rPr>
                                      <w:b/>
                                      <w:sz w:val="18"/>
                                    </w:rPr>
                                  </w:pPr>
                                  <w:r>
                                    <w:rPr>
                                      <w:b/>
                                      <w:spacing w:val="-2"/>
                                      <w:sz w:val="18"/>
                                    </w:rPr>
                                    <w:t>Metric</w:t>
                                  </w:r>
                                </w:p>
                              </w:tc>
                              <w:tc>
                                <w:tcPr>
                                  <w:tcW w:w="1524" w:type="dxa"/>
                                  <w:tcBorders>
                                    <w:top w:val="single" w:sz="8" w:space="0" w:color="000000"/>
                                    <w:bottom w:val="single" w:sz="6" w:space="0" w:color="000000"/>
                                  </w:tcBorders>
                                </w:tcPr>
                                <w:p>
                                  <w:pPr>
                                    <w:pStyle w:val="TableParagraph"/>
                                    <w:spacing w:before="39"/>
                                    <w:ind w:right="134"/>
                                    <w:rPr>
                                      <w:b/>
                                      <w:sz w:val="18"/>
                                    </w:rPr>
                                  </w:pPr>
                                  <w:r>
                                    <w:rPr>
                                      <w:b/>
                                      <w:sz w:val="18"/>
                                    </w:rPr>
                                    <w:t>Non-</w:t>
                                  </w:r>
                                  <w:r>
                                    <w:rPr>
                                      <w:b/>
                                      <w:spacing w:val="-2"/>
                                      <w:sz w:val="18"/>
                                    </w:rPr>
                                    <w:t>Virtualized</w:t>
                                  </w:r>
                                </w:p>
                              </w:tc>
                              <w:tc>
                                <w:tcPr>
                                  <w:tcW w:w="1002" w:type="dxa"/>
                                  <w:tcBorders>
                                    <w:top w:val="single" w:sz="8" w:space="0" w:color="000000"/>
                                    <w:bottom w:val="single" w:sz="6" w:space="0" w:color="000000"/>
                                  </w:tcBorders>
                                </w:tcPr>
                                <w:p>
                                  <w:pPr>
                                    <w:pStyle w:val="TableParagraph"/>
                                    <w:spacing w:before="39"/>
                                    <w:rPr>
                                      <w:b/>
                                      <w:sz w:val="18"/>
                                    </w:rPr>
                                  </w:pPr>
                                  <w:r>
                                    <w:rPr>
                                      <w:b/>
                                      <w:spacing w:val="-2"/>
                                      <w:sz w:val="18"/>
                                    </w:rPr>
                                    <w:t>Virtualized</w:t>
                                  </w:r>
                                </w:p>
                              </w:tc>
                              <w:tc>
                                <w:tcPr>
                                  <w:tcW w:w="5374" w:type="dxa"/>
                                </w:tcPr>
                                <w:p>
                                  <w:pPr>
                                    <w:pStyle w:val="TableParagraph"/>
                                    <w:spacing w:line="215" w:lineRule="exact" w:before="64"/>
                                    <w:ind w:right="49"/>
                                    <w:rPr>
                                      <w:sz w:val="20"/>
                                    </w:rPr>
                                  </w:pPr>
                                  <w:r>
                                    <w:rPr>
                                      <w:sz w:val="20"/>
                                    </w:rPr>
                                    <w:t>at</w:t>
                                  </w:r>
                                  <w:r>
                                    <w:rPr>
                                      <w:spacing w:val="32"/>
                                      <w:sz w:val="20"/>
                                    </w:rPr>
                                    <w:t> </w:t>
                                  </w:r>
                                  <w:r>
                                    <w:rPr>
                                      <w:sz w:val="20"/>
                                    </w:rPr>
                                    <w:t>a</w:t>
                                  </w:r>
                                  <w:r>
                                    <w:rPr>
                                      <w:spacing w:val="32"/>
                                      <w:sz w:val="20"/>
                                    </w:rPr>
                                    <w:t> </w:t>
                                  </w:r>
                                  <w:r>
                                    <w:rPr>
                                      <w:sz w:val="20"/>
                                    </w:rPr>
                                    <w:t>steep</w:t>
                                  </w:r>
                                  <w:r>
                                    <w:rPr>
                                      <w:spacing w:val="33"/>
                                      <w:sz w:val="20"/>
                                    </w:rPr>
                                    <w:t> </w:t>
                                  </w:r>
                                  <w:r>
                                    <w:rPr>
                                      <w:sz w:val="20"/>
                                    </w:rPr>
                                    <w:t>price</w:t>
                                  </w:r>
                                  <w:r>
                                    <w:rPr>
                                      <w:spacing w:val="32"/>
                                      <w:sz w:val="20"/>
                                    </w:rPr>
                                    <w:t> </w:t>
                                  </w:r>
                                  <w:r>
                                    <w:rPr>
                                      <w:sz w:val="20"/>
                                    </w:rPr>
                                    <w:t>in</w:t>
                                  </w:r>
                                  <w:r>
                                    <w:rPr>
                                      <w:spacing w:val="33"/>
                                      <w:sz w:val="20"/>
                                    </w:rPr>
                                    <w:t> </w:t>
                                  </w:r>
                                  <w:r>
                                    <w:rPr>
                                      <w:sz w:val="20"/>
                                    </w:rPr>
                                    <w:t>terms</w:t>
                                  </w:r>
                                  <w:r>
                                    <w:rPr>
                                      <w:spacing w:val="32"/>
                                      <w:sz w:val="20"/>
                                    </w:rPr>
                                    <w:t> </w:t>
                                  </w:r>
                                  <w:r>
                                    <w:rPr>
                                      <w:sz w:val="20"/>
                                    </w:rPr>
                                    <w:t>of</w:t>
                                  </w:r>
                                  <w:r>
                                    <w:rPr>
                                      <w:spacing w:val="33"/>
                                      <w:sz w:val="20"/>
                                    </w:rPr>
                                    <w:t> </w:t>
                                  </w:r>
                                  <w:r>
                                    <w:rPr>
                                      <w:sz w:val="20"/>
                                    </w:rPr>
                                    <w:t>performance.</w:t>
                                  </w:r>
                                  <w:r>
                                    <w:rPr>
                                      <w:spacing w:val="32"/>
                                      <w:sz w:val="20"/>
                                    </w:rPr>
                                    <w:t> </w:t>
                                  </w:r>
                                  <w:r>
                                    <w:rPr>
                                      <w:sz w:val="20"/>
                                    </w:rPr>
                                    <w:t>The</w:t>
                                  </w:r>
                                  <w:r>
                                    <w:rPr>
                                      <w:spacing w:val="33"/>
                                      <w:sz w:val="20"/>
                                    </w:rPr>
                                    <w:t> </w:t>
                                  </w:r>
                                  <w:r>
                                    <w:rPr>
                                      <w:spacing w:val="-2"/>
                                      <w:sz w:val="20"/>
                                    </w:rPr>
                                    <w:t>interpretation</w:t>
                                  </w:r>
                                </w:p>
                              </w:tc>
                            </w:tr>
                            <w:tr>
                              <w:trPr>
                                <w:trHeight w:val="247" w:hRule="atLeast"/>
                              </w:trPr>
                              <w:tc>
                                <w:tcPr>
                                  <w:tcW w:w="2433" w:type="dxa"/>
                                  <w:tcBorders>
                                    <w:top w:val="single" w:sz="6" w:space="0" w:color="000000"/>
                                  </w:tcBorders>
                                </w:tcPr>
                                <w:p>
                                  <w:pPr>
                                    <w:pStyle w:val="TableParagraph"/>
                                    <w:spacing w:line="182" w:lineRule="exact" w:before="38"/>
                                    <w:jc w:val="left"/>
                                    <w:rPr>
                                      <w:sz w:val="18"/>
                                    </w:rPr>
                                  </w:pPr>
                                  <w:r>
                                    <w:rPr>
                                      <w:sz w:val="18"/>
                                    </w:rPr>
                                    <w:t>Total</w:t>
                                  </w:r>
                                  <w:r>
                                    <w:rPr>
                                      <w:spacing w:val="10"/>
                                      <w:sz w:val="18"/>
                                    </w:rPr>
                                    <w:t> </w:t>
                                  </w:r>
                                  <w:r>
                                    <w:rPr>
                                      <w:sz w:val="18"/>
                                    </w:rPr>
                                    <w:t>Encryption</w:t>
                                  </w:r>
                                  <w:r>
                                    <w:rPr>
                                      <w:spacing w:val="11"/>
                                      <w:sz w:val="18"/>
                                    </w:rPr>
                                    <w:t> </w:t>
                                  </w:r>
                                  <w:r>
                                    <w:rPr>
                                      <w:sz w:val="18"/>
                                    </w:rPr>
                                    <w:t>Time</w:t>
                                  </w:r>
                                  <w:r>
                                    <w:rPr>
                                      <w:spacing w:val="11"/>
                                      <w:sz w:val="18"/>
                                    </w:rPr>
                                    <w:t> </w:t>
                                  </w:r>
                                  <w:r>
                                    <w:rPr>
                                      <w:spacing w:val="-4"/>
                                      <w:sz w:val="18"/>
                                    </w:rPr>
                                    <w:t>(ms)</w:t>
                                  </w:r>
                                </w:p>
                              </w:tc>
                              <w:tc>
                                <w:tcPr>
                                  <w:tcW w:w="1524" w:type="dxa"/>
                                  <w:tcBorders>
                                    <w:top w:val="single" w:sz="6" w:space="0" w:color="000000"/>
                                  </w:tcBorders>
                                </w:tcPr>
                                <w:p>
                                  <w:pPr>
                                    <w:pStyle w:val="TableParagraph"/>
                                    <w:spacing w:line="182" w:lineRule="exact" w:before="38"/>
                                    <w:ind w:right="134"/>
                                    <w:rPr>
                                      <w:sz w:val="18"/>
                                    </w:rPr>
                                  </w:pPr>
                                  <w:r>
                                    <w:rPr>
                                      <w:spacing w:val="-2"/>
                                      <w:sz w:val="18"/>
                                    </w:rPr>
                                    <w:t>1,878.52</w:t>
                                  </w:r>
                                </w:p>
                              </w:tc>
                              <w:tc>
                                <w:tcPr>
                                  <w:tcW w:w="1002" w:type="dxa"/>
                                  <w:tcBorders>
                                    <w:top w:val="single" w:sz="6" w:space="0" w:color="000000"/>
                                  </w:tcBorders>
                                </w:tcPr>
                                <w:p>
                                  <w:pPr>
                                    <w:pStyle w:val="TableParagraph"/>
                                    <w:spacing w:line="182" w:lineRule="exact" w:before="38"/>
                                    <w:rPr>
                                      <w:sz w:val="18"/>
                                    </w:rPr>
                                  </w:pPr>
                                  <w:r>
                                    <w:rPr>
                                      <w:spacing w:val="-2"/>
                                      <w:sz w:val="18"/>
                                    </w:rPr>
                                    <w:t>9,330.73</w:t>
                                  </w:r>
                                </w:p>
                              </w:tc>
                              <w:tc>
                                <w:tcPr>
                                  <w:tcW w:w="5374" w:type="dxa"/>
                                </w:tcPr>
                                <w:p>
                                  <w:pPr>
                                    <w:pStyle w:val="TableParagraph"/>
                                    <w:spacing w:line="219" w:lineRule="exact" w:before="0"/>
                                    <w:ind w:right="49"/>
                                    <w:rPr>
                                      <w:sz w:val="20"/>
                                    </w:rPr>
                                  </w:pPr>
                                  <w:r>
                                    <w:rPr>
                                      <w:sz w:val="20"/>
                                    </w:rPr>
                                    <w:t>overhead</w:t>
                                  </w:r>
                                  <w:r>
                                    <w:rPr>
                                      <w:spacing w:val="-3"/>
                                      <w:sz w:val="20"/>
                                    </w:rPr>
                                    <w:t> </w:t>
                                  </w:r>
                                  <w:r>
                                    <w:rPr>
                                      <w:sz w:val="20"/>
                                    </w:rPr>
                                    <w:t>significantly</w:t>
                                  </w:r>
                                  <w:r>
                                    <w:rPr>
                                      <w:spacing w:val="-3"/>
                                      <w:sz w:val="20"/>
                                    </w:rPr>
                                    <w:t> </w:t>
                                  </w:r>
                                  <w:r>
                                    <w:rPr>
                                      <w:sz w:val="20"/>
                                    </w:rPr>
                                    <w:t>slows</w:t>
                                  </w:r>
                                  <w:r>
                                    <w:rPr>
                                      <w:spacing w:val="-3"/>
                                      <w:sz w:val="20"/>
                                    </w:rPr>
                                    <w:t> </w:t>
                                  </w:r>
                                  <w:r>
                                    <w:rPr>
                                      <w:sz w:val="20"/>
                                    </w:rPr>
                                    <w:t>down</w:t>
                                  </w:r>
                                  <w:r>
                                    <w:rPr>
                                      <w:spacing w:val="-3"/>
                                      <w:sz w:val="20"/>
                                    </w:rPr>
                                    <w:t> </w:t>
                                  </w:r>
                                  <w:r>
                                    <w:rPr>
                                      <w:sz w:val="20"/>
                                    </w:rPr>
                                    <w:t>virtualized</w:t>
                                  </w:r>
                                  <w:r>
                                    <w:rPr>
                                      <w:spacing w:val="-3"/>
                                      <w:sz w:val="20"/>
                                    </w:rPr>
                                    <w:t> </w:t>
                                  </w:r>
                                  <w:r>
                                    <w:rPr>
                                      <w:sz w:val="20"/>
                                    </w:rPr>
                                    <w:t>code,</w:t>
                                  </w:r>
                                  <w:r>
                                    <w:rPr>
                                      <w:spacing w:val="-3"/>
                                      <w:sz w:val="20"/>
                                    </w:rPr>
                                    <w:t> </w:t>
                                  </w:r>
                                  <w:r>
                                    <w:rPr>
                                      <w:spacing w:val="-2"/>
                                      <w:sz w:val="20"/>
                                    </w:rPr>
                                    <w:t>especially</w:t>
                                  </w:r>
                                </w:p>
                              </w:tc>
                            </w:tr>
                            <w:tr>
                              <w:trPr>
                                <w:trHeight w:val="214" w:hRule="atLeast"/>
                              </w:trPr>
                              <w:tc>
                                <w:tcPr>
                                  <w:tcW w:w="2433" w:type="dxa"/>
                                </w:tcPr>
                                <w:p>
                                  <w:pPr>
                                    <w:pStyle w:val="TableParagraph"/>
                                    <w:spacing w:line="193" w:lineRule="exact" w:before="1"/>
                                    <w:jc w:val="left"/>
                                    <w:rPr>
                                      <w:sz w:val="18"/>
                                    </w:rPr>
                                  </w:pPr>
                                  <w:r>
                                    <w:rPr>
                                      <w:sz w:val="18"/>
                                    </w:rPr>
                                    <w:t>Total</w:t>
                                  </w:r>
                                  <w:r>
                                    <w:rPr>
                                      <w:spacing w:val="10"/>
                                      <w:sz w:val="18"/>
                                    </w:rPr>
                                    <w:t> </w:t>
                                  </w:r>
                                  <w:r>
                                    <w:rPr>
                                      <w:sz w:val="18"/>
                                    </w:rPr>
                                    <w:t>Decryption</w:t>
                                  </w:r>
                                  <w:r>
                                    <w:rPr>
                                      <w:spacing w:val="11"/>
                                      <w:sz w:val="18"/>
                                    </w:rPr>
                                    <w:t> </w:t>
                                  </w:r>
                                  <w:r>
                                    <w:rPr>
                                      <w:sz w:val="18"/>
                                    </w:rPr>
                                    <w:t>Time</w:t>
                                  </w:r>
                                  <w:r>
                                    <w:rPr>
                                      <w:spacing w:val="11"/>
                                      <w:sz w:val="18"/>
                                    </w:rPr>
                                    <w:t> </w:t>
                                  </w:r>
                                  <w:r>
                                    <w:rPr>
                                      <w:spacing w:val="-4"/>
                                      <w:sz w:val="18"/>
                                    </w:rPr>
                                    <w:t>(ms)</w:t>
                                  </w:r>
                                </w:p>
                              </w:tc>
                              <w:tc>
                                <w:tcPr>
                                  <w:tcW w:w="1524" w:type="dxa"/>
                                </w:tcPr>
                                <w:p>
                                  <w:pPr>
                                    <w:pStyle w:val="TableParagraph"/>
                                    <w:spacing w:line="193" w:lineRule="exact" w:before="1"/>
                                    <w:ind w:right="134"/>
                                    <w:rPr>
                                      <w:sz w:val="18"/>
                                    </w:rPr>
                                  </w:pPr>
                                  <w:r>
                                    <w:rPr>
                                      <w:spacing w:val="-2"/>
                                      <w:sz w:val="18"/>
                                    </w:rPr>
                                    <w:t>1,304.75</w:t>
                                  </w:r>
                                </w:p>
                              </w:tc>
                              <w:tc>
                                <w:tcPr>
                                  <w:tcW w:w="1002" w:type="dxa"/>
                                </w:tcPr>
                                <w:p>
                                  <w:pPr>
                                    <w:pStyle w:val="TableParagraph"/>
                                    <w:spacing w:line="193" w:lineRule="exact" w:before="1"/>
                                    <w:rPr>
                                      <w:sz w:val="18"/>
                                    </w:rPr>
                                  </w:pPr>
                                  <w:r>
                                    <w:rPr>
                                      <w:spacing w:val="-2"/>
                                      <w:sz w:val="18"/>
                                    </w:rPr>
                                    <w:t>8,649.74</w:t>
                                  </w:r>
                                </w:p>
                              </w:tc>
                              <w:tc>
                                <w:tcPr>
                                  <w:tcW w:w="5374" w:type="dxa"/>
                                </w:tcPr>
                                <w:p>
                                  <w:pPr>
                                    <w:pStyle w:val="TableParagraph"/>
                                    <w:spacing w:line="194" w:lineRule="exact" w:before="0"/>
                                    <w:ind w:right="49"/>
                                    <w:rPr>
                                      <w:sz w:val="20"/>
                                    </w:rPr>
                                  </w:pPr>
                                  <w:r>
                                    <w:rPr>
                                      <w:sz w:val="20"/>
                                    </w:rPr>
                                    <w:t>for</w:t>
                                  </w:r>
                                  <w:r>
                                    <w:rPr>
                                      <w:spacing w:val="41"/>
                                      <w:sz w:val="20"/>
                                    </w:rPr>
                                    <w:t> </w:t>
                                  </w:r>
                                  <w:r>
                                    <w:rPr>
                                      <w:sz w:val="20"/>
                                    </w:rPr>
                                    <w:t>computationally</w:t>
                                  </w:r>
                                  <w:r>
                                    <w:rPr>
                                      <w:spacing w:val="41"/>
                                      <w:sz w:val="20"/>
                                    </w:rPr>
                                    <w:t> </w:t>
                                  </w:r>
                                  <w:r>
                                    <w:rPr>
                                      <w:sz w:val="20"/>
                                    </w:rPr>
                                    <w:t>intensive</w:t>
                                  </w:r>
                                  <w:r>
                                    <w:rPr>
                                      <w:spacing w:val="41"/>
                                      <w:sz w:val="20"/>
                                    </w:rPr>
                                    <w:t> </w:t>
                                  </w:r>
                                  <w:r>
                                    <w:rPr>
                                      <w:sz w:val="20"/>
                                    </w:rPr>
                                    <w:t>tasks</w:t>
                                  </w:r>
                                  <w:r>
                                    <w:rPr>
                                      <w:spacing w:val="41"/>
                                      <w:sz w:val="20"/>
                                    </w:rPr>
                                    <w:t> </w:t>
                                  </w:r>
                                  <w:r>
                                    <w:rPr>
                                      <w:sz w:val="20"/>
                                    </w:rPr>
                                    <w:t>(QuickSort</w:t>
                                  </w:r>
                                  <w:r>
                                    <w:rPr>
                                      <w:spacing w:val="41"/>
                                      <w:sz w:val="20"/>
                                    </w:rPr>
                                    <w:t> </w:t>
                                  </w:r>
                                  <w:r>
                                    <w:rPr>
                                      <w:sz w:val="20"/>
                                    </w:rPr>
                                    <w:t>overhead</w:t>
                                  </w:r>
                                  <w:r>
                                    <w:rPr>
                                      <w:spacing w:val="41"/>
                                      <w:sz w:val="20"/>
                                    </w:rPr>
                                    <w:t> </w:t>
                                  </w:r>
                                  <w:r>
                                    <w:rPr>
                                      <w:spacing w:val="-5"/>
                                      <w:sz w:val="20"/>
                                    </w:rPr>
                                    <w:t>of</w:t>
                                  </w:r>
                                </w:p>
                              </w:tc>
                            </w:tr>
                            <w:tr>
                              <w:trPr>
                                <w:trHeight w:val="486" w:hRule="atLeast"/>
                              </w:trPr>
                              <w:tc>
                                <w:tcPr>
                                  <w:tcW w:w="2433" w:type="dxa"/>
                                </w:tcPr>
                                <w:p>
                                  <w:pPr>
                                    <w:pStyle w:val="TableParagraph"/>
                                    <w:spacing w:line="235" w:lineRule="auto" w:before="0"/>
                                    <w:jc w:val="left"/>
                                    <w:rPr>
                                      <w:sz w:val="18"/>
                                    </w:rPr>
                                  </w:pPr>
                                  <w:r>
                                    <w:rPr>
                                      <w:sz w:val="18"/>
                                    </w:rPr>
                                    <w:t>Avg. Encrypt Time/Block (ms) Avg.</w:t>
                                  </w:r>
                                  <w:r>
                                    <w:rPr>
                                      <w:spacing w:val="11"/>
                                      <w:sz w:val="18"/>
                                    </w:rPr>
                                    <w:t> </w:t>
                                  </w:r>
                                  <w:r>
                                    <w:rPr>
                                      <w:sz w:val="18"/>
                                    </w:rPr>
                                    <w:t>Decrypt</w:t>
                                  </w:r>
                                  <w:r>
                                    <w:rPr>
                                      <w:spacing w:val="11"/>
                                      <w:sz w:val="18"/>
                                    </w:rPr>
                                    <w:t> </w:t>
                                  </w:r>
                                  <w:r>
                                    <w:rPr>
                                      <w:sz w:val="18"/>
                                    </w:rPr>
                                    <w:t>Time/Block</w:t>
                                  </w:r>
                                  <w:r>
                                    <w:rPr>
                                      <w:spacing w:val="11"/>
                                      <w:sz w:val="18"/>
                                    </w:rPr>
                                    <w:t> </w:t>
                                  </w:r>
                                  <w:r>
                                    <w:rPr>
                                      <w:spacing w:val="-4"/>
                                      <w:sz w:val="18"/>
                                    </w:rPr>
                                    <w:t>(ms)</w:t>
                                  </w:r>
                                </w:p>
                              </w:tc>
                              <w:tc>
                                <w:tcPr>
                                  <w:tcW w:w="1524" w:type="dxa"/>
                                </w:tcPr>
                                <w:p>
                                  <w:pPr>
                                    <w:pStyle w:val="TableParagraph"/>
                                    <w:spacing w:line="195" w:lineRule="exact" w:before="0"/>
                                    <w:ind w:left="800"/>
                                    <w:jc w:val="left"/>
                                    <w:rPr>
                                      <w:sz w:val="18"/>
                                    </w:rPr>
                                  </w:pPr>
                                  <w:r>
                                    <w:rPr>
                                      <w:spacing w:val="-2"/>
                                      <w:sz w:val="18"/>
                                    </w:rPr>
                                    <w:t>0.00188</w:t>
                                  </w:r>
                                </w:p>
                                <w:p>
                                  <w:pPr>
                                    <w:pStyle w:val="TableParagraph"/>
                                    <w:spacing w:line="205" w:lineRule="exact" w:before="0"/>
                                    <w:ind w:left="800"/>
                                    <w:jc w:val="left"/>
                                    <w:rPr>
                                      <w:sz w:val="18"/>
                                    </w:rPr>
                                  </w:pPr>
                                  <w:r>
                                    <w:rPr>
                                      <w:spacing w:val="-2"/>
                                      <w:sz w:val="18"/>
                                    </w:rPr>
                                    <w:t>0.00130</w:t>
                                  </w:r>
                                </w:p>
                              </w:tc>
                              <w:tc>
                                <w:tcPr>
                                  <w:tcW w:w="1002" w:type="dxa"/>
                                </w:tcPr>
                                <w:p>
                                  <w:pPr>
                                    <w:pStyle w:val="TableParagraph"/>
                                    <w:spacing w:line="195" w:lineRule="exact" w:before="0"/>
                                    <w:ind w:left="414"/>
                                    <w:jc w:val="left"/>
                                    <w:rPr>
                                      <w:sz w:val="18"/>
                                    </w:rPr>
                                  </w:pPr>
                                  <w:r>
                                    <w:rPr>
                                      <w:spacing w:val="-2"/>
                                      <w:sz w:val="18"/>
                                    </w:rPr>
                                    <w:t>0.00933</w:t>
                                  </w:r>
                                </w:p>
                                <w:p>
                                  <w:pPr>
                                    <w:pStyle w:val="TableParagraph"/>
                                    <w:spacing w:line="205" w:lineRule="exact" w:before="0"/>
                                    <w:ind w:left="414"/>
                                    <w:jc w:val="left"/>
                                    <w:rPr>
                                      <w:sz w:val="18"/>
                                    </w:rPr>
                                  </w:pPr>
                                  <w:r>
                                    <w:rPr>
                                      <w:spacing w:val="-2"/>
                                      <w:sz w:val="18"/>
                                    </w:rPr>
                                    <w:t>0.00865</w:t>
                                  </w:r>
                                </w:p>
                              </w:tc>
                              <w:tc>
                                <w:tcPr>
                                  <w:tcW w:w="5374" w:type="dxa"/>
                                </w:tcPr>
                                <w:p>
                                  <w:pPr>
                                    <w:pStyle w:val="TableParagraph"/>
                                    <w:spacing w:line="240" w:lineRule="exact" w:before="0"/>
                                    <w:ind w:left="301"/>
                                    <w:jc w:val="left"/>
                                    <w:rPr>
                                      <w:sz w:val="20"/>
                                    </w:rPr>
                                  </w:pPr>
                                  <w:r>
                                    <w:rPr>
                                      <w:sz w:val="20"/>
                                    </w:rPr>
                                    <w:t>15,000%</w:t>
                                  </w:r>
                                  <w:r>
                                    <w:rPr>
                                      <w:spacing w:val="40"/>
                                      <w:sz w:val="20"/>
                                    </w:rPr>
                                    <w:t> </w:t>
                                  </w:r>
                                  <w:r>
                                    <w:rPr>
                                      <w:sz w:val="20"/>
                                    </w:rPr>
                                    <w:t>for</w:t>
                                  </w:r>
                                  <w:r>
                                    <w:rPr>
                                      <w:spacing w:val="40"/>
                                      <w:sz w:val="20"/>
                                    </w:rPr>
                                    <w:t> </w:t>
                                  </w:r>
                                  <w:r>
                                    <w:rPr>
                                      <w:sz w:val="20"/>
                                    </w:rPr>
                                    <w:t>1M</w:t>
                                  </w:r>
                                  <w:r>
                                    <w:rPr>
                                      <w:spacing w:val="40"/>
                                      <w:sz w:val="20"/>
                                    </w:rPr>
                                    <w:t> </w:t>
                                  </w:r>
                                  <w:r>
                                    <w:rPr>
                                      <w:sz w:val="20"/>
                                    </w:rPr>
                                    <w:t>elements;</w:t>
                                  </w:r>
                                  <w:r>
                                    <w:rPr>
                                      <w:spacing w:val="40"/>
                                      <w:sz w:val="20"/>
                                    </w:rPr>
                                    <w:t> </w:t>
                                  </w:r>
                                  <w:r>
                                    <w:rPr>
                                      <w:sz w:val="20"/>
                                    </w:rPr>
                                    <w:t>AES</w:t>
                                  </w:r>
                                  <w:r>
                                    <w:rPr>
                                      <w:spacing w:val="40"/>
                                      <w:sz w:val="20"/>
                                    </w:rPr>
                                    <w:t> </w:t>
                                  </w:r>
                                  <w:r>
                                    <w:rPr>
                                      <w:sz w:val="20"/>
                                    </w:rPr>
                                    <w:t>throughput</w:t>
                                  </w:r>
                                  <w:r>
                                    <w:rPr>
                                      <w:spacing w:val="40"/>
                                      <w:sz w:val="20"/>
                                    </w:rPr>
                                    <w:t> </w:t>
                                  </w:r>
                                  <w:r>
                                    <w:rPr>
                                      <w:sz w:val="20"/>
                                    </w:rPr>
                                    <w:t>reduction</w:t>
                                  </w:r>
                                  <w:r>
                                    <w:rPr>
                                      <w:spacing w:val="40"/>
                                      <w:sz w:val="20"/>
                                    </w:rPr>
                                    <w:t> </w:t>
                                  </w:r>
                                  <w:r>
                                    <w:rPr>
                                      <w:sz w:val="20"/>
                                    </w:rPr>
                                    <w:t>of 83%),</w:t>
                                  </w:r>
                                  <w:r>
                                    <w:rPr>
                                      <w:spacing w:val="-4"/>
                                      <w:sz w:val="20"/>
                                    </w:rPr>
                                    <w:t> </w:t>
                                  </w:r>
                                  <w:r>
                                    <w:rPr>
                                      <w:sz w:val="20"/>
                                    </w:rPr>
                                    <w:t>potentially</w:t>
                                  </w:r>
                                  <w:r>
                                    <w:rPr>
                                      <w:spacing w:val="-3"/>
                                      <w:sz w:val="20"/>
                                    </w:rPr>
                                    <w:t> </w:t>
                                  </w:r>
                                  <w:r>
                                    <w:rPr>
                                      <w:sz w:val="20"/>
                                    </w:rPr>
                                    <w:t>rendering</w:t>
                                  </w:r>
                                  <w:r>
                                    <w:rPr>
                                      <w:spacing w:val="-3"/>
                                      <w:sz w:val="20"/>
                                    </w:rPr>
                                    <w:t> </w:t>
                                  </w:r>
                                  <w:r>
                                    <w:rPr>
                                      <w:sz w:val="20"/>
                                    </w:rPr>
                                    <w:t>indiscriminate</w:t>
                                  </w:r>
                                  <w:r>
                                    <w:rPr>
                                      <w:spacing w:val="-4"/>
                                      <w:sz w:val="20"/>
                                    </w:rPr>
                                    <w:t> </w:t>
                                  </w:r>
                                  <w:r>
                                    <w:rPr>
                                      <w:sz w:val="20"/>
                                    </w:rPr>
                                    <w:t>application</w:t>
                                  </w:r>
                                  <w:r>
                                    <w:rPr>
                                      <w:spacing w:val="-3"/>
                                      <w:sz w:val="20"/>
                                    </w:rPr>
                                    <w:t> </w:t>
                                  </w:r>
                                  <w:r>
                                    <w:rPr>
                                      <w:spacing w:val="-2"/>
                                      <w:sz w:val="20"/>
                                    </w:rPr>
                                    <w:t>imprac-</w:t>
                                  </w:r>
                                </w:p>
                              </w:tc>
                            </w:tr>
                          </w:tbl>
                          <w:p>
                            <w:pPr>
                              <w:pStyle w:val="BodyText"/>
                              <w:jc w:val="left"/>
                            </w:pPr>
                          </w:p>
                        </w:txbxContent>
                      </wps:txbx>
                      <wps:bodyPr wrap="square" lIns="0" tIns="0" rIns="0" bIns="0" rtlCol="0">
                        <a:noAutofit/>
                      </wps:bodyPr>
                    </wps:wsp>
                  </a:graphicData>
                </a:graphic>
              </wp:anchor>
            </w:drawing>
          </mc:Choice>
          <mc:Fallback>
            <w:pict>
              <v:shape style="position:absolute;margin-left:45.964001pt;margin-top:8.278955pt;width:522.6pt;height:64.05pt;mso-position-horizontal-relative:page;mso-position-vertical-relative:paragraph;z-index:15735296" type="#_x0000_t202" id="docshape6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3"/>
                        <w:gridCol w:w="1524"/>
                        <w:gridCol w:w="1002"/>
                        <w:gridCol w:w="5374"/>
                      </w:tblGrid>
                      <w:tr>
                        <w:trPr>
                          <w:trHeight w:val="299" w:hRule="atLeast"/>
                        </w:trPr>
                        <w:tc>
                          <w:tcPr>
                            <w:tcW w:w="2433" w:type="dxa"/>
                            <w:tcBorders>
                              <w:top w:val="single" w:sz="8" w:space="0" w:color="000000"/>
                              <w:bottom w:val="single" w:sz="6" w:space="0" w:color="000000"/>
                            </w:tcBorders>
                          </w:tcPr>
                          <w:p>
                            <w:pPr>
                              <w:pStyle w:val="TableParagraph"/>
                              <w:spacing w:before="39"/>
                              <w:jc w:val="left"/>
                              <w:rPr>
                                <w:b/>
                                <w:sz w:val="18"/>
                              </w:rPr>
                            </w:pPr>
                            <w:r>
                              <w:rPr>
                                <w:b/>
                                <w:spacing w:val="-2"/>
                                <w:sz w:val="18"/>
                              </w:rPr>
                              <w:t>Metric</w:t>
                            </w:r>
                          </w:p>
                        </w:tc>
                        <w:tc>
                          <w:tcPr>
                            <w:tcW w:w="1524" w:type="dxa"/>
                            <w:tcBorders>
                              <w:top w:val="single" w:sz="8" w:space="0" w:color="000000"/>
                              <w:bottom w:val="single" w:sz="6" w:space="0" w:color="000000"/>
                            </w:tcBorders>
                          </w:tcPr>
                          <w:p>
                            <w:pPr>
                              <w:pStyle w:val="TableParagraph"/>
                              <w:spacing w:before="39"/>
                              <w:ind w:right="134"/>
                              <w:rPr>
                                <w:b/>
                                <w:sz w:val="18"/>
                              </w:rPr>
                            </w:pPr>
                            <w:r>
                              <w:rPr>
                                <w:b/>
                                <w:sz w:val="18"/>
                              </w:rPr>
                              <w:t>Non-</w:t>
                            </w:r>
                            <w:r>
                              <w:rPr>
                                <w:b/>
                                <w:spacing w:val="-2"/>
                                <w:sz w:val="18"/>
                              </w:rPr>
                              <w:t>Virtualized</w:t>
                            </w:r>
                          </w:p>
                        </w:tc>
                        <w:tc>
                          <w:tcPr>
                            <w:tcW w:w="1002" w:type="dxa"/>
                            <w:tcBorders>
                              <w:top w:val="single" w:sz="8" w:space="0" w:color="000000"/>
                              <w:bottom w:val="single" w:sz="6" w:space="0" w:color="000000"/>
                            </w:tcBorders>
                          </w:tcPr>
                          <w:p>
                            <w:pPr>
                              <w:pStyle w:val="TableParagraph"/>
                              <w:spacing w:before="39"/>
                              <w:rPr>
                                <w:b/>
                                <w:sz w:val="18"/>
                              </w:rPr>
                            </w:pPr>
                            <w:r>
                              <w:rPr>
                                <w:b/>
                                <w:spacing w:val="-2"/>
                                <w:sz w:val="18"/>
                              </w:rPr>
                              <w:t>Virtualized</w:t>
                            </w:r>
                          </w:p>
                        </w:tc>
                        <w:tc>
                          <w:tcPr>
                            <w:tcW w:w="5374" w:type="dxa"/>
                          </w:tcPr>
                          <w:p>
                            <w:pPr>
                              <w:pStyle w:val="TableParagraph"/>
                              <w:spacing w:line="215" w:lineRule="exact" w:before="64"/>
                              <w:ind w:right="49"/>
                              <w:rPr>
                                <w:sz w:val="20"/>
                              </w:rPr>
                            </w:pPr>
                            <w:r>
                              <w:rPr>
                                <w:sz w:val="20"/>
                              </w:rPr>
                              <w:t>at</w:t>
                            </w:r>
                            <w:r>
                              <w:rPr>
                                <w:spacing w:val="32"/>
                                <w:sz w:val="20"/>
                              </w:rPr>
                              <w:t> </w:t>
                            </w:r>
                            <w:r>
                              <w:rPr>
                                <w:sz w:val="20"/>
                              </w:rPr>
                              <w:t>a</w:t>
                            </w:r>
                            <w:r>
                              <w:rPr>
                                <w:spacing w:val="32"/>
                                <w:sz w:val="20"/>
                              </w:rPr>
                              <w:t> </w:t>
                            </w:r>
                            <w:r>
                              <w:rPr>
                                <w:sz w:val="20"/>
                              </w:rPr>
                              <w:t>steep</w:t>
                            </w:r>
                            <w:r>
                              <w:rPr>
                                <w:spacing w:val="33"/>
                                <w:sz w:val="20"/>
                              </w:rPr>
                              <w:t> </w:t>
                            </w:r>
                            <w:r>
                              <w:rPr>
                                <w:sz w:val="20"/>
                              </w:rPr>
                              <w:t>price</w:t>
                            </w:r>
                            <w:r>
                              <w:rPr>
                                <w:spacing w:val="32"/>
                                <w:sz w:val="20"/>
                              </w:rPr>
                              <w:t> </w:t>
                            </w:r>
                            <w:r>
                              <w:rPr>
                                <w:sz w:val="20"/>
                              </w:rPr>
                              <w:t>in</w:t>
                            </w:r>
                            <w:r>
                              <w:rPr>
                                <w:spacing w:val="33"/>
                                <w:sz w:val="20"/>
                              </w:rPr>
                              <w:t> </w:t>
                            </w:r>
                            <w:r>
                              <w:rPr>
                                <w:sz w:val="20"/>
                              </w:rPr>
                              <w:t>terms</w:t>
                            </w:r>
                            <w:r>
                              <w:rPr>
                                <w:spacing w:val="32"/>
                                <w:sz w:val="20"/>
                              </w:rPr>
                              <w:t> </w:t>
                            </w:r>
                            <w:r>
                              <w:rPr>
                                <w:sz w:val="20"/>
                              </w:rPr>
                              <w:t>of</w:t>
                            </w:r>
                            <w:r>
                              <w:rPr>
                                <w:spacing w:val="33"/>
                                <w:sz w:val="20"/>
                              </w:rPr>
                              <w:t> </w:t>
                            </w:r>
                            <w:r>
                              <w:rPr>
                                <w:sz w:val="20"/>
                              </w:rPr>
                              <w:t>performance.</w:t>
                            </w:r>
                            <w:r>
                              <w:rPr>
                                <w:spacing w:val="32"/>
                                <w:sz w:val="20"/>
                              </w:rPr>
                              <w:t> </w:t>
                            </w:r>
                            <w:r>
                              <w:rPr>
                                <w:sz w:val="20"/>
                              </w:rPr>
                              <w:t>The</w:t>
                            </w:r>
                            <w:r>
                              <w:rPr>
                                <w:spacing w:val="33"/>
                                <w:sz w:val="20"/>
                              </w:rPr>
                              <w:t> </w:t>
                            </w:r>
                            <w:r>
                              <w:rPr>
                                <w:spacing w:val="-2"/>
                                <w:sz w:val="20"/>
                              </w:rPr>
                              <w:t>interpretation</w:t>
                            </w:r>
                          </w:p>
                        </w:tc>
                      </w:tr>
                      <w:tr>
                        <w:trPr>
                          <w:trHeight w:val="247" w:hRule="atLeast"/>
                        </w:trPr>
                        <w:tc>
                          <w:tcPr>
                            <w:tcW w:w="2433" w:type="dxa"/>
                            <w:tcBorders>
                              <w:top w:val="single" w:sz="6" w:space="0" w:color="000000"/>
                            </w:tcBorders>
                          </w:tcPr>
                          <w:p>
                            <w:pPr>
                              <w:pStyle w:val="TableParagraph"/>
                              <w:spacing w:line="182" w:lineRule="exact" w:before="38"/>
                              <w:jc w:val="left"/>
                              <w:rPr>
                                <w:sz w:val="18"/>
                              </w:rPr>
                            </w:pPr>
                            <w:r>
                              <w:rPr>
                                <w:sz w:val="18"/>
                              </w:rPr>
                              <w:t>Total</w:t>
                            </w:r>
                            <w:r>
                              <w:rPr>
                                <w:spacing w:val="10"/>
                                <w:sz w:val="18"/>
                              </w:rPr>
                              <w:t> </w:t>
                            </w:r>
                            <w:r>
                              <w:rPr>
                                <w:sz w:val="18"/>
                              </w:rPr>
                              <w:t>Encryption</w:t>
                            </w:r>
                            <w:r>
                              <w:rPr>
                                <w:spacing w:val="11"/>
                                <w:sz w:val="18"/>
                              </w:rPr>
                              <w:t> </w:t>
                            </w:r>
                            <w:r>
                              <w:rPr>
                                <w:sz w:val="18"/>
                              </w:rPr>
                              <w:t>Time</w:t>
                            </w:r>
                            <w:r>
                              <w:rPr>
                                <w:spacing w:val="11"/>
                                <w:sz w:val="18"/>
                              </w:rPr>
                              <w:t> </w:t>
                            </w:r>
                            <w:r>
                              <w:rPr>
                                <w:spacing w:val="-4"/>
                                <w:sz w:val="18"/>
                              </w:rPr>
                              <w:t>(ms)</w:t>
                            </w:r>
                          </w:p>
                        </w:tc>
                        <w:tc>
                          <w:tcPr>
                            <w:tcW w:w="1524" w:type="dxa"/>
                            <w:tcBorders>
                              <w:top w:val="single" w:sz="6" w:space="0" w:color="000000"/>
                            </w:tcBorders>
                          </w:tcPr>
                          <w:p>
                            <w:pPr>
                              <w:pStyle w:val="TableParagraph"/>
                              <w:spacing w:line="182" w:lineRule="exact" w:before="38"/>
                              <w:ind w:right="134"/>
                              <w:rPr>
                                <w:sz w:val="18"/>
                              </w:rPr>
                            </w:pPr>
                            <w:r>
                              <w:rPr>
                                <w:spacing w:val="-2"/>
                                <w:sz w:val="18"/>
                              </w:rPr>
                              <w:t>1,878.52</w:t>
                            </w:r>
                          </w:p>
                        </w:tc>
                        <w:tc>
                          <w:tcPr>
                            <w:tcW w:w="1002" w:type="dxa"/>
                            <w:tcBorders>
                              <w:top w:val="single" w:sz="6" w:space="0" w:color="000000"/>
                            </w:tcBorders>
                          </w:tcPr>
                          <w:p>
                            <w:pPr>
                              <w:pStyle w:val="TableParagraph"/>
                              <w:spacing w:line="182" w:lineRule="exact" w:before="38"/>
                              <w:rPr>
                                <w:sz w:val="18"/>
                              </w:rPr>
                            </w:pPr>
                            <w:r>
                              <w:rPr>
                                <w:spacing w:val="-2"/>
                                <w:sz w:val="18"/>
                              </w:rPr>
                              <w:t>9,330.73</w:t>
                            </w:r>
                          </w:p>
                        </w:tc>
                        <w:tc>
                          <w:tcPr>
                            <w:tcW w:w="5374" w:type="dxa"/>
                          </w:tcPr>
                          <w:p>
                            <w:pPr>
                              <w:pStyle w:val="TableParagraph"/>
                              <w:spacing w:line="219" w:lineRule="exact" w:before="0"/>
                              <w:ind w:right="49"/>
                              <w:rPr>
                                <w:sz w:val="20"/>
                              </w:rPr>
                            </w:pPr>
                            <w:r>
                              <w:rPr>
                                <w:sz w:val="20"/>
                              </w:rPr>
                              <w:t>overhead</w:t>
                            </w:r>
                            <w:r>
                              <w:rPr>
                                <w:spacing w:val="-3"/>
                                <w:sz w:val="20"/>
                              </w:rPr>
                              <w:t> </w:t>
                            </w:r>
                            <w:r>
                              <w:rPr>
                                <w:sz w:val="20"/>
                              </w:rPr>
                              <w:t>significantly</w:t>
                            </w:r>
                            <w:r>
                              <w:rPr>
                                <w:spacing w:val="-3"/>
                                <w:sz w:val="20"/>
                              </w:rPr>
                              <w:t> </w:t>
                            </w:r>
                            <w:r>
                              <w:rPr>
                                <w:sz w:val="20"/>
                              </w:rPr>
                              <w:t>slows</w:t>
                            </w:r>
                            <w:r>
                              <w:rPr>
                                <w:spacing w:val="-3"/>
                                <w:sz w:val="20"/>
                              </w:rPr>
                              <w:t> </w:t>
                            </w:r>
                            <w:r>
                              <w:rPr>
                                <w:sz w:val="20"/>
                              </w:rPr>
                              <w:t>down</w:t>
                            </w:r>
                            <w:r>
                              <w:rPr>
                                <w:spacing w:val="-3"/>
                                <w:sz w:val="20"/>
                              </w:rPr>
                              <w:t> </w:t>
                            </w:r>
                            <w:r>
                              <w:rPr>
                                <w:sz w:val="20"/>
                              </w:rPr>
                              <w:t>virtualized</w:t>
                            </w:r>
                            <w:r>
                              <w:rPr>
                                <w:spacing w:val="-3"/>
                                <w:sz w:val="20"/>
                              </w:rPr>
                              <w:t> </w:t>
                            </w:r>
                            <w:r>
                              <w:rPr>
                                <w:sz w:val="20"/>
                              </w:rPr>
                              <w:t>code,</w:t>
                            </w:r>
                            <w:r>
                              <w:rPr>
                                <w:spacing w:val="-3"/>
                                <w:sz w:val="20"/>
                              </w:rPr>
                              <w:t> </w:t>
                            </w:r>
                            <w:r>
                              <w:rPr>
                                <w:spacing w:val="-2"/>
                                <w:sz w:val="20"/>
                              </w:rPr>
                              <w:t>especially</w:t>
                            </w:r>
                          </w:p>
                        </w:tc>
                      </w:tr>
                      <w:tr>
                        <w:trPr>
                          <w:trHeight w:val="214" w:hRule="atLeast"/>
                        </w:trPr>
                        <w:tc>
                          <w:tcPr>
                            <w:tcW w:w="2433" w:type="dxa"/>
                          </w:tcPr>
                          <w:p>
                            <w:pPr>
                              <w:pStyle w:val="TableParagraph"/>
                              <w:spacing w:line="193" w:lineRule="exact" w:before="1"/>
                              <w:jc w:val="left"/>
                              <w:rPr>
                                <w:sz w:val="18"/>
                              </w:rPr>
                            </w:pPr>
                            <w:r>
                              <w:rPr>
                                <w:sz w:val="18"/>
                              </w:rPr>
                              <w:t>Total</w:t>
                            </w:r>
                            <w:r>
                              <w:rPr>
                                <w:spacing w:val="10"/>
                                <w:sz w:val="18"/>
                              </w:rPr>
                              <w:t> </w:t>
                            </w:r>
                            <w:r>
                              <w:rPr>
                                <w:sz w:val="18"/>
                              </w:rPr>
                              <w:t>Decryption</w:t>
                            </w:r>
                            <w:r>
                              <w:rPr>
                                <w:spacing w:val="11"/>
                                <w:sz w:val="18"/>
                              </w:rPr>
                              <w:t> </w:t>
                            </w:r>
                            <w:r>
                              <w:rPr>
                                <w:sz w:val="18"/>
                              </w:rPr>
                              <w:t>Time</w:t>
                            </w:r>
                            <w:r>
                              <w:rPr>
                                <w:spacing w:val="11"/>
                                <w:sz w:val="18"/>
                              </w:rPr>
                              <w:t> </w:t>
                            </w:r>
                            <w:r>
                              <w:rPr>
                                <w:spacing w:val="-4"/>
                                <w:sz w:val="18"/>
                              </w:rPr>
                              <w:t>(ms)</w:t>
                            </w:r>
                          </w:p>
                        </w:tc>
                        <w:tc>
                          <w:tcPr>
                            <w:tcW w:w="1524" w:type="dxa"/>
                          </w:tcPr>
                          <w:p>
                            <w:pPr>
                              <w:pStyle w:val="TableParagraph"/>
                              <w:spacing w:line="193" w:lineRule="exact" w:before="1"/>
                              <w:ind w:right="134"/>
                              <w:rPr>
                                <w:sz w:val="18"/>
                              </w:rPr>
                            </w:pPr>
                            <w:r>
                              <w:rPr>
                                <w:spacing w:val="-2"/>
                                <w:sz w:val="18"/>
                              </w:rPr>
                              <w:t>1,304.75</w:t>
                            </w:r>
                          </w:p>
                        </w:tc>
                        <w:tc>
                          <w:tcPr>
                            <w:tcW w:w="1002" w:type="dxa"/>
                          </w:tcPr>
                          <w:p>
                            <w:pPr>
                              <w:pStyle w:val="TableParagraph"/>
                              <w:spacing w:line="193" w:lineRule="exact" w:before="1"/>
                              <w:rPr>
                                <w:sz w:val="18"/>
                              </w:rPr>
                            </w:pPr>
                            <w:r>
                              <w:rPr>
                                <w:spacing w:val="-2"/>
                                <w:sz w:val="18"/>
                              </w:rPr>
                              <w:t>8,649.74</w:t>
                            </w:r>
                          </w:p>
                        </w:tc>
                        <w:tc>
                          <w:tcPr>
                            <w:tcW w:w="5374" w:type="dxa"/>
                          </w:tcPr>
                          <w:p>
                            <w:pPr>
                              <w:pStyle w:val="TableParagraph"/>
                              <w:spacing w:line="194" w:lineRule="exact" w:before="0"/>
                              <w:ind w:right="49"/>
                              <w:rPr>
                                <w:sz w:val="20"/>
                              </w:rPr>
                            </w:pPr>
                            <w:r>
                              <w:rPr>
                                <w:sz w:val="20"/>
                              </w:rPr>
                              <w:t>for</w:t>
                            </w:r>
                            <w:r>
                              <w:rPr>
                                <w:spacing w:val="41"/>
                                <w:sz w:val="20"/>
                              </w:rPr>
                              <w:t> </w:t>
                            </w:r>
                            <w:r>
                              <w:rPr>
                                <w:sz w:val="20"/>
                              </w:rPr>
                              <w:t>computationally</w:t>
                            </w:r>
                            <w:r>
                              <w:rPr>
                                <w:spacing w:val="41"/>
                                <w:sz w:val="20"/>
                              </w:rPr>
                              <w:t> </w:t>
                            </w:r>
                            <w:r>
                              <w:rPr>
                                <w:sz w:val="20"/>
                              </w:rPr>
                              <w:t>intensive</w:t>
                            </w:r>
                            <w:r>
                              <w:rPr>
                                <w:spacing w:val="41"/>
                                <w:sz w:val="20"/>
                              </w:rPr>
                              <w:t> </w:t>
                            </w:r>
                            <w:r>
                              <w:rPr>
                                <w:sz w:val="20"/>
                              </w:rPr>
                              <w:t>tasks</w:t>
                            </w:r>
                            <w:r>
                              <w:rPr>
                                <w:spacing w:val="41"/>
                                <w:sz w:val="20"/>
                              </w:rPr>
                              <w:t> </w:t>
                            </w:r>
                            <w:r>
                              <w:rPr>
                                <w:sz w:val="20"/>
                              </w:rPr>
                              <w:t>(QuickSort</w:t>
                            </w:r>
                            <w:r>
                              <w:rPr>
                                <w:spacing w:val="41"/>
                                <w:sz w:val="20"/>
                              </w:rPr>
                              <w:t> </w:t>
                            </w:r>
                            <w:r>
                              <w:rPr>
                                <w:sz w:val="20"/>
                              </w:rPr>
                              <w:t>overhead</w:t>
                            </w:r>
                            <w:r>
                              <w:rPr>
                                <w:spacing w:val="41"/>
                                <w:sz w:val="20"/>
                              </w:rPr>
                              <w:t> </w:t>
                            </w:r>
                            <w:r>
                              <w:rPr>
                                <w:spacing w:val="-5"/>
                                <w:sz w:val="20"/>
                              </w:rPr>
                              <w:t>of</w:t>
                            </w:r>
                          </w:p>
                        </w:tc>
                      </w:tr>
                      <w:tr>
                        <w:trPr>
                          <w:trHeight w:val="486" w:hRule="atLeast"/>
                        </w:trPr>
                        <w:tc>
                          <w:tcPr>
                            <w:tcW w:w="2433" w:type="dxa"/>
                          </w:tcPr>
                          <w:p>
                            <w:pPr>
                              <w:pStyle w:val="TableParagraph"/>
                              <w:spacing w:line="235" w:lineRule="auto" w:before="0"/>
                              <w:jc w:val="left"/>
                              <w:rPr>
                                <w:sz w:val="18"/>
                              </w:rPr>
                            </w:pPr>
                            <w:r>
                              <w:rPr>
                                <w:sz w:val="18"/>
                              </w:rPr>
                              <w:t>Avg. Encrypt Time/Block (ms) Avg.</w:t>
                            </w:r>
                            <w:r>
                              <w:rPr>
                                <w:spacing w:val="11"/>
                                <w:sz w:val="18"/>
                              </w:rPr>
                              <w:t> </w:t>
                            </w:r>
                            <w:r>
                              <w:rPr>
                                <w:sz w:val="18"/>
                              </w:rPr>
                              <w:t>Decrypt</w:t>
                            </w:r>
                            <w:r>
                              <w:rPr>
                                <w:spacing w:val="11"/>
                                <w:sz w:val="18"/>
                              </w:rPr>
                              <w:t> </w:t>
                            </w:r>
                            <w:r>
                              <w:rPr>
                                <w:sz w:val="18"/>
                              </w:rPr>
                              <w:t>Time/Block</w:t>
                            </w:r>
                            <w:r>
                              <w:rPr>
                                <w:spacing w:val="11"/>
                                <w:sz w:val="18"/>
                              </w:rPr>
                              <w:t> </w:t>
                            </w:r>
                            <w:r>
                              <w:rPr>
                                <w:spacing w:val="-4"/>
                                <w:sz w:val="18"/>
                              </w:rPr>
                              <w:t>(ms)</w:t>
                            </w:r>
                          </w:p>
                        </w:tc>
                        <w:tc>
                          <w:tcPr>
                            <w:tcW w:w="1524" w:type="dxa"/>
                          </w:tcPr>
                          <w:p>
                            <w:pPr>
                              <w:pStyle w:val="TableParagraph"/>
                              <w:spacing w:line="195" w:lineRule="exact" w:before="0"/>
                              <w:ind w:left="800"/>
                              <w:jc w:val="left"/>
                              <w:rPr>
                                <w:sz w:val="18"/>
                              </w:rPr>
                            </w:pPr>
                            <w:r>
                              <w:rPr>
                                <w:spacing w:val="-2"/>
                                <w:sz w:val="18"/>
                              </w:rPr>
                              <w:t>0.00188</w:t>
                            </w:r>
                          </w:p>
                          <w:p>
                            <w:pPr>
                              <w:pStyle w:val="TableParagraph"/>
                              <w:spacing w:line="205" w:lineRule="exact" w:before="0"/>
                              <w:ind w:left="800"/>
                              <w:jc w:val="left"/>
                              <w:rPr>
                                <w:sz w:val="18"/>
                              </w:rPr>
                            </w:pPr>
                            <w:r>
                              <w:rPr>
                                <w:spacing w:val="-2"/>
                                <w:sz w:val="18"/>
                              </w:rPr>
                              <w:t>0.00130</w:t>
                            </w:r>
                          </w:p>
                        </w:tc>
                        <w:tc>
                          <w:tcPr>
                            <w:tcW w:w="1002" w:type="dxa"/>
                          </w:tcPr>
                          <w:p>
                            <w:pPr>
                              <w:pStyle w:val="TableParagraph"/>
                              <w:spacing w:line="195" w:lineRule="exact" w:before="0"/>
                              <w:ind w:left="414"/>
                              <w:jc w:val="left"/>
                              <w:rPr>
                                <w:sz w:val="18"/>
                              </w:rPr>
                            </w:pPr>
                            <w:r>
                              <w:rPr>
                                <w:spacing w:val="-2"/>
                                <w:sz w:val="18"/>
                              </w:rPr>
                              <w:t>0.00933</w:t>
                            </w:r>
                          </w:p>
                          <w:p>
                            <w:pPr>
                              <w:pStyle w:val="TableParagraph"/>
                              <w:spacing w:line="205" w:lineRule="exact" w:before="0"/>
                              <w:ind w:left="414"/>
                              <w:jc w:val="left"/>
                              <w:rPr>
                                <w:sz w:val="18"/>
                              </w:rPr>
                            </w:pPr>
                            <w:r>
                              <w:rPr>
                                <w:spacing w:val="-2"/>
                                <w:sz w:val="18"/>
                              </w:rPr>
                              <w:t>0.00865</w:t>
                            </w:r>
                          </w:p>
                        </w:tc>
                        <w:tc>
                          <w:tcPr>
                            <w:tcW w:w="5374" w:type="dxa"/>
                          </w:tcPr>
                          <w:p>
                            <w:pPr>
                              <w:pStyle w:val="TableParagraph"/>
                              <w:spacing w:line="240" w:lineRule="exact" w:before="0"/>
                              <w:ind w:left="301"/>
                              <w:jc w:val="left"/>
                              <w:rPr>
                                <w:sz w:val="20"/>
                              </w:rPr>
                            </w:pPr>
                            <w:r>
                              <w:rPr>
                                <w:sz w:val="20"/>
                              </w:rPr>
                              <w:t>15,000%</w:t>
                            </w:r>
                            <w:r>
                              <w:rPr>
                                <w:spacing w:val="40"/>
                                <w:sz w:val="20"/>
                              </w:rPr>
                              <w:t> </w:t>
                            </w:r>
                            <w:r>
                              <w:rPr>
                                <w:sz w:val="20"/>
                              </w:rPr>
                              <w:t>for</w:t>
                            </w:r>
                            <w:r>
                              <w:rPr>
                                <w:spacing w:val="40"/>
                                <w:sz w:val="20"/>
                              </w:rPr>
                              <w:t> </w:t>
                            </w:r>
                            <w:r>
                              <w:rPr>
                                <w:sz w:val="20"/>
                              </w:rPr>
                              <w:t>1M</w:t>
                            </w:r>
                            <w:r>
                              <w:rPr>
                                <w:spacing w:val="40"/>
                                <w:sz w:val="20"/>
                              </w:rPr>
                              <w:t> </w:t>
                            </w:r>
                            <w:r>
                              <w:rPr>
                                <w:sz w:val="20"/>
                              </w:rPr>
                              <w:t>elements;</w:t>
                            </w:r>
                            <w:r>
                              <w:rPr>
                                <w:spacing w:val="40"/>
                                <w:sz w:val="20"/>
                              </w:rPr>
                              <w:t> </w:t>
                            </w:r>
                            <w:r>
                              <w:rPr>
                                <w:sz w:val="20"/>
                              </w:rPr>
                              <w:t>AES</w:t>
                            </w:r>
                            <w:r>
                              <w:rPr>
                                <w:spacing w:val="40"/>
                                <w:sz w:val="20"/>
                              </w:rPr>
                              <w:t> </w:t>
                            </w:r>
                            <w:r>
                              <w:rPr>
                                <w:sz w:val="20"/>
                              </w:rPr>
                              <w:t>throughput</w:t>
                            </w:r>
                            <w:r>
                              <w:rPr>
                                <w:spacing w:val="40"/>
                                <w:sz w:val="20"/>
                              </w:rPr>
                              <w:t> </w:t>
                            </w:r>
                            <w:r>
                              <w:rPr>
                                <w:sz w:val="20"/>
                              </w:rPr>
                              <w:t>reduction</w:t>
                            </w:r>
                            <w:r>
                              <w:rPr>
                                <w:spacing w:val="40"/>
                                <w:sz w:val="20"/>
                              </w:rPr>
                              <w:t> </w:t>
                            </w:r>
                            <w:r>
                              <w:rPr>
                                <w:sz w:val="20"/>
                              </w:rPr>
                              <w:t>of 83%),</w:t>
                            </w:r>
                            <w:r>
                              <w:rPr>
                                <w:spacing w:val="-4"/>
                                <w:sz w:val="20"/>
                              </w:rPr>
                              <w:t> </w:t>
                            </w:r>
                            <w:r>
                              <w:rPr>
                                <w:sz w:val="20"/>
                              </w:rPr>
                              <w:t>potentially</w:t>
                            </w:r>
                            <w:r>
                              <w:rPr>
                                <w:spacing w:val="-3"/>
                                <w:sz w:val="20"/>
                              </w:rPr>
                              <w:t> </w:t>
                            </w:r>
                            <w:r>
                              <w:rPr>
                                <w:sz w:val="20"/>
                              </w:rPr>
                              <w:t>rendering</w:t>
                            </w:r>
                            <w:r>
                              <w:rPr>
                                <w:spacing w:val="-3"/>
                                <w:sz w:val="20"/>
                              </w:rPr>
                              <w:t> </w:t>
                            </w:r>
                            <w:r>
                              <w:rPr>
                                <w:sz w:val="20"/>
                              </w:rPr>
                              <w:t>indiscriminate</w:t>
                            </w:r>
                            <w:r>
                              <w:rPr>
                                <w:spacing w:val="-4"/>
                                <w:sz w:val="20"/>
                              </w:rPr>
                              <w:t> </w:t>
                            </w:r>
                            <w:r>
                              <w:rPr>
                                <w:sz w:val="20"/>
                              </w:rPr>
                              <w:t>application</w:t>
                            </w:r>
                            <w:r>
                              <w:rPr>
                                <w:spacing w:val="-3"/>
                                <w:sz w:val="20"/>
                              </w:rPr>
                              <w:t> </w:t>
                            </w:r>
                            <w:r>
                              <w:rPr>
                                <w:spacing w:val="-2"/>
                                <w:sz w:val="20"/>
                              </w:rPr>
                              <w:t>imprac-</w:t>
                            </w:r>
                          </w:p>
                        </w:tc>
                      </w:tr>
                    </w:tbl>
                    <w:p>
                      <w:pPr>
                        <w:pStyle w:val="BodyText"/>
                        <w:jc w:val="left"/>
                      </w:pPr>
                    </w:p>
                  </w:txbxContent>
                </v:textbox>
                <w10:wrap type="none"/>
              </v:shape>
            </w:pict>
          </mc:Fallback>
        </mc:AlternateContent>
      </w:r>
      <w:r>
        <w:rPr>
          <w:b/>
          <w:sz w:val="20"/>
        </w:rPr>
        <w:t>Performance</w:t>
      </w:r>
      <w:r>
        <w:rPr>
          <w:b/>
          <w:spacing w:val="-4"/>
          <w:sz w:val="20"/>
        </w:rPr>
        <w:t> </w:t>
      </w:r>
      <w:r>
        <w:rPr>
          <w:b/>
          <w:sz w:val="20"/>
        </w:rPr>
        <w:t>Cost:</w:t>
      </w:r>
      <w:r>
        <w:rPr>
          <w:b/>
          <w:spacing w:val="-5"/>
          <w:sz w:val="20"/>
        </w:rPr>
        <w:t> </w:t>
      </w:r>
      <w:r>
        <w:rPr>
          <w:sz w:val="20"/>
        </w:rPr>
        <w:t>The</w:t>
      </w:r>
      <w:r>
        <w:rPr>
          <w:spacing w:val="-6"/>
          <w:sz w:val="20"/>
        </w:rPr>
        <w:t> </w:t>
      </w:r>
      <w:r>
        <w:rPr>
          <w:sz w:val="20"/>
        </w:rPr>
        <w:t>security</w:t>
      </w:r>
      <w:r>
        <w:rPr>
          <w:spacing w:val="-5"/>
          <w:sz w:val="20"/>
        </w:rPr>
        <w:t> </w:t>
      </w:r>
      <w:r>
        <w:rPr>
          <w:sz w:val="20"/>
        </w:rPr>
        <w:t>and</w:t>
      </w:r>
      <w:r>
        <w:rPr>
          <w:spacing w:val="-5"/>
          <w:sz w:val="20"/>
        </w:rPr>
        <w:t> </w:t>
      </w:r>
      <w:r>
        <w:rPr>
          <w:sz w:val="20"/>
        </w:rPr>
        <w:t>evasion</w:t>
      </w:r>
      <w:r>
        <w:rPr>
          <w:spacing w:val="-5"/>
          <w:sz w:val="20"/>
        </w:rPr>
        <w:t> </w:t>
      </w:r>
      <w:r>
        <w:rPr>
          <w:sz w:val="20"/>
        </w:rPr>
        <w:t>benefits</w:t>
      </w:r>
      <w:r>
        <w:rPr>
          <w:spacing w:val="-6"/>
          <w:sz w:val="20"/>
        </w:rPr>
        <w:t> </w:t>
      </w:r>
      <w:r>
        <w:rPr>
          <w:spacing w:val="-4"/>
          <w:sz w:val="20"/>
        </w:rPr>
        <w:t>come</w:t>
      </w:r>
    </w:p>
    <w:p>
      <w:pPr>
        <w:spacing w:after="0"/>
        <w:jc w:val="both"/>
        <w:rPr>
          <w:sz w:val="20"/>
        </w:rPr>
        <w:sectPr>
          <w:type w:val="continuous"/>
          <w:pgSz w:w="12240" w:h="15840"/>
          <w:pgMar w:header="464" w:footer="0" w:top="1000" w:bottom="280" w:left="720" w:right="720"/>
          <w:cols w:num="2" w:equalWidth="0">
            <w:col w:w="4758" w:space="503"/>
            <w:col w:w="5539"/>
          </w:cols>
        </w:sectPr>
      </w:pPr>
    </w:p>
    <w:p>
      <w:pPr>
        <w:pStyle w:val="BodyText"/>
        <w:jc w:val="left"/>
      </w:pPr>
    </w:p>
    <w:p>
      <w:pPr>
        <w:pStyle w:val="BodyText"/>
        <w:jc w:val="left"/>
      </w:pPr>
    </w:p>
    <w:p>
      <w:pPr>
        <w:pStyle w:val="BodyText"/>
        <w:jc w:val="left"/>
      </w:pPr>
    </w:p>
    <w:p>
      <w:pPr>
        <w:pStyle w:val="BodyText"/>
        <w:spacing w:before="187"/>
        <w:jc w:val="left"/>
      </w:pPr>
    </w:p>
    <w:p>
      <w:pPr>
        <w:pStyle w:val="BodyText"/>
        <w:spacing w:after="0"/>
        <w:jc w:val="left"/>
        <w:sectPr>
          <w:type w:val="continuous"/>
          <w:pgSz w:w="12240" w:h="15840"/>
          <w:pgMar w:header="464" w:footer="0" w:top="1000" w:bottom="280" w:left="720" w:right="720"/>
        </w:sectPr>
      </w:pPr>
    </w:p>
    <w:tbl>
      <w:tblPr>
        <w:tblW w:w="0" w:type="auto"/>
        <w:jc w:val="left"/>
        <w:tblInd w:w="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9"/>
        <w:gridCol w:w="1352"/>
        <w:gridCol w:w="817"/>
      </w:tblGrid>
      <w:tr>
        <w:trPr>
          <w:trHeight w:val="260" w:hRule="atLeast"/>
        </w:trPr>
        <w:tc>
          <w:tcPr>
            <w:tcW w:w="2789" w:type="dxa"/>
          </w:tcPr>
          <w:p>
            <w:pPr>
              <w:pStyle w:val="TableParagraph"/>
              <w:spacing w:before="12"/>
              <w:jc w:val="left"/>
              <w:rPr>
                <w:sz w:val="18"/>
              </w:rPr>
            </w:pPr>
            <w:r>
              <w:rPr>
                <w:sz w:val="18"/>
              </w:rPr>
              <w:t>Encrypt</w:t>
            </w:r>
            <w:r>
              <w:rPr>
                <w:spacing w:val="18"/>
                <w:sz w:val="18"/>
              </w:rPr>
              <w:t> </w:t>
            </w:r>
            <w:r>
              <w:rPr>
                <w:sz w:val="18"/>
              </w:rPr>
              <w:t>Throughput</w:t>
            </w:r>
            <w:r>
              <w:rPr>
                <w:spacing w:val="18"/>
                <w:sz w:val="18"/>
              </w:rPr>
              <w:t> </w:t>
            </w:r>
            <w:r>
              <w:rPr>
                <w:spacing w:val="-2"/>
                <w:sz w:val="18"/>
              </w:rPr>
              <w:t>(MB/s)</w:t>
            </w:r>
          </w:p>
        </w:tc>
        <w:tc>
          <w:tcPr>
            <w:tcW w:w="1352" w:type="dxa"/>
          </w:tcPr>
          <w:p>
            <w:pPr>
              <w:pStyle w:val="TableParagraph"/>
              <w:spacing w:before="12"/>
              <w:ind w:right="318"/>
              <w:rPr>
                <w:sz w:val="18"/>
              </w:rPr>
            </w:pPr>
            <w:r>
              <w:rPr>
                <w:spacing w:val="-2"/>
                <w:sz w:val="18"/>
              </w:rPr>
              <w:t>519.86</w:t>
            </w:r>
          </w:p>
        </w:tc>
        <w:tc>
          <w:tcPr>
            <w:tcW w:w="817" w:type="dxa"/>
          </w:tcPr>
          <w:p>
            <w:pPr>
              <w:pStyle w:val="TableParagraph"/>
              <w:spacing w:before="12"/>
              <w:ind w:right="-15"/>
              <w:rPr>
                <w:sz w:val="18"/>
              </w:rPr>
            </w:pPr>
            <w:r>
              <w:rPr>
                <w:spacing w:val="-2"/>
                <w:sz w:val="18"/>
              </w:rPr>
              <w:t>104.66</w:t>
            </w:r>
          </w:p>
        </w:tc>
      </w:tr>
      <w:tr>
        <w:trPr>
          <w:trHeight w:val="203" w:hRule="atLeast"/>
        </w:trPr>
        <w:tc>
          <w:tcPr>
            <w:tcW w:w="2789" w:type="dxa"/>
          </w:tcPr>
          <w:p>
            <w:pPr>
              <w:pStyle w:val="TableParagraph"/>
              <w:spacing w:line="162" w:lineRule="exact" w:before="0"/>
              <w:jc w:val="left"/>
              <w:rPr>
                <w:sz w:val="18"/>
              </w:rPr>
            </w:pPr>
            <w:r>
              <w:rPr>
                <w:sz w:val="18"/>
              </w:rPr>
              <w:t>Decrypt</w:t>
            </w:r>
            <w:r>
              <w:rPr>
                <w:spacing w:val="18"/>
                <w:sz w:val="18"/>
              </w:rPr>
              <w:t> </w:t>
            </w:r>
            <w:r>
              <w:rPr>
                <w:sz w:val="18"/>
              </w:rPr>
              <w:t>Throughput</w:t>
            </w:r>
            <w:r>
              <w:rPr>
                <w:spacing w:val="18"/>
                <w:sz w:val="18"/>
              </w:rPr>
              <w:t> </w:t>
            </w:r>
            <w:r>
              <w:rPr>
                <w:spacing w:val="-2"/>
                <w:sz w:val="18"/>
              </w:rPr>
              <w:t>(MB/s)</w:t>
            </w:r>
          </w:p>
        </w:tc>
        <w:tc>
          <w:tcPr>
            <w:tcW w:w="1352" w:type="dxa"/>
          </w:tcPr>
          <w:p>
            <w:pPr>
              <w:pStyle w:val="TableParagraph"/>
              <w:spacing w:line="162" w:lineRule="exact" w:before="0"/>
              <w:ind w:right="318"/>
              <w:rPr>
                <w:sz w:val="18"/>
              </w:rPr>
            </w:pPr>
            <w:r>
              <w:rPr>
                <w:spacing w:val="-2"/>
                <w:sz w:val="18"/>
              </w:rPr>
              <w:t>748.46</w:t>
            </w:r>
          </w:p>
        </w:tc>
        <w:tc>
          <w:tcPr>
            <w:tcW w:w="817" w:type="dxa"/>
          </w:tcPr>
          <w:p>
            <w:pPr>
              <w:pStyle w:val="TableParagraph"/>
              <w:spacing w:line="162" w:lineRule="exact" w:before="0"/>
              <w:ind w:right="-15"/>
              <w:rPr>
                <w:sz w:val="18"/>
              </w:rPr>
            </w:pPr>
            <w:r>
              <w:rPr>
                <w:spacing w:val="-2"/>
                <w:sz w:val="18"/>
              </w:rPr>
              <w:t>112.90</w:t>
            </w:r>
          </w:p>
        </w:tc>
      </w:tr>
      <w:tr>
        <w:trPr>
          <w:trHeight w:val="260" w:hRule="atLeast"/>
        </w:trPr>
        <w:tc>
          <w:tcPr>
            <w:tcW w:w="2789" w:type="dxa"/>
            <w:tcBorders>
              <w:bottom w:val="single" w:sz="8" w:space="0" w:color="000000"/>
            </w:tcBorders>
          </w:tcPr>
          <w:p>
            <w:pPr>
              <w:pStyle w:val="TableParagraph"/>
              <w:spacing w:line="162" w:lineRule="exact" w:before="0"/>
              <w:jc w:val="left"/>
              <w:rPr>
                <w:sz w:val="18"/>
              </w:rPr>
            </w:pPr>
            <w:r>
              <w:rPr>
                <w:sz w:val="18"/>
              </w:rPr>
              <w:t>Combined</w:t>
            </w:r>
            <w:r>
              <w:rPr>
                <w:spacing w:val="18"/>
                <w:sz w:val="18"/>
              </w:rPr>
              <w:t> </w:t>
            </w:r>
            <w:r>
              <w:rPr>
                <w:sz w:val="18"/>
              </w:rPr>
              <w:t>Throughput</w:t>
            </w:r>
            <w:r>
              <w:rPr>
                <w:spacing w:val="18"/>
                <w:sz w:val="18"/>
              </w:rPr>
              <w:t> </w:t>
            </w:r>
            <w:r>
              <w:rPr>
                <w:spacing w:val="-2"/>
                <w:sz w:val="18"/>
              </w:rPr>
              <w:t>(MB/s)</w:t>
            </w:r>
          </w:p>
        </w:tc>
        <w:tc>
          <w:tcPr>
            <w:tcW w:w="1352" w:type="dxa"/>
            <w:tcBorders>
              <w:bottom w:val="single" w:sz="8" w:space="0" w:color="000000"/>
            </w:tcBorders>
          </w:tcPr>
          <w:p>
            <w:pPr>
              <w:pStyle w:val="TableParagraph"/>
              <w:spacing w:line="162" w:lineRule="exact" w:before="0"/>
              <w:ind w:right="318"/>
              <w:rPr>
                <w:sz w:val="18"/>
              </w:rPr>
            </w:pPr>
            <w:r>
              <w:rPr>
                <w:spacing w:val="-2"/>
                <w:sz w:val="18"/>
              </w:rPr>
              <w:t>634.16</w:t>
            </w:r>
          </w:p>
        </w:tc>
        <w:tc>
          <w:tcPr>
            <w:tcW w:w="817" w:type="dxa"/>
            <w:tcBorders>
              <w:bottom w:val="single" w:sz="8" w:space="0" w:color="000000"/>
            </w:tcBorders>
          </w:tcPr>
          <w:p>
            <w:pPr>
              <w:pStyle w:val="TableParagraph"/>
              <w:spacing w:line="162" w:lineRule="exact" w:before="0"/>
              <w:ind w:right="-15"/>
              <w:rPr>
                <w:sz w:val="18"/>
              </w:rPr>
            </w:pPr>
            <w:r>
              <w:rPr>
                <w:spacing w:val="-2"/>
                <w:sz w:val="18"/>
              </w:rPr>
              <w:t>108.78</w:t>
            </w:r>
          </w:p>
        </w:tc>
      </w:tr>
    </w:tbl>
    <w:p>
      <w:pPr>
        <w:pStyle w:val="BodyText"/>
        <w:jc w:val="left"/>
      </w:pPr>
    </w:p>
    <w:p>
      <w:pPr>
        <w:pStyle w:val="BodyText"/>
        <w:jc w:val="left"/>
      </w:pPr>
    </w:p>
    <w:p>
      <w:pPr>
        <w:pStyle w:val="BodyText"/>
        <w:spacing w:before="102"/>
        <w:jc w:val="left"/>
      </w:pPr>
    </w:p>
    <w:p>
      <w:pPr>
        <w:pStyle w:val="BodyText"/>
        <w:ind w:left="259" w:firstLine="199"/>
      </w:pPr>
      <w:bookmarkStart w:name="V-B2 File Size Overhead" w:id="47"/>
      <w:bookmarkEnd w:id="47"/>
      <w:r>
        <w:rPr/>
      </w:r>
      <w:r>
        <w:rPr>
          <w:i/>
        </w:rPr>
        <w:t>2) File Size Overhead: </w:t>
      </w:r>
      <w:r>
        <w:rPr/>
        <w:t>Table </w:t>
      </w:r>
      <w:hyperlink w:history="true" w:anchor="_bookmark7">
        <w:r>
          <w:rPr/>
          <w:t>V</w:t>
        </w:r>
      </w:hyperlink>
      <w:r>
        <w:rPr/>
        <w:t> shows a consistent </w:t>
      </w:r>
      <w:r>
        <w:rPr/>
        <w:t>in-</w:t>
      </w:r>
      <w:r>
        <w:rPr/>
        <w:t> crease in executable file size after virtualization. For </w:t>
      </w:r>
      <w:r>
        <w:rPr/>
        <w:t>smaller</w:t>
      </w:r>
      <w:r>
        <w:rPr/>
        <w:t> console/benchmark</w:t>
      </w:r>
      <w:r>
        <w:rPr>
          <w:spacing w:val="-13"/>
        </w:rPr>
        <w:t> </w:t>
      </w:r>
      <w:r>
        <w:rPr/>
        <w:t>programs</w:t>
      </w:r>
      <w:r>
        <w:rPr>
          <w:spacing w:val="-12"/>
        </w:rPr>
        <w:t> </w:t>
      </w:r>
      <w:r>
        <w:rPr/>
        <w:t>(</w:t>
      </w:r>
      <w:r>
        <w:rPr>
          <w:rFonts w:ascii="Courier New"/>
        </w:rPr>
        <w:t>quick_sort</w:t>
      </w:r>
      <w:r>
        <w:rPr/>
        <w:t>,</w:t>
      </w:r>
      <w:r>
        <w:rPr>
          <w:spacing w:val="-13"/>
        </w:rPr>
        <w:t> </w:t>
      </w:r>
      <w:r>
        <w:rPr>
          <w:rFonts w:ascii="Courier New"/>
        </w:rPr>
        <w:t>encryption</w:t>
      </w:r>
      <w:r>
        <w:rPr/>
        <w:t>,</w:t>
      </w:r>
      <w:r>
        <w:rPr/>
        <w:t> </w:t>
      </w:r>
      <w:r>
        <w:rPr>
          <w:rFonts w:ascii="Courier New"/>
        </w:rPr>
        <w:t>console</w:t>
      </w:r>
      <w:r>
        <w:rPr/>
        <w:t>, </w:t>
      </w:r>
      <w:r>
        <w:rPr>
          <w:rFonts w:ascii="Courier New"/>
        </w:rPr>
        <w:t>Lilith_Client</w:t>
      </w:r>
      <w:r>
        <w:rPr/>
        <w:t>), the size increased by </w:t>
      </w:r>
      <w:r>
        <w:rPr/>
        <w:t>over</w:t>
      </w:r>
      <w:r>
        <w:rPr>
          <w:spacing w:val="40"/>
        </w:rPr>
        <w:t> </w:t>
      </w:r>
      <w:r>
        <w:rPr/>
        <w:t>15-18 times (from</w:t>
      </w:r>
      <w:r>
        <w:rPr>
          <w:spacing w:val="40"/>
        </w:rPr>
        <w:t> </w:t>
      </w:r>
      <w:r>
        <w:rPr/>
        <w:t>80-110 KB to</w:t>
      </w:r>
      <w:r>
        <w:rPr>
          <w:spacing w:val="40"/>
        </w:rPr>
        <w:t> </w:t>
      </w:r>
      <w:r>
        <w:rPr/>
        <w:t>1.5-1.6 MB). For </w:t>
      </w:r>
      <w:r>
        <w:rPr/>
        <w:t>larger</w:t>
      </w:r>
      <w:r>
        <w:rPr>
          <w:spacing w:val="40"/>
        </w:rPr>
        <w:t> </w:t>
      </w:r>
      <w:r>
        <w:rPr/>
        <w:t>GUI</w:t>
      </w:r>
      <w:r>
        <w:rPr>
          <w:spacing w:val="-13"/>
        </w:rPr>
        <w:t> </w:t>
      </w:r>
      <w:r>
        <w:rPr/>
        <w:t>applications</w:t>
      </w:r>
      <w:r>
        <w:rPr>
          <w:spacing w:val="-6"/>
        </w:rPr>
        <w:t> </w:t>
      </w:r>
      <w:r>
        <w:rPr/>
        <w:t>(</w:t>
      </w:r>
      <w:r>
        <w:rPr>
          <w:rFonts w:ascii="Courier New"/>
        </w:rPr>
        <w:t>app_imgui</w:t>
      </w:r>
      <w:r>
        <w:rPr>
          <w:rFonts w:ascii="Courier New"/>
          <w:spacing w:val="-30"/>
        </w:rPr>
        <w:t> </w:t>
      </w:r>
      <w:r>
        <w:rPr/>
        <w:t>from 1,675 KB to 2,330 </w:t>
      </w:r>
      <w:r>
        <w:rPr/>
        <w:t>KB;</w:t>
      </w:r>
      <w:r>
        <w:rPr/>
        <w:t> </w:t>
      </w:r>
      <w:r>
        <w:rPr>
          <w:rFonts w:ascii="Courier New"/>
        </w:rPr>
        <w:t>app_qt</w:t>
      </w:r>
      <w:r>
        <w:rPr>
          <w:rFonts w:ascii="Courier New"/>
          <w:spacing w:val="-30"/>
        </w:rPr>
        <w:t> </w:t>
      </w:r>
      <w:r>
        <w:rPr/>
        <w:t>from</w:t>
      </w:r>
      <w:r>
        <w:rPr>
          <w:spacing w:val="-13"/>
        </w:rPr>
        <w:t> </w:t>
      </w:r>
      <w:r>
        <w:rPr/>
        <w:t>122</w:t>
      </w:r>
      <w:r>
        <w:rPr>
          <w:spacing w:val="-7"/>
        </w:rPr>
        <w:t> </w:t>
      </w:r>
      <w:r>
        <w:rPr/>
        <w:t>KB to 1,578 KB) and the benchmark </w:t>
      </w:r>
      <w:r>
        <w:rPr/>
        <w:t>with</w:t>
      </w:r>
      <w:r>
        <w:rPr/>
        <w:t> embedded</w:t>
      </w:r>
      <w:r>
        <w:rPr>
          <w:spacing w:val="-2"/>
        </w:rPr>
        <w:t> </w:t>
      </w:r>
      <w:r>
        <w:rPr/>
        <w:t>data (</w:t>
      </w:r>
      <w:r>
        <w:rPr>
          <w:rFonts w:ascii="Courier New"/>
        </w:rPr>
        <w:t>size</w:t>
      </w:r>
      <w:r>
        <w:rPr>
          <w:rFonts w:ascii="Courier New"/>
          <w:spacing w:val="-30"/>
        </w:rPr>
        <w:t> </w:t>
      </w:r>
      <w:r>
        <w:rPr/>
        <w:t>from 97,771 KB to 112,324 KB), </w:t>
      </w:r>
      <w:r>
        <w:rPr/>
        <w:t>the</w:t>
      </w:r>
      <w:r>
        <w:rPr/>
        <w:t> relative</w:t>
      </w:r>
      <w:r>
        <w:rPr>
          <w:spacing w:val="-13"/>
        </w:rPr>
        <w:t> </w:t>
      </w:r>
      <w:r>
        <w:rPr/>
        <w:t>increase</w:t>
      </w:r>
      <w:r>
        <w:rPr>
          <w:spacing w:val="-12"/>
        </w:rPr>
        <w:t> </w:t>
      </w:r>
      <w:r>
        <w:rPr/>
        <w:t>was</w:t>
      </w:r>
      <w:r>
        <w:rPr>
          <w:spacing w:val="-13"/>
        </w:rPr>
        <w:t> </w:t>
      </w:r>
      <w:r>
        <w:rPr/>
        <w:t>smaller</w:t>
      </w:r>
      <w:r>
        <w:rPr>
          <w:spacing w:val="-12"/>
        </w:rPr>
        <w:t> </w:t>
      </w:r>
      <w:r>
        <w:rPr/>
        <w:t>but</w:t>
      </w:r>
      <w:r>
        <w:rPr>
          <w:spacing w:val="-13"/>
        </w:rPr>
        <w:t> </w:t>
      </w:r>
      <w:r>
        <w:rPr/>
        <w:t>still</w:t>
      </w:r>
      <w:r>
        <w:rPr>
          <w:spacing w:val="-12"/>
        </w:rPr>
        <w:t> </w:t>
      </w:r>
      <w:r>
        <w:rPr/>
        <w:t>significant.</w:t>
      </w:r>
      <w:r>
        <w:rPr>
          <w:spacing w:val="-13"/>
        </w:rPr>
        <w:t> </w:t>
      </w:r>
      <w:r>
        <w:rPr/>
        <w:t>This</w:t>
      </w:r>
      <w:r>
        <w:rPr>
          <w:spacing w:val="-12"/>
        </w:rPr>
        <w:t> </w:t>
      </w:r>
      <w:r>
        <w:rPr/>
        <w:t>overhead</w:t>
      </w:r>
      <w:r>
        <w:rPr/>
        <w:t> is primarily attributed to the inclusion of the VxLang </w:t>
      </w:r>
      <w:r>
        <w:rPr/>
        <w:t>VM</w:t>
      </w:r>
      <w:r>
        <w:rPr/>
        <w:t> runtime</w:t>
      </w:r>
      <w:r>
        <w:rPr>
          <w:spacing w:val="13"/>
        </w:rPr>
        <w:t> </w:t>
      </w:r>
      <w:r>
        <w:rPr/>
        <w:t>and</w:t>
      </w:r>
      <w:r>
        <w:rPr>
          <w:spacing w:val="14"/>
        </w:rPr>
        <w:t> </w:t>
      </w:r>
      <w:r>
        <w:rPr/>
        <w:t>the</w:t>
      </w:r>
      <w:r>
        <w:rPr>
          <w:spacing w:val="14"/>
        </w:rPr>
        <w:t> </w:t>
      </w:r>
      <w:r>
        <w:rPr/>
        <w:t>bytecode</w:t>
      </w:r>
      <w:r>
        <w:rPr>
          <w:spacing w:val="14"/>
        </w:rPr>
        <w:t> </w:t>
      </w:r>
      <w:r>
        <w:rPr/>
        <w:t>representation</w:t>
      </w:r>
      <w:r>
        <w:rPr>
          <w:spacing w:val="14"/>
        </w:rPr>
        <w:t> </w:t>
      </w:r>
      <w:r>
        <w:rPr/>
        <w:t>of</w:t>
      </w:r>
      <w:r>
        <w:rPr>
          <w:spacing w:val="14"/>
        </w:rPr>
        <w:t> </w:t>
      </w:r>
      <w:r>
        <w:rPr/>
        <w:t>the</w:t>
      </w:r>
      <w:r>
        <w:rPr>
          <w:spacing w:val="14"/>
        </w:rPr>
        <w:t> </w:t>
      </w:r>
      <w:r>
        <w:rPr/>
        <w:t>original</w:t>
      </w:r>
      <w:r>
        <w:rPr>
          <w:spacing w:val="14"/>
        </w:rPr>
        <w:t> </w:t>
      </w:r>
      <w:r>
        <w:rPr>
          <w:spacing w:val="-2"/>
        </w:rPr>
        <w:t>code.</w:t>
      </w:r>
    </w:p>
    <w:p>
      <w:pPr>
        <w:pStyle w:val="BodyText"/>
        <w:spacing w:before="98"/>
        <w:ind w:left="199"/>
      </w:pPr>
      <w:r>
        <w:rPr/>
        <w:br w:type="column"/>
      </w:r>
      <w:r>
        <w:rPr/>
        <w:t>tical</w:t>
      </w:r>
      <w:r>
        <w:rPr>
          <w:spacing w:val="13"/>
        </w:rPr>
        <w:t> </w:t>
      </w:r>
      <w:r>
        <w:rPr/>
        <w:t>due</w:t>
      </w:r>
      <w:r>
        <w:rPr>
          <w:spacing w:val="14"/>
        </w:rPr>
        <w:t> </w:t>
      </w:r>
      <w:r>
        <w:rPr/>
        <w:t>to</w:t>
      </w:r>
      <w:r>
        <w:rPr>
          <w:spacing w:val="14"/>
        </w:rPr>
        <w:t> </w:t>
      </w:r>
      <w:r>
        <w:rPr/>
        <w:t>severe</w:t>
      </w:r>
      <w:r>
        <w:rPr>
          <w:spacing w:val="14"/>
        </w:rPr>
        <w:t> </w:t>
      </w:r>
      <w:r>
        <w:rPr/>
        <w:t>speed</w:t>
      </w:r>
      <w:r>
        <w:rPr>
          <w:spacing w:val="14"/>
        </w:rPr>
        <w:t> </w:t>
      </w:r>
      <w:r>
        <w:rPr>
          <w:spacing w:val="-2"/>
        </w:rPr>
        <w:t>degradation.</w:t>
      </w:r>
    </w:p>
    <w:p>
      <w:pPr>
        <w:pStyle w:val="BodyText"/>
        <w:spacing w:line="249" w:lineRule="auto" w:before="10"/>
        <w:ind w:left="199" w:right="257" w:firstLine="199"/>
      </w:pPr>
      <w:r>
        <w:rPr>
          <w:b/>
        </w:rPr>
        <w:t>Size Increase: </w:t>
      </w:r>
      <w:r>
        <w:rPr/>
        <w:t>The considerable increase in file size </w:t>
      </w:r>
      <w:r>
        <w:rPr/>
        <w:t>(e.g., 15-18x for small applications), mainly due to the embedded VM</w:t>
      </w:r>
      <w:r>
        <w:rPr>
          <w:spacing w:val="-7"/>
        </w:rPr>
        <w:t> </w:t>
      </w:r>
      <w:r>
        <w:rPr/>
        <w:t>runtime,</w:t>
      </w:r>
      <w:r>
        <w:rPr>
          <w:spacing w:val="-7"/>
        </w:rPr>
        <w:t> </w:t>
      </w:r>
      <w:r>
        <w:rPr/>
        <w:t>is</w:t>
      </w:r>
      <w:r>
        <w:rPr>
          <w:spacing w:val="-7"/>
        </w:rPr>
        <w:t> </w:t>
      </w:r>
      <w:r>
        <w:rPr/>
        <w:t>another</w:t>
      </w:r>
      <w:r>
        <w:rPr>
          <w:spacing w:val="-7"/>
        </w:rPr>
        <w:t> </w:t>
      </w:r>
      <w:r>
        <w:rPr/>
        <w:t>factor,</w:t>
      </w:r>
      <w:r>
        <w:rPr>
          <w:spacing w:val="-7"/>
        </w:rPr>
        <w:t> </w:t>
      </w:r>
      <w:r>
        <w:rPr/>
        <w:t>particularly</w:t>
      </w:r>
      <w:r>
        <w:rPr>
          <w:spacing w:val="-7"/>
        </w:rPr>
        <w:t> </w:t>
      </w:r>
      <w:r>
        <w:rPr/>
        <w:t>relevant</w:t>
      </w:r>
      <w:r>
        <w:rPr>
          <w:spacing w:val="-7"/>
        </w:rPr>
        <w:t> </w:t>
      </w:r>
      <w:r>
        <w:rPr/>
        <w:t>for</w:t>
      </w:r>
      <w:r>
        <w:rPr>
          <w:spacing w:val="-7"/>
        </w:rPr>
        <w:t> </w:t>
      </w:r>
      <w:r>
        <w:rPr/>
        <w:t>smaller applications or distribution constraints.</w:t>
      </w:r>
    </w:p>
    <w:p>
      <w:pPr>
        <w:pStyle w:val="BodyText"/>
        <w:spacing w:line="249" w:lineRule="auto" w:before="1"/>
        <w:ind w:left="199" w:right="257" w:firstLine="199"/>
      </w:pPr>
      <w:r>
        <w:rPr>
          <w:b/>
        </w:rPr>
        <w:t>Practical Implications: </w:t>
      </w:r>
      <w:r>
        <w:rPr/>
        <w:t>VxLang appears potent for </w:t>
      </w:r>
      <w:r>
        <w:rPr/>
        <w:t>pro- tecting highly sensitive code where security and potentially detection evasion are paramount, and the performance impact on those specific segments is acceptable (e.g., anti-tamper, li- censing,</w:t>
      </w:r>
      <w:r>
        <w:rPr>
          <w:spacing w:val="-5"/>
        </w:rPr>
        <w:t> </w:t>
      </w:r>
      <w:r>
        <w:rPr/>
        <w:t>core</w:t>
      </w:r>
      <w:r>
        <w:rPr>
          <w:spacing w:val="-5"/>
        </w:rPr>
        <w:t> </w:t>
      </w:r>
      <w:r>
        <w:rPr/>
        <w:t>IP).</w:t>
      </w:r>
      <w:r>
        <w:rPr>
          <w:spacing w:val="-5"/>
        </w:rPr>
        <w:t> </w:t>
      </w:r>
      <w:r>
        <w:rPr/>
        <w:t>The</w:t>
      </w:r>
      <w:r>
        <w:rPr>
          <w:spacing w:val="-5"/>
        </w:rPr>
        <w:t> </w:t>
      </w:r>
      <w:r>
        <w:rPr/>
        <w:t>Lilith</w:t>
      </w:r>
      <w:r>
        <w:rPr>
          <w:spacing w:val="-5"/>
        </w:rPr>
        <w:t> </w:t>
      </w:r>
      <w:r>
        <w:rPr/>
        <w:t>case</w:t>
      </w:r>
      <w:r>
        <w:rPr>
          <w:spacing w:val="-5"/>
        </w:rPr>
        <w:t> </w:t>
      </w:r>
      <w:r>
        <w:rPr/>
        <w:t>shows</w:t>
      </w:r>
      <w:r>
        <w:rPr>
          <w:spacing w:val="-5"/>
        </w:rPr>
        <w:t> </w:t>
      </w:r>
      <w:r>
        <w:rPr/>
        <w:t>it</w:t>
      </w:r>
      <w:r>
        <w:rPr>
          <w:spacing w:val="-5"/>
        </w:rPr>
        <w:t> </w:t>
      </w:r>
      <w:r>
        <w:rPr/>
        <w:t>can</w:t>
      </w:r>
      <w:r>
        <w:rPr>
          <w:spacing w:val="-5"/>
        </w:rPr>
        <w:t> </w:t>
      </w:r>
      <w:r>
        <w:rPr/>
        <w:t>protect</w:t>
      </w:r>
      <w:r>
        <w:rPr>
          <w:spacing w:val="-5"/>
        </w:rPr>
        <w:t> </w:t>
      </w:r>
      <w:r>
        <w:rPr/>
        <w:t>complex logic without breaking it. However, the severe performance cost necessitates a strategic, selective application, targeting only critical sections. The VirusTotal results also imply that while detection profiles are altered, evasion is not guaranteed, as</w:t>
      </w:r>
      <w:r>
        <w:rPr>
          <w:spacing w:val="-8"/>
        </w:rPr>
        <w:t> </w:t>
      </w:r>
      <w:r>
        <w:rPr/>
        <w:t>heuristic/AI</w:t>
      </w:r>
      <w:r>
        <w:rPr>
          <w:spacing w:val="-8"/>
        </w:rPr>
        <w:t> </w:t>
      </w:r>
      <w:r>
        <w:rPr/>
        <w:t>methods</w:t>
      </w:r>
      <w:r>
        <w:rPr>
          <w:spacing w:val="-8"/>
        </w:rPr>
        <w:t> </w:t>
      </w:r>
      <w:r>
        <w:rPr/>
        <w:t>or</w:t>
      </w:r>
      <w:r>
        <w:rPr>
          <w:spacing w:val="-8"/>
        </w:rPr>
        <w:t> </w:t>
      </w:r>
      <w:r>
        <w:rPr/>
        <w:t>flags</w:t>
      </w:r>
      <w:r>
        <w:rPr>
          <w:spacing w:val="-8"/>
        </w:rPr>
        <w:t> </w:t>
      </w:r>
      <w:r>
        <w:rPr/>
        <w:t>for</w:t>
      </w:r>
      <w:r>
        <w:rPr>
          <w:spacing w:val="-8"/>
        </w:rPr>
        <w:t> </w:t>
      </w:r>
      <w:r>
        <w:rPr/>
        <w:t>protected</w:t>
      </w:r>
      <w:r>
        <w:rPr>
          <w:spacing w:val="-8"/>
        </w:rPr>
        <w:t> </w:t>
      </w:r>
      <w:r>
        <w:rPr/>
        <w:t>software</w:t>
      </w:r>
      <w:r>
        <w:rPr>
          <w:spacing w:val="-8"/>
        </w:rPr>
        <w:t> </w:t>
      </w:r>
      <w:r>
        <w:rPr/>
        <w:t>can</w:t>
      </w:r>
      <w:r>
        <w:rPr>
          <w:spacing w:val="-8"/>
        </w:rPr>
        <w:t> </w:t>
      </w:r>
      <w:r>
        <w:rPr/>
        <w:t>still lead to detection, and in some cases, increase it. The choice between</w:t>
      </w:r>
      <w:r>
        <w:rPr>
          <w:spacing w:val="50"/>
        </w:rPr>
        <w:t> </w:t>
      </w:r>
      <w:r>
        <w:rPr/>
        <w:t>hardcoded</w:t>
      </w:r>
      <w:r>
        <w:rPr>
          <w:spacing w:val="50"/>
        </w:rPr>
        <w:t> </w:t>
      </w:r>
      <w:r>
        <w:rPr/>
        <w:t>and</w:t>
      </w:r>
      <w:r>
        <w:rPr>
          <w:spacing w:val="51"/>
        </w:rPr>
        <w:t> </w:t>
      </w:r>
      <w:r>
        <w:rPr/>
        <w:t>cloud-based</w:t>
      </w:r>
      <w:r>
        <w:rPr>
          <w:spacing w:val="50"/>
        </w:rPr>
        <w:t> </w:t>
      </w:r>
      <w:r>
        <w:rPr/>
        <w:t>authentication</w:t>
      </w:r>
      <w:r>
        <w:rPr>
          <w:spacing w:val="51"/>
        </w:rPr>
        <w:t> </w:t>
      </w:r>
      <w:r>
        <w:rPr>
          <w:spacing w:val="-2"/>
        </w:rPr>
        <w:t>showed</w:t>
      </w:r>
    </w:p>
    <w:p>
      <w:pPr>
        <w:pStyle w:val="BodyText"/>
        <w:spacing w:after="0" w:line="249" w:lineRule="auto"/>
        <w:sectPr>
          <w:type w:val="continuous"/>
          <w:pgSz w:w="12240" w:h="15840"/>
          <w:pgMar w:header="464" w:footer="0" w:top="1000" w:bottom="280" w:left="720" w:right="720"/>
          <w:cols w:num="2" w:equalWidth="0">
            <w:col w:w="5281" w:space="40"/>
            <w:col w:w="5479"/>
          </w:cols>
        </w:sectPr>
      </w:pPr>
    </w:p>
    <w:p>
      <w:pPr>
        <w:pStyle w:val="BodyText"/>
        <w:spacing w:line="249" w:lineRule="auto" w:before="98"/>
        <w:ind w:left="259"/>
      </w:pPr>
      <w:r>
        <w:rPr/>
        <w:t>that protecting client-side logic handling the result of </w:t>
      </w:r>
      <w:r>
        <w:rPr/>
        <w:t>valida- tion remains crucial, reinforcing the need for techniques like virtualization on critical checks, regardless of where primary authentication occurs.</w:t>
      </w:r>
    </w:p>
    <w:p>
      <w:pPr>
        <w:pStyle w:val="ListParagraph"/>
        <w:numPr>
          <w:ilvl w:val="0"/>
          <w:numId w:val="1"/>
        </w:numPr>
        <w:tabs>
          <w:tab w:pos="2370" w:val="left" w:leader="none"/>
        </w:tabs>
        <w:spacing w:line="240" w:lineRule="auto" w:before="199" w:after="0"/>
        <w:ind w:left="2370" w:right="0" w:hanging="367"/>
        <w:jc w:val="left"/>
        <w:rPr>
          <w:sz w:val="20"/>
        </w:rPr>
      </w:pPr>
      <w:bookmarkStart w:name="VI Conclusion" w:id="48"/>
      <w:bookmarkEnd w:id="48"/>
      <w:r>
        <w:rPr/>
      </w:r>
      <w:bookmarkStart w:name="_bookmark10" w:id="49"/>
      <w:bookmarkEnd w:id="49"/>
      <w:r>
        <w:rPr/>
      </w:r>
      <w:r>
        <w:rPr>
          <w:smallCaps/>
          <w:spacing w:val="-2"/>
          <w:sz w:val="20"/>
        </w:rPr>
        <w:t>Conclusion</w:t>
      </w:r>
    </w:p>
    <w:p>
      <w:pPr>
        <w:pStyle w:val="BodyText"/>
        <w:spacing w:line="240" w:lineRule="exact" w:before="62"/>
        <w:ind w:left="259" w:firstLine="199"/>
      </w:pPr>
      <w:r>
        <w:rPr/>
        <w:t>This paper investigated the effectiveness of code </w:t>
      </w:r>
      <w:r>
        <w:rPr/>
        <w:t>virtu- alization using the VxLang framework as a technique to mitigate software reverse engineering. The process involved marking code with SDK macros, compiling intermediate ex- ecutables (</w:t>
      </w:r>
      <w:r>
        <w:rPr>
          <w:rFonts w:ascii="Courier New"/>
          <w:position w:val="-2"/>
        </w:rPr>
        <w:t>*</w:t>
      </w:r>
      <w:r>
        <w:rPr>
          <w:rFonts w:ascii="Courier New"/>
        </w:rPr>
        <w:t>_vm.exe</w:t>
      </w:r>
      <w:r>
        <w:rPr/>
        <w:t>), and processing them directly via the </w:t>
      </w:r>
      <w:r>
        <w:rPr>
          <w:rFonts w:ascii="Courier New"/>
        </w:rPr>
        <w:t>vxlang.exe</w:t>
      </w:r>
      <w:r>
        <w:rPr>
          <w:rFonts w:ascii="Courier New"/>
          <w:spacing w:val="-30"/>
        </w:rPr>
        <w:t> </w:t>
      </w:r>
      <w:r>
        <w:rPr/>
        <w:t>command-line tool to generate final virtual- ized binaries (</w:t>
      </w:r>
      <w:r>
        <w:rPr>
          <w:rFonts w:ascii="Courier New"/>
          <w:position w:val="-2"/>
        </w:rPr>
        <w:t>*</w:t>
      </w:r>
      <w:r>
        <w:rPr>
          <w:rFonts w:ascii="Courier New"/>
        </w:rPr>
        <w:t>_vxm.exe</w:t>
      </w:r>
      <w:r>
        <w:rPr/>
        <w:t>). Through experimental analysis involving static (Ghidra) and dynamic (x64dbg) examination of authentication applications and performance benchmarking (QuickSort, AES), we draw the following conclusions:</w:t>
      </w:r>
    </w:p>
    <w:p>
      <w:pPr>
        <w:spacing w:line="249" w:lineRule="auto" w:before="0"/>
        <w:ind w:left="259" w:right="0" w:firstLine="199"/>
        <w:jc w:val="both"/>
        <w:rPr>
          <w:b/>
          <w:sz w:val="20"/>
        </w:rPr>
      </w:pPr>
      <w:r>
        <w:rPr>
          <w:sz w:val="20"/>
        </w:rPr>
        <w:t>VxLang’s code virtualization significantly enhances </w:t>
      </w:r>
      <w:r>
        <w:rPr>
          <w:sz w:val="20"/>
        </w:rPr>
        <w:t>soft- ware security by substantially increasing the difficulty of reverse engineering. The transformation into custom bytecode rendered standard static analysis tools ineffective at inter- preting program logic and control flow within virtualized sections. Dynamically, while x64dbg could observe the na- tive instructions of the VxLang Virtual Machine (VM) itself during</w:t>
      </w:r>
      <w:r>
        <w:rPr>
          <w:spacing w:val="-6"/>
          <w:sz w:val="20"/>
        </w:rPr>
        <w:t> </w:t>
      </w:r>
      <w:r>
        <w:rPr>
          <w:sz w:val="20"/>
        </w:rPr>
        <w:t>runtime,</w:t>
      </w:r>
      <w:r>
        <w:rPr>
          <w:spacing w:val="-6"/>
          <w:sz w:val="20"/>
        </w:rPr>
        <w:t> </w:t>
      </w:r>
      <w:r>
        <w:rPr>
          <w:sz w:val="20"/>
        </w:rPr>
        <w:t>the</w:t>
      </w:r>
      <w:r>
        <w:rPr>
          <w:spacing w:val="-6"/>
          <w:sz w:val="20"/>
        </w:rPr>
        <w:t> </w:t>
      </w:r>
      <w:r>
        <w:rPr>
          <w:sz w:val="20"/>
        </w:rPr>
        <w:t>core</w:t>
      </w:r>
      <w:r>
        <w:rPr>
          <w:spacing w:val="-6"/>
          <w:sz w:val="20"/>
        </w:rPr>
        <w:t> </w:t>
      </w:r>
      <w:r>
        <w:rPr>
          <w:sz w:val="20"/>
        </w:rPr>
        <w:t>application</w:t>
      </w:r>
      <w:r>
        <w:rPr>
          <w:spacing w:val="-6"/>
          <w:sz w:val="20"/>
        </w:rPr>
        <w:t> </w:t>
      </w:r>
      <w:r>
        <w:rPr>
          <w:sz w:val="20"/>
        </w:rPr>
        <w:t>logic</w:t>
      </w:r>
      <w:r>
        <w:rPr>
          <w:spacing w:val="-6"/>
          <w:sz w:val="20"/>
        </w:rPr>
        <w:t> </w:t>
      </w:r>
      <w:r>
        <w:rPr>
          <w:sz w:val="20"/>
        </w:rPr>
        <w:t>remained</w:t>
      </w:r>
      <w:r>
        <w:rPr>
          <w:spacing w:val="-6"/>
          <w:sz w:val="20"/>
        </w:rPr>
        <w:t> </w:t>
      </w:r>
      <w:r>
        <w:rPr>
          <w:sz w:val="20"/>
        </w:rPr>
        <w:t>effectively obscured. Critical strings targeted by virtualization were not discoverable via standard debugger searches, and the abstrac- tion of the application’s decision-making processes into the VM’s bytecode execution made direct runtime manipulation (e.g., patching conditional jumps for authentication bypass) unfeasible. Attempts to bypass authentication logic, which were trivial in non-virtualized versions, were successfully thwarted in the virtualized binaries using the employed static and dynamic analysis techniques. </w:t>
      </w:r>
      <w:r>
        <w:rPr>
          <w:b/>
          <w:sz w:val="20"/>
        </w:rPr>
        <w:t>However, the application of these protective measures required careful, iterative placement of virtualization macros, as improper applica- tion, particularly in complex code sections involving I/O</w:t>
      </w:r>
      <w:r>
        <w:rPr>
          <w:b/>
          <w:spacing w:val="80"/>
          <w:sz w:val="20"/>
        </w:rPr>
        <w:t> </w:t>
      </w:r>
      <w:r>
        <w:rPr>
          <w:b/>
          <w:sz w:val="20"/>
        </w:rPr>
        <w:t>or intricate control flows, was found to potentially disrupt software functionality, as observed with the Lilith RAT case study.</w:t>
      </w:r>
    </w:p>
    <w:p>
      <w:pPr>
        <w:pStyle w:val="BodyText"/>
        <w:spacing w:line="249" w:lineRule="auto"/>
        <w:ind w:left="259" w:firstLine="199"/>
      </w:pPr>
      <w:r>
        <w:rPr/>
        <w:t>Furthermore, analysis of ten malware/PUA samples </w:t>
      </w:r>
      <w:r>
        <w:rPr/>
        <w:t>on VirusTotal</w:t>
      </w:r>
      <w:r>
        <w:rPr>
          <w:spacing w:val="28"/>
        </w:rPr>
        <w:t> </w:t>
      </w:r>
      <w:r>
        <w:rPr/>
        <w:t>showed</w:t>
      </w:r>
      <w:r>
        <w:rPr>
          <w:spacing w:val="28"/>
        </w:rPr>
        <w:t> </w:t>
      </w:r>
      <w:r>
        <w:rPr/>
        <w:t>that</w:t>
      </w:r>
      <w:r>
        <w:rPr>
          <w:spacing w:val="28"/>
        </w:rPr>
        <w:t> </w:t>
      </w:r>
      <w:r>
        <w:rPr/>
        <w:t>VxLang’s</w:t>
      </w:r>
      <w:r>
        <w:rPr>
          <w:spacing w:val="28"/>
        </w:rPr>
        <w:t> </w:t>
      </w:r>
      <w:r>
        <w:rPr/>
        <w:t>impact</w:t>
      </w:r>
      <w:r>
        <w:rPr>
          <w:spacing w:val="28"/>
        </w:rPr>
        <w:t> </w:t>
      </w:r>
      <w:r>
        <w:rPr/>
        <w:t>on</w:t>
      </w:r>
      <w:r>
        <w:rPr>
          <w:spacing w:val="28"/>
        </w:rPr>
        <w:t> </w:t>
      </w:r>
      <w:r>
        <w:rPr/>
        <w:t>detection</w:t>
      </w:r>
      <w:r>
        <w:rPr>
          <w:spacing w:val="28"/>
        </w:rPr>
        <w:t> </w:t>
      </w:r>
      <w:r>
        <w:rPr/>
        <w:t>rates is varied: approximately half of the samples exhibited a decrease in detections, often with a shift to more generic or heuristic-based flags, while the other half showed an increase in detections, suggesting the virtualization layer itself can trigger alerts. This indicates that while static signatures may</w:t>
      </w:r>
      <w:r>
        <w:rPr>
          <w:spacing w:val="40"/>
        </w:rPr>
        <w:t> </w:t>
      </w:r>
      <w:r>
        <w:rPr/>
        <w:t>be obscured, overall detection evasion is not guaranteed and</w:t>
      </w:r>
      <w:r>
        <w:rPr>
          <w:spacing w:val="80"/>
        </w:rPr>
        <w:t> </w:t>
      </w:r>
      <w:r>
        <w:rPr/>
        <w:t>is highly sample-dependent.</w:t>
      </w:r>
    </w:p>
    <w:p>
      <w:pPr>
        <w:pStyle w:val="BodyText"/>
        <w:spacing w:line="249" w:lineRule="auto"/>
        <w:ind w:left="259" w:firstLine="199"/>
      </w:pPr>
      <w:r>
        <w:rPr/>
        <w:t>However, this robust security comes with significant </w:t>
      </w:r>
      <w:r>
        <w:rPr/>
        <w:t>draw- backs. We observed substantial performance overhead, with execution times for computational tasks increasing dramati- cally (by factors ranging from hundreds to tens of thousands) after virtualization. Furthermore, the inclusion of the VxLang VM runtime and bytecode resulted in a considerable increase in executable file size, particularly impactful for smaller ap- </w:t>
      </w:r>
      <w:r>
        <w:rPr>
          <w:spacing w:val="-2"/>
        </w:rPr>
        <w:t>plications.</w:t>
      </w:r>
    </w:p>
    <w:p>
      <w:pPr>
        <w:pStyle w:val="BodyText"/>
        <w:spacing w:line="249" w:lineRule="auto"/>
        <w:ind w:left="259" w:firstLine="199"/>
      </w:pPr>
      <w:r>
        <w:rPr/>
        <w:t>The findings highlight a clear trade-off: VxLang </w:t>
      </w:r>
      <w:r>
        <w:rPr/>
        <w:t>provides strong</w:t>
      </w:r>
      <w:r>
        <w:rPr>
          <w:spacing w:val="39"/>
        </w:rPr>
        <w:t> </w:t>
      </w:r>
      <w:r>
        <w:rPr/>
        <w:t>protection</w:t>
      </w:r>
      <w:r>
        <w:rPr>
          <w:spacing w:val="40"/>
        </w:rPr>
        <w:t> </w:t>
      </w:r>
      <w:r>
        <w:rPr/>
        <w:t>against</w:t>
      </w:r>
      <w:r>
        <w:rPr>
          <w:spacing w:val="40"/>
        </w:rPr>
        <w:t> </w:t>
      </w:r>
      <w:r>
        <w:rPr/>
        <w:t>reverse</w:t>
      </w:r>
      <w:r>
        <w:rPr>
          <w:spacing w:val="39"/>
        </w:rPr>
        <w:t> </w:t>
      </w:r>
      <w:r>
        <w:rPr/>
        <w:t>engineering</w:t>
      </w:r>
      <w:r>
        <w:rPr>
          <w:spacing w:val="40"/>
        </w:rPr>
        <w:t> </w:t>
      </w:r>
      <w:r>
        <w:rPr/>
        <w:t>at</w:t>
      </w:r>
      <w:r>
        <w:rPr>
          <w:spacing w:val="40"/>
        </w:rPr>
        <w:t> </w:t>
      </w:r>
      <w:r>
        <w:rPr/>
        <w:t>the</w:t>
      </w:r>
      <w:r>
        <w:rPr>
          <w:spacing w:val="40"/>
        </w:rPr>
        <w:t> </w:t>
      </w:r>
      <w:r>
        <w:rPr/>
        <w:t>cost</w:t>
      </w:r>
      <w:r>
        <w:rPr>
          <w:spacing w:val="39"/>
        </w:rPr>
        <w:t> </w:t>
      </w:r>
      <w:r>
        <w:rPr>
          <w:spacing w:val="-5"/>
        </w:rPr>
        <w:t>of</w:t>
      </w:r>
    </w:p>
    <w:p>
      <w:pPr>
        <w:pStyle w:val="BodyText"/>
        <w:spacing w:line="249" w:lineRule="auto" w:before="98"/>
        <w:ind w:left="199" w:right="257"/>
      </w:pPr>
      <w:r>
        <w:rPr/>
        <w:br w:type="column"/>
      </w:r>
      <w:r>
        <w:rPr/>
        <w:t>significant performance degradation and increased file </w:t>
      </w:r>
      <w:r>
        <w:rPr/>
        <w:t>size. Therefore, its practical application likely requires a selective approach, targeting only the most critical and sensitive code sections</w:t>
      </w:r>
      <w:r>
        <w:rPr>
          <w:spacing w:val="-2"/>
        </w:rPr>
        <w:t> </w:t>
      </w:r>
      <w:r>
        <w:rPr/>
        <w:t>where</w:t>
      </w:r>
      <w:r>
        <w:rPr>
          <w:spacing w:val="-1"/>
        </w:rPr>
        <w:t> </w:t>
      </w:r>
      <w:r>
        <w:rPr/>
        <w:t>the</w:t>
      </w:r>
      <w:r>
        <w:rPr>
          <w:spacing w:val="-2"/>
        </w:rPr>
        <w:t> </w:t>
      </w:r>
      <w:r>
        <w:rPr/>
        <w:t>security</w:t>
      </w:r>
      <w:r>
        <w:rPr>
          <w:spacing w:val="-2"/>
        </w:rPr>
        <w:t> </w:t>
      </w:r>
      <w:r>
        <w:rPr/>
        <w:t>benefits</w:t>
      </w:r>
      <w:r>
        <w:rPr>
          <w:spacing w:val="-2"/>
        </w:rPr>
        <w:t> </w:t>
      </w:r>
      <w:r>
        <w:rPr/>
        <w:t>outweigh</w:t>
      </w:r>
      <w:r>
        <w:rPr>
          <w:spacing w:val="-1"/>
        </w:rPr>
        <w:t> </w:t>
      </w:r>
      <w:r>
        <w:rPr/>
        <w:t>the</w:t>
      </w:r>
      <w:r>
        <w:rPr>
          <w:spacing w:val="-2"/>
        </w:rPr>
        <w:t> </w:t>
      </w:r>
      <w:r>
        <w:rPr/>
        <w:t>performance </w:t>
      </w:r>
      <w:r>
        <w:rPr>
          <w:spacing w:val="-2"/>
        </w:rPr>
        <w:t>impact.</w:t>
      </w:r>
    </w:p>
    <w:p>
      <w:pPr>
        <w:spacing w:line="249" w:lineRule="auto" w:before="0"/>
        <w:ind w:left="199" w:right="257" w:firstLine="199"/>
        <w:jc w:val="both"/>
        <w:rPr>
          <w:sz w:val="20"/>
        </w:rPr>
      </w:pPr>
      <w:r>
        <w:rPr>
          <w:sz w:val="20"/>
        </w:rPr>
        <w:t>Future</w:t>
      </w:r>
      <w:r>
        <w:rPr>
          <w:spacing w:val="-8"/>
          <w:sz w:val="20"/>
        </w:rPr>
        <w:t> </w:t>
      </w:r>
      <w:r>
        <w:rPr>
          <w:sz w:val="20"/>
        </w:rPr>
        <w:t>work</w:t>
      </w:r>
      <w:r>
        <w:rPr>
          <w:spacing w:val="-8"/>
          <w:sz w:val="20"/>
        </w:rPr>
        <w:t> </w:t>
      </w:r>
      <w:r>
        <w:rPr>
          <w:sz w:val="20"/>
        </w:rPr>
        <w:t>could</w:t>
      </w:r>
      <w:r>
        <w:rPr>
          <w:spacing w:val="-8"/>
          <w:sz w:val="20"/>
        </w:rPr>
        <w:t> </w:t>
      </w:r>
      <w:r>
        <w:rPr>
          <w:sz w:val="20"/>
        </w:rPr>
        <w:t>involve</w:t>
      </w:r>
      <w:r>
        <w:rPr>
          <w:spacing w:val="-8"/>
          <w:sz w:val="20"/>
        </w:rPr>
        <w:t> </w:t>
      </w:r>
      <w:r>
        <w:rPr>
          <w:sz w:val="20"/>
        </w:rPr>
        <w:t>exploring</w:t>
      </w:r>
      <w:r>
        <w:rPr>
          <w:spacing w:val="-8"/>
          <w:sz w:val="20"/>
        </w:rPr>
        <w:t> </w:t>
      </w:r>
      <w:r>
        <w:rPr>
          <w:sz w:val="20"/>
        </w:rPr>
        <w:t>more</w:t>
      </w:r>
      <w:r>
        <w:rPr>
          <w:spacing w:val="-8"/>
          <w:sz w:val="20"/>
        </w:rPr>
        <w:t> </w:t>
      </w:r>
      <w:r>
        <w:rPr>
          <w:sz w:val="20"/>
        </w:rPr>
        <w:t>advanced</w:t>
      </w:r>
      <w:r>
        <w:rPr>
          <w:spacing w:val="-8"/>
          <w:sz w:val="20"/>
        </w:rPr>
        <w:t> </w:t>
      </w:r>
      <w:r>
        <w:rPr>
          <w:sz w:val="20"/>
        </w:rPr>
        <w:t>reverse engineering techniques specifically targeting VM-based pro- tections to further assess VxLang’s resilience. Investigating the impact of different VxLang configuration options on the security-performance</w:t>
      </w:r>
      <w:r>
        <w:rPr>
          <w:spacing w:val="-9"/>
          <w:sz w:val="20"/>
        </w:rPr>
        <w:t> </w:t>
      </w:r>
      <w:r>
        <w:rPr>
          <w:sz w:val="20"/>
        </w:rPr>
        <w:t>balance</w:t>
      </w:r>
      <w:r>
        <w:rPr>
          <w:spacing w:val="-9"/>
          <w:sz w:val="20"/>
        </w:rPr>
        <w:t> </w:t>
      </w:r>
      <w:r>
        <w:rPr>
          <w:sz w:val="20"/>
        </w:rPr>
        <w:t>would</w:t>
      </w:r>
      <w:r>
        <w:rPr>
          <w:spacing w:val="-9"/>
          <w:sz w:val="20"/>
        </w:rPr>
        <w:t> </w:t>
      </w:r>
      <w:r>
        <w:rPr>
          <w:sz w:val="20"/>
        </w:rPr>
        <w:t>also</w:t>
      </w:r>
      <w:r>
        <w:rPr>
          <w:spacing w:val="-9"/>
          <w:sz w:val="20"/>
        </w:rPr>
        <w:t> </w:t>
      </w:r>
      <w:r>
        <w:rPr>
          <w:sz w:val="20"/>
        </w:rPr>
        <w:t>be</w:t>
      </w:r>
      <w:r>
        <w:rPr>
          <w:spacing w:val="-9"/>
          <w:sz w:val="20"/>
        </w:rPr>
        <w:t> </w:t>
      </w:r>
      <w:r>
        <w:rPr>
          <w:sz w:val="20"/>
        </w:rPr>
        <w:t>valuable.</w:t>
      </w:r>
      <w:r>
        <w:rPr>
          <w:spacing w:val="-9"/>
          <w:sz w:val="20"/>
        </w:rPr>
        <w:t> </w:t>
      </w:r>
      <w:r>
        <w:rPr>
          <w:b/>
          <w:sz w:val="20"/>
        </w:rPr>
        <w:t>Further research into the specific code constructs or patterns that interact</w:t>
      </w:r>
      <w:r>
        <w:rPr>
          <w:b/>
          <w:spacing w:val="-1"/>
          <w:sz w:val="20"/>
        </w:rPr>
        <w:t> </w:t>
      </w:r>
      <w:r>
        <w:rPr>
          <w:b/>
          <w:sz w:val="20"/>
        </w:rPr>
        <w:t>poorly</w:t>
      </w:r>
      <w:r>
        <w:rPr>
          <w:b/>
          <w:spacing w:val="-1"/>
          <w:sz w:val="20"/>
        </w:rPr>
        <w:t> </w:t>
      </w:r>
      <w:r>
        <w:rPr>
          <w:b/>
          <w:sz w:val="20"/>
        </w:rPr>
        <w:t>with</w:t>
      </w:r>
      <w:r>
        <w:rPr>
          <w:b/>
          <w:spacing w:val="-1"/>
          <w:sz w:val="20"/>
        </w:rPr>
        <w:t> </w:t>
      </w:r>
      <w:r>
        <w:rPr>
          <w:b/>
          <w:sz w:val="20"/>
        </w:rPr>
        <w:t>VxLang’s</w:t>
      </w:r>
      <w:r>
        <w:rPr>
          <w:b/>
          <w:spacing w:val="-2"/>
          <w:sz w:val="20"/>
        </w:rPr>
        <w:t> </w:t>
      </w:r>
      <w:r>
        <w:rPr>
          <w:b/>
          <w:sz w:val="20"/>
        </w:rPr>
        <w:t>virtualization</w:t>
      </w:r>
      <w:r>
        <w:rPr>
          <w:b/>
          <w:spacing w:val="-1"/>
          <w:sz w:val="20"/>
        </w:rPr>
        <w:t> </w:t>
      </w:r>
      <w:r>
        <w:rPr>
          <w:b/>
          <w:sz w:val="20"/>
        </w:rPr>
        <w:t>process</w:t>
      </w:r>
      <w:r>
        <w:rPr>
          <w:b/>
          <w:spacing w:val="-1"/>
          <w:sz w:val="20"/>
        </w:rPr>
        <w:t> </w:t>
      </w:r>
      <w:r>
        <w:rPr>
          <w:b/>
          <w:sz w:val="20"/>
        </w:rPr>
        <w:t>could yield guidelines for more robust and reliable application</w:t>
      </w:r>
      <w:r>
        <w:rPr>
          <w:b/>
          <w:spacing w:val="80"/>
          <w:sz w:val="20"/>
        </w:rPr>
        <w:t> </w:t>
      </w:r>
      <w:r>
        <w:rPr>
          <w:b/>
          <w:sz w:val="20"/>
        </w:rPr>
        <w:t>of such protection mechanisms. </w:t>
      </w:r>
      <w:r>
        <w:rPr>
          <w:sz w:val="20"/>
        </w:rPr>
        <w:t>Comparative studies with other</w:t>
      </w:r>
      <w:r>
        <w:rPr>
          <w:spacing w:val="-9"/>
          <w:sz w:val="20"/>
        </w:rPr>
        <w:t> </w:t>
      </w:r>
      <w:r>
        <w:rPr>
          <w:sz w:val="20"/>
        </w:rPr>
        <w:t>commercial</w:t>
      </w:r>
      <w:r>
        <w:rPr>
          <w:spacing w:val="-9"/>
          <w:sz w:val="20"/>
        </w:rPr>
        <w:t> </w:t>
      </w:r>
      <w:r>
        <w:rPr>
          <w:sz w:val="20"/>
        </w:rPr>
        <w:t>or</w:t>
      </w:r>
      <w:r>
        <w:rPr>
          <w:spacing w:val="-9"/>
          <w:sz w:val="20"/>
        </w:rPr>
        <w:t> </w:t>
      </w:r>
      <w:r>
        <w:rPr>
          <w:sz w:val="20"/>
        </w:rPr>
        <w:t>open-source</w:t>
      </w:r>
      <w:r>
        <w:rPr>
          <w:spacing w:val="-9"/>
          <w:sz w:val="20"/>
        </w:rPr>
        <w:t> </w:t>
      </w:r>
      <w:r>
        <w:rPr>
          <w:sz w:val="20"/>
        </w:rPr>
        <w:t>virtualization</w:t>
      </w:r>
      <w:r>
        <w:rPr>
          <w:spacing w:val="-9"/>
          <w:sz w:val="20"/>
        </w:rPr>
        <w:t> </w:t>
      </w:r>
      <w:r>
        <w:rPr>
          <w:sz w:val="20"/>
        </w:rPr>
        <w:t>solutions</w:t>
      </w:r>
      <w:r>
        <w:rPr>
          <w:spacing w:val="-9"/>
          <w:sz w:val="20"/>
        </w:rPr>
        <w:t> </w:t>
      </w:r>
      <w:r>
        <w:rPr>
          <w:sz w:val="20"/>
        </w:rPr>
        <w:t>could provide a broader perspective. Investigating the interaction between VxLang and various antivirus detection techniques (signature-based, heuristic, AI/ML, behavioral) would also yield valuable insights into its detection evasion capabilities and limitations.</w:t>
      </w:r>
    </w:p>
    <w:p>
      <w:pPr>
        <w:pStyle w:val="BodyText"/>
        <w:spacing w:before="38"/>
        <w:jc w:val="left"/>
      </w:pPr>
    </w:p>
    <w:p>
      <w:pPr>
        <w:pStyle w:val="BodyText"/>
        <w:ind w:left="234" w:right="292"/>
        <w:jc w:val="center"/>
      </w:pPr>
      <w:r>
        <w:rPr>
          <w:smallCaps/>
          <w:spacing w:val="-2"/>
        </w:rPr>
        <w:t>References</w:t>
      </w:r>
    </w:p>
    <w:p>
      <w:pPr>
        <w:pStyle w:val="ListParagraph"/>
        <w:numPr>
          <w:ilvl w:val="0"/>
          <w:numId w:val="11"/>
        </w:numPr>
        <w:tabs>
          <w:tab w:pos="730" w:val="left" w:leader="none"/>
        </w:tabs>
        <w:spacing w:line="249" w:lineRule="auto" w:before="72" w:after="0"/>
        <w:ind w:left="730" w:right="257" w:hanging="432"/>
        <w:jc w:val="both"/>
        <w:rPr>
          <w:sz w:val="20"/>
        </w:rPr>
      </w:pPr>
      <w:bookmarkStart w:name="_bookmark11" w:id="50"/>
      <w:bookmarkEnd w:id="50"/>
      <w:r>
        <w:rPr/>
      </w:r>
      <w:r>
        <w:rPr>
          <w:sz w:val="20"/>
        </w:rPr>
        <w:t>M. Hasbi, E. K. Budiardjo, and W. C. Wibowo, </w:t>
      </w:r>
      <w:r>
        <w:rPr>
          <w:sz w:val="20"/>
        </w:rPr>
        <w:t>“Re- verse</w:t>
      </w:r>
      <w:r>
        <w:rPr>
          <w:spacing w:val="-9"/>
          <w:sz w:val="20"/>
        </w:rPr>
        <w:t> </w:t>
      </w:r>
      <w:r>
        <w:rPr>
          <w:sz w:val="20"/>
        </w:rPr>
        <w:t>engineering</w:t>
      </w:r>
      <w:r>
        <w:rPr>
          <w:spacing w:val="-9"/>
          <w:sz w:val="20"/>
        </w:rPr>
        <w:t> </w:t>
      </w:r>
      <w:r>
        <w:rPr>
          <w:sz w:val="20"/>
        </w:rPr>
        <w:t>in</w:t>
      </w:r>
      <w:r>
        <w:rPr>
          <w:spacing w:val="-9"/>
          <w:sz w:val="20"/>
        </w:rPr>
        <w:t> </w:t>
      </w:r>
      <w:r>
        <w:rPr>
          <w:sz w:val="20"/>
        </w:rPr>
        <w:t>software</w:t>
      </w:r>
      <w:r>
        <w:rPr>
          <w:spacing w:val="-9"/>
          <w:sz w:val="20"/>
        </w:rPr>
        <w:t> </w:t>
      </w:r>
      <w:r>
        <w:rPr>
          <w:sz w:val="20"/>
        </w:rPr>
        <w:t>product</w:t>
      </w:r>
      <w:r>
        <w:rPr>
          <w:spacing w:val="-9"/>
          <w:sz w:val="20"/>
        </w:rPr>
        <w:t> </w:t>
      </w:r>
      <w:r>
        <w:rPr>
          <w:sz w:val="20"/>
        </w:rPr>
        <w:t>line</w:t>
      </w:r>
      <w:r>
        <w:rPr>
          <w:spacing w:val="-9"/>
          <w:sz w:val="20"/>
        </w:rPr>
        <w:t> </w:t>
      </w:r>
      <w:r>
        <w:rPr>
          <w:sz w:val="20"/>
        </w:rPr>
        <w:t>-</w:t>
      </w:r>
      <w:r>
        <w:rPr>
          <w:spacing w:val="-9"/>
          <w:sz w:val="20"/>
        </w:rPr>
        <w:t> </w:t>
      </w:r>
      <w:r>
        <w:rPr>
          <w:sz w:val="20"/>
        </w:rPr>
        <w:t>a</w:t>
      </w:r>
      <w:r>
        <w:rPr>
          <w:spacing w:val="-9"/>
          <w:sz w:val="20"/>
        </w:rPr>
        <w:t> </w:t>
      </w:r>
      <w:r>
        <w:rPr>
          <w:sz w:val="20"/>
        </w:rPr>
        <w:t>systematic literature</w:t>
      </w:r>
      <w:r>
        <w:rPr>
          <w:spacing w:val="-13"/>
          <w:sz w:val="20"/>
        </w:rPr>
        <w:t> </w:t>
      </w:r>
      <w:r>
        <w:rPr>
          <w:sz w:val="20"/>
        </w:rPr>
        <w:t>review,”</w:t>
      </w:r>
      <w:r>
        <w:rPr>
          <w:spacing w:val="-12"/>
          <w:sz w:val="20"/>
        </w:rPr>
        <w:t> </w:t>
      </w:r>
      <w:r>
        <w:rPr>
          <w:sz w:val="20"/>
        </w:rPr>
        <w:t>in</w:t>
      </w:r>
      <w:r>
        <w:rPr>
          <w:spacing w:val="-13"/>
          <w:sz w:val="20"/>
        </w:rPr>
        <w:t> </w:t>
      </w:r>
      <w:r>
        <w:rPr>
          <w:i/>
          <w:sz w:val="20"/>
        </w:rPr>
        <w:t>2018</w:t>
      </w:r>
      <w:r>
        <w:rPr>
          <w:i/>
          <w:spacing w:val="-12"/>
          <w:sz w:val="20"/>
        </w:rPr>
        <w:t> </w:t>
      </w:r>
      <w:r>
        <w:rPr>
          <w:i/>
          <w:sz w:val="20"/>
        </w:rPr>
        <w:t>2nd</w:t>
      </w:r>
      <w:r>
        <w:rPr>
          <w:i/>
          <w:spacing w:val="-13"/>
          <w:sz w:val="20"/>
        </w:rPr>
        <w:t> </w:t>
      </w:r>
      <w:r>
        <w:rPr>
          <w:i/>
          <w:sz w:val="20"/>
        </w:rPr>
        <w:t>International</w:t>
      </w:r>
      <w:r>
        <w:rPr>
          <w:i/>
          <w:spacing w:val="-12"/>
          <w:sz w:val="20"/>
        </w:rPr>
        <w:t> </w:t>
      </w:r>
      <w:r>
        <w:rPr>
          <w:i/>
          <w:sz w:val="20"/>
        </w:rPr>
        <w:t>Conference on Computer Science and Artificial Intelligence</w:t>
      </w:r>
      <w:r>
        <w:rPr>
          <w:sz w:val="20"/>
        </w:rPr>
        <w:t>, Shen- </w:t>
      </w:r>
      <w:bookmarkStart w:name="_bookmark12" w:id="51"/>
      <w:bookmarkEnd w:id="51"/>
      <w:r>
        <w:rPr>
          <w:sz w:val="20"/>
        </w:rPr>
        <w:t>zhen,</w:t>
      </w:r>
      <w:r>
        <w:rPr>
          <w:sz w:val="20"/>
        </w:rPr>
        <w:t> 2018, pp. 174–179.</w:t>
      </w:r>
    </w:p>
    <w:p>
      <w:pPr>
        <w:pStyle w:val="ListParagraph"/>
        <w:numPr>
          <w:ilvl w:val="0"/>
          <w:numId w:val="11"/>
        </w:numPr>
        <w:tabs>
          <w:tab w:pos="730" w:val="left" w:leader="none"/>
        </w:tabs>
        <w:spacing w:line="249" w:lineRule="auto" w:before="0" w:after="0"/>
        <w:ind w:left="730" w:right="257" w:hanging="432"/>
        <w:jc w:val="both"/>
        <w:rPr>
          <w:sz w:val="20"/>
        </w:rPr>
      </w:pPr>
      <w:r>
        <w:rPr>
          <w:sz w:val="20"/>
        </w:rPr>
        <w:t>Y. Wakjira, N. Kurukkal, and H. Lemu, “Reverse </w:t>
      </w:r>
      <w:r>
        <w:rPr>
          <w:sz w:val="20"/>
        </w:rPr>
        <w:t>engi- neering in medical application: Literature review, proof of concept and future perspectives.,” </w:t>
      </w:r>
      <w:r>
        <w:rPr>
          <w:i/>
          <w:sz w:val="20"/>
        </w:rPr>
        <w:t>Reverse engineer- ing in medical application: literature review, proof of </w:t>
      </w:r>
      <w:bookmarkStart w:name="_bookmark13" w:id="52"/>
      <w:bookmarkEnd w:id="52"/>
      <w:r>
        <w:rPr>
          <w:i/>
          <w:sz w:val="20"/>
        </w:rPr>
        <w:t>concept</w:t>
      </w:r>
      <w:r>
        <w:rPr>
          <w:i/>
          <w:sz w:val="20"/>
        </w:rPr>
        <w:t> and future perspectives.</w:t>
      </w:r>
      <w:r>
        <w:rPr>
          <w:sz w:val="20"/>
        </w:rPr>
        <w:t>, 2024.</w:t>
      </w:r>
    </w:p>
    <w:p>
      <w:pPr>
        <w:pStyle w:val="ListParagraph"/>
        <w:numPr>
          <w:ilvl w:val="0"/>
          <w:numId w:val="11"/>
        </w:numPr>
        <w:tabs>
          <w:tab w:pos="730" w:val="left" w:leader="none"/>
        </w:tabs>
        <w:spacing w:line="249" w:lineRule="auto" w:before="0" w:after="0"/>
        <w:ind w:left="730" w:right="257" w:hanging="432"/>
        <w:jc w:val="both"/>
        <w:rPr>
          <w:sz w:val="20"/>
        </w:rPr>
      </w:pPr>
      <w:r>
        <w:rPr>
          <w:sz w:val="20"/>
        </w:rPr>
        <w:t>Sec-Dudes, </w:t>
      </w:r>
      <w:r>
        <w:rPr>
          <w:i/>
          <w:sz w:val="20"/>
        </w:rPr>
        <w:t>Hands on: Dynamic and static reverse </w:t>
      </w:r>
      <w:r>
        <w:rPr>
          <w:i/>
          <w:sz w:val="20"/>
        </w:rPr>
        <w:t>en- gineering</w:t>
      </w:r>
      <w:r>
        <w:rPr>
          <w:sz w:val="20"/>
        </w:rPr>
        <w:t>,</w:t>
      </w:r>
      <w:r>
        <w:rPr>
          <w:spacing w:val="12"/>
          <w:sz w:val="20"/>
        </w:rPr>
        <w:t> </w:t>
      </w:r>
      <w:r>
        <w:rPr>
          <w:sz w:val="20"/>
        </w:rPr>
        <w:t>https://</w:t>
      </w:r>
      <w:r>
        <w:rPr>
          <w:spacing w:val="-13"/>
          <w:sz w:val="20"/>
        </w:rPr>
        <w:t> </w:t>
      </w:r>
      <w:r>
        <w:rPr>
          <w:sz w:val="20"/>
        </w:rPr>
        <w:t>secdude.</w:t>
      </w:r>
      <w:r>
        <w:rPr>
          <w:spacing w:val="-12"/>
          <w:sz w:val="20"/>
        </w:rPr>
        <w:t> </w:t>
      </w:r>
      <w:r>
        <w:rPr>
          <w:sz w:val="20"/>
        </w:rPr>
        <w:t>de/</w:t>
      </w:r>
      <w:r>
        <w:rPr>
          <w:spacing w:val="-13"/>
          <w:sz w:val="20"/>
        </w:rPr>
        <w:t> </w:t>
      </w:r>
      <w:r>
        <w:rPr>
          <w:sz w:val="20"/>
        </w:rPr>
        <w:t>index.</w:t>
      </w:r>
      <w:r>
        <w:rPr>
          <w:spacing w:val="-12"/>
          <w:sz w:val="20"/>
        </w:rPr>
        <w:t> </w:t>
      </w:r>
      <w:r>
        <w:rPr>
          <w:sz w:val="20"/>
        </w:rPr>
        <w:t>php/</w:t>
      </w:r>
      <w:r>
        <w:rPr>
          <w:spacing w:val="-13"/>
          <w:sz w:val="20"/>
        </w:rPr>
        <w:t> </w:t>
      </w:r>
      <w:r>
        <w:rPr>
          <w:sz w:val="20"/>
        </w:rPr>
        <w:t>2019/</w:t>
      </w:r>
      <w:r>
        <w:rPr>
          <w:spacing w:val="-12"/>
          <w:sz w:val="20"/>
        </w:rPr>
        <w:t> </w:t>
      </w:r>
      <w:r>
        <w:rPr>
          <w:sz w:val="20"/>
        </w:rPr>
        <w:t>08/</w:t>
      </w:r>
      <w:r>
        <w:rPr>
          <w:spacing w:val="-13"/>
          <w:sz w:val="20"/>
        </w:rPr>
        <w:t> </w:t>
      </w:r>
      <w:r>
        <w:rPr>
          <w:sz w:val="20"/>
        </w:rPr>
        <w:t>01/ </w:t>
      </w:r>
      <w:bookmarkStart w:name="_bookmark14" w:id="53"/>
      <w:bookmarkEnd w:id="53"/>
      <w:r>
        <w:rPr>
          <w:sz w:val="20"/>
        </w:rPr>
        <w:t>about</w:t>
      </w:r>
      <w:r>
        <w:rPr>
          <w:sz w:val="20"/>
        </w:rPr>
        <w:t>-dynamic-and-static-reverse-engineering/, 2019.</w:t>
      </w:r>
    </w:p>
    <w:p>
      <w:pPr>
        <w:pStyle w:val="ListParagraph"/>
        <w:numPr>
          <w:ilvl w:val="0"/>
          <w:numId w:val="11"/>
        </w:numPr>
        <w:tabs>
          <w:tab w:pos="730" w:val="left" w:leader="none"/>
        </w:tabs>
        <w:spacing w:line="249" w:lineRule="auto" w:before="0" w:after="0"/>
        <w:ind w:left="730" w:right="257" w:hanging="432"/>
        <w:jc w:val="both"/>
        <w:rPr>
          <w:sz w:val="20"/>
        </w:rPr>
      </w:pPr>
      <w:r>
        <w:rPr>
          <w:sz w:val="20"/>
        </w:rPr>
        <w:t>H. Jin, J. Lee, S. Yang, K. Kim, and D. Lee, </w:t>
      </w:r>
      <w:r>
        <w:rPr>
          <w:sz w:val="20"/>
        </w:rPr>
        <w:t>“A framework</w:t>
      </w:r>
      <w:r>
        <w:rPr>
          <w:spacing w:val="-4"/>
          <w:sz w:val="20"/>
        </w:rPr>
        <w:t> </w:t>
      </w:r>
      <w:r>
        <w:rPr>
          <w:sz w:val="20"/>
        </w:rPr>
        <w:t>to</w:t>
      </w:r>
      <w:r>
        <w:rPr>
          <w:spacing w:val="-4"/>
          <w:sz w:val="20"/>
        </w:rPr>
        <w:t> </w:t>
      </w:r>
      <w:r>
        <w:rPr>
          <w:sz w:val="20"/>
        </w:rPr>
        <w:t>quantify</w:t>
      </w:r>
      <w:r>
        <w:rPr>
          <w:spacing w:val="-4"/>
          <w:sz w:val="20"/>
        </w:rPr>
        <w:t> </w:t>
      </w:r>
      <w:r>
        <w:rPr>
          <w:sz w:val="20"/>
        </w:rPr>
        <w:t>the</w:t>
      </w:r>
      <w:r>
        <w:rPr>
          <w:spacing w:val="-4"/>
          <w:sz w:val="20"/>
        </w:rPr>
        <w:t> </w:t>
      </w:r>
      <w:r>
        <w:rPr>
          <w:sz w:val="20"/>
        </w:rPr>
        <w:t>quality</w:t>
      </w:r>
      <w:r>
        <w:rPr>
          <w:spacing w:val="-4"/>
          <w:sz w:val="20"/>
        </w:rPr>
        <w:t> </w:t>
      </w:r>
      <w:r>
        <w:rPr>
          <w:sz w:val="20"/>
        </w:rPr>
        <w:t>of</w:t>
      </w:r>
      <w:r>
        <w:rPr>
          <w:spacing w:val="-4"/>
          <w:sz w:val="20"/>
        </w:rPr>
        <w:t> </w:t>
      </w:r>
      <w:r>
        <w:rPr>
          <w:sz w:val="20"/>
        </w:rPr>
        <w:t>source</w:t>
      </w:r>
      <w:r>
        <w:rPr>
          <w:spacing w:val="-4"/>
          <w:sz w:val="20"/>
        </w:rPr>
        <w:t> </w:t>
      </w:r>
      <w:r>
        <w:rPr>
          <w:sz w:val="20"/>
        </w:rPr>
        <w:t>code</w:t>
      </w:r>
      <w:r>
        <w:rPr>
          <w:spacing w:val="-4"/>
          <w:sz w:val="20"/>
        </w:rPr>
        <w:t> </w:t>
      </w:r>
      <w:r>
        <w:rPr>
          <w:sz w:val="20"/>
        </w:rPr>
        <w:t>obfus- cation,”</w:t>
      </w:r>
      <w:r>
        <w:rPr>
          <w:spacing w:val="-6"/>
          <w:sz w:val="20"/>
        </w:rPr>
        <w:t> </w:t>
      </w:r>
      <w:r>
        <w:rPr>
          <w:i/>
          <w:sz w:val="20"/>
        </w:rPr>
        <w:t>A</w:t>
      </w:r>
      <w:r>
        <w:rPr>
          <w:i/>
          <w:spacing w:val="-6"/>
          <w:sz w:val="20"/>
        </w:rPr>
        <w:t> </w:t>
      </w:r>
      <w:r>
        <w:rPr>
          <w:i/>
          <w:sz w:val="20"/>
        </w:rPr>
        <w:t>Framework</w:t>
      </w:r>
      <w:r>
        <w:rPr>
          <w:i/>
          <w:spacing w:val="-6"/>
          <w:sz w:val="20"/>
        </w:rPr>
        <w:t> </w:t>
      </w:r>
      <w:r>
        <w:rPr>
          <w:i/>
          <w:sz w:val="20"/>
        </w:rPr>
        <w:t>to</w:t>
      </w:r>
      <w:r>
        <w:rPr>
          <w:i/>
          <w:spacing w:val="-6"/>
          <w:sz w:val="20"/>
        </w:rPr>
        <w:t> </w:t>
      </w:r>
      <w:r>
        <w:rPr>
          <w:i/>
          <w:sz w:val="20"/>
        </w:rPr>
        <w:t>Quantify</w:t>
      </w:r>
      <w:r>
        <w:rPr>
          <w:i/>
          <w:spacing w:val="-6"/>
          <w:sz w:val="20"/>
        </w:rPr>
        <w:t> </w:t>
      </w:r>
      <w:r>
        <w:rPr>
          <w:i/>
          <w:sz w:val="20"/>
        </w:rPr>
        <w:t>the</w:t>
      </w:r>
      <w:r>
        <w:rPr>
          <w:i/>
          <w:spacing w:val="-6"/>
          <w:sz w:val="20"/>
        </w:rPr>
        <w:t> </w:t>
      </w:r>
      <w:r>
        <w:rPr>
          <w:i/>
          <w:sz w:val="20"/>
        </w:rPr>
        <w:t>Quality</w:t>
      </w:r>
      <w:r>
        <w:rPr>
          <w:i/>
          <w:spacing w:val="-6"/>
          <w:sz w:val="20"/>
        </w:rPr>
        <w:t> </w:t>
      </w:r>
      <w:r>
        <w:rPr>
          <w:i/>
          <w:sz w:val="20"/>
        </w:rPr>
        <w:t>of</w:t>
      </w:r>
      <w:r>
        <w:rPr>
          <w:i/>
          <w:spacing w:val="-6"/>
          <w:sz w:val="20"/>
        </w:rPr>
        <w:t> </w:t>
      </w:r>
      <w:r>
        <w:rPr>
          <w:i/>
          <w:sz w:val="20"/>
        </w:rPr>
        <w:t>Source </w:t>
      </w:r>
      <w:bookmarkStart w:name="_bookmark15" w:id="54"/>
      <w:bookmarkEnd w:id="54"/>
      <w:r>
        <w:rPr>
          <w:i/>
          <w:sz w:val="20"/>
        </w:rPr>
        <w:t>Code</w:t>
      </w:r>
      <w:r>
        <w:rPr>
          <w:i/>
          <w:sz w:val="20"/>
        </w:rPr>
        <w:t> Obfuscation</w:t>
      </w:r>
      <w:r>
        <w:rPr>
          <w:sz w:val="20"/>
        </w:rPr>
        <w:t>, vol. 12, p. 14, 2024.</w:t>
      </w:r>
    </w:p>
    <w:p>
      <w:pPr>
        <w:pStyle w:val="ListParagraph"/>
        <w:numPr>
          <w:ilvl w:val="0"/>
          <w:numId w:val="11"/>
        </w:numPr>
        <w:tabs>
          <w:tab w:pos="730" w:val="left" w:leader="none"/>
        </w:tabs>
        <w:spacing w:line="249" w:lineRule="auto" w:before="0" w:after="0"/>
        <w:ind w:left="730" w:right="257" w:hanging="432"/>
        <w:jc w:val="both"/>
        <w:rPr>
          <w:sz w:val="20"/>
        </w:rPr>
      </w:pPr>
      <w:r>
        <w:rPr>
          <w:sz w:val="20"/>
        </w:rPr>
        <w:t>Oreans,</w:t>
      </w:r>
      <w:r>
        <w:rPr>
          <w:spacing w:val="-13"/>
          <w:sz w:val="20"/>
        </w:rPr>
        <w:t> </w:t>
      </w:r>
      <w:r>
        <w:rPr>
          <w:i/>
          <w:sz w:val="20"/>
        </w:rPr>
        <w:t>Code</w:t>
      </w:r>
      <w:r>
        <w:rPr>
          <w:i/>
          <w:spacing w:val="39"/>
          <w:sz w:val="20"/>
        </w:rPr>
        <w:t> </w:t>
      </w:r>
      <w:r>
        <w:rPr>
          <w:i/>
          <w:sz w:val="20"/>
        </w:rPr>
        <w:t>virtualizer</w:t>
      </w:r>
      <w:r>
        <w:rPr>
          <w:sz w:val="20"/>
        </w:rPr>
        <w:t>,</w:t>
      </w:r>
      <w:r>
        <w:rPr>
          <w:spacing w:val="40"/>
          <w:sz w:val="20"/>
        </w:rPr>
        <w:t> </w:t>
      </w:r>
      <w:hyperlink r:id="rId10">
        <w:r>
          <w:rPr>
            <w:sz w:val="20"/>
          </w:rPr>
          <w:t>https</w:t>
        </w:r>
        <w:r>
          <w:rPr>
            <w:spacing w:val="-13"/>
            <w:sz w:val="20"/>
          </w:rPr>
          <w:t> </w:t>
        </w:r>
        <w:r>
          <w:rPr>
            <w:sz w:val="20"/>
          </w:rPr>
          <w:t>:</w:t>
        </w:r>
        <w:r>
          <w:rPr>
            <w:spacing w:val="-12"/>
            <w:sz w:val="20"/>
          </w:rPr>
          <w:t> </w:t>
        </w:r>
        <w:r>
          <w:rPr>
            <w:sz w:val="20"/>
          </w:rPr>
          <w:t>/</w:t>
        </w:r>
        <w:r>
          <w:rPr>
            <w:spacing w:val="-13"/>
            <w:sz w:val="20"/>
          </w:rPr>
          <w:t> </w:t>
        </w:r>
        <w:r>
          <w:rPr>
            <w:sz w:val="20"/>
          </w:rPr>
          <w:t>/</w:t>
        </w:r>
        <w:r>
          <w:rPr>
            <w:spacing w:val="-12"/>
            <w:sz w:val="20"/>
          </w:rPr>
          <w:t> </w:t>
        </w:r>
        <w:r>
          <w:rPr>
            <w:sz w:val="20"/>
          </w:rPr>
          <w:t>www.</w:t>
        </w:r>
        <w:r>
          <w:rPr>
            <w:spacing w:val="-13"/>
            <w:sz w:val="20"/>
          </w:rPr>
          <w:t> </w:t>
        </w:r>
        <w:r>
          <w:rPr>
            <w:sz w:val="20"/>
          </w:rPr>
          <w:t>oreans</w:t>
        </w:r>
        <w:r>
          <w:rPr>
            <w:spacing w:val="-12"/>
            <w:sz w:val="20"/>
          </w:rPr>
          <w:t> </w:t>
        </w:r>
        <w:r>
          <w:rPr>
            <w:sz w:val="20"/>
          </w:rPr>
          <w:t>.</w:t>
        </w:r>
        <w:r>
          <w:rPr>
            <w:spacing w:val="-13"/>
            <w:sz w:val="20"/>
          </w:rPr>
          <w:t> </w:t>
        </w:r>
        <w:r>
          <w:rPr>
            <w:sz w:val="20"/>
          </w:rPr>
          <w:t>com</w:t>
        </w:r>
        <w:r>
          <w:rPr>
            <w:spacing w:val="-12"/>
            <w:sz w:val="20"/>
          </w:rPr>
          <w:t> </w:t>
        </w:r>
        <w:r>
          <w:rPr>
            <w:sz w:val="20"/>
          </w:rPr>
          <w:t>/</w:t>
        </w:r>
      </w:hyperlink>
      <w:r>
        <w:rPr>
          <w:sz w:val="20"/>
        </w:rPr>
        <w:t> </w:t>
      </w:r>
      <w:bookmarkStart w:name="_bookmark16" w:id="55"/>
      <w:bookmarkEnd w:id="55"/>
      <w:r>
        <w:rPr>
          <w:w w:val="99"/>
          <w:sz w:val="20"/>
        </w:rPr>
      </w:r>
      <w:hyperlink r:id="rId10">
        <w:r>
          <w:rPr>
            <w:sz w:val="20"/>
          </w:rPr>
          <w:t>CodeVirtualizer.php</w:t>
        </w:r>
      </w:hyperlink>
      <w:r>
        <w:rPr>
          <w:sz w:val="20"/>
        </w:rPr>
        <w:t>, 2006.</w:t>
      </w:r>
    </w:p>
    <w:p>
      <w:pPr>
        <w:pStyle w:val="ListParagraph"/>
        <w:numPr>
          <w:ilvl w:val="0"/>
          <w:numId w:val="11"/>
        </w:numPr>
        <w:tabs>
          <w:tab w:pos="730" w:val="left" w:leader="none"/>
        </w:tabs>
        <w:spacing w:line="249" w:lineRule="auto" w:before="0" w:after="0"/>
        <w:ind w:left="730" w:right="257" w:hanging="432"/>
        <w:jc w:val="both"/>
        <w:rPr>
          <w:sz w:val="20"/>
        </w:rPr>
      </w:pPr>
      <w:r>
        <w:rPr>
          <w:sz w:val="20"/>
        </w:rPr>
        <w:t>Z. Wang, Z. Xu, Y. Zhang, X. Song, and Y. Wang, “Research on code virtualization methods for </w:t>
      </w:r>
      <w:r>
        <w:rPr>
          <w:sz w:val="20"/>
        </w:rPr>
        <w:t>cloud </w:t>
      </w:r>
      <w:bookmarkStart w:name="_bookmark17" w:id="56"/>
      <w:bookmarkEnd w:id="56"/>
      <w:r>
        <w:rPr>
          <w:sz w:val="20"/>
        </w:rPr>
        <w:t>applications</w:t>
      </w:r>
      <w:r>
        <w:rPr>
          <w:sz w:val="20"/>
        </w:rPr>
        <w:t>,” 2024.</w:t>
      </w:r>
    </w:p>
    <w:p>
      <w:pPr>
        <w:pStyle w:val="ListParagraph"/>
        <w:numPr>
          <w:ilvl w:val="0"/>
          <w:numId w:val="11"/>
        </w:numPr>
        <w:tabs>
          <w:tab w:pos="730" w:val="left" w:leader="none"/>
        </w:tabs>
        <w:spacing w:line="249" w:lineRule="auto" w:before="0" w:after="0"/>
        <w:ind w:left="730" w:right="257" w:hanging="432"/>
        <w:jc w:val="both"/>
        <w:rPr>
          <w:sz w:val="20"/>
        </w:rPr>
      </w:pPr>
      <w:r>
        <w:rPr>
          <w:sz w:val="20"/>
        </w:rPr>
        <w:t>D. H. Lee, “Vcf: Virtual code folding to </w:t>
      </w:r>
      <w:r>
        <w:rPr>
          <w:sz w:val="20"/>
        </w:rPr>
        <w:t>enhance virtualization</w:t>
      </w:r>
      <w:r>
        <w:rPr>
          <w:spacing w:val="-1"/>
          <w:sz w:val="20"/>
        </w:rPr>
        <w:t> </w:t>
      </w:r>
      <w:r>
        <w:rPr>
          <w:sz w:val="20"/>
        </w:rPr>
        <w:t>obfuscation,”</w:t>
      </w:r>
      <w:r>
        <w:rPr>
          <w:spacing w:val="-1"/>
          <w:sz w:val="20"/>
        </w:rPr>
        <w:t> </w:t>
      </w:r>
      <w:r>
        <w:rPr>
          <w:i/>
          <w:sz w:val="20"/>
        </w:rPr>
        <w:t>VCF: Virtual</w:t>
      </w:r>
      <w:r>
        <w:rPr>
          <w:i/>
          <w:spacing w:val="-1"/>
          <w:sz w:val="20"/>
        </w:rPr>
        <w:t> </w:t>
      </w:r>
      <w:r>
        <w:rPr>
          <w:i/>
          <w:sz w:val="20"/>
        </w:rPr>
        <w:t>Code</w:t>
      </w:r>
      <w:r>
        <w:rPr>
          <w:i/>
          <w:spacing w:val="-1"/>
          <w:sz w:val="20"/>
        </w:rPr>
        <w:t> </w:t>
      </w:r>
      <w:r>
        <w:rPr>
          <w:i/>
          <w:sz w:val="20"/>
        </w:rPr>
        <w:t>Folding </w:t>
      </w:r>
      <w:bookmarkStart w:name="_bookmark18" w:id="57"/>
      <w:bookmarkEnd w:id="57"/>
      <w:r>
        <w:rPr>
          <w:i/>
          <w:sz w:val="20"/>
        </w:rPr>
        <w:t>to</w:t>
      </w:r>
      <w:r>
        <w:rPr>
          <w:i/>
          <w:sz w:val="20"/>
        </w:rPr>
        <w:t> Enhance Virtualization Obfuscation</w:t>
      </w:r>
      <w:r>
        <w:rPr>
          <w:sz w:val="20"/>
        </w:rPr>
        <w:t>, 2020.</w:t>
      </w:r>
    </w:p>
    <w:p>
      <w:pPr>
        <w:pStyle w:val="ListParagraph"/>
        <w:numPr>
          <w:ilvl w:val="0"/>
          <w:numId w:val="11"/>
        </w:numPr>
        <w:tabs>
          <w:tab w:pos="730" w:val="left" w:leader="none"/>
        </w:tabs>
        <w:spacing w:line="249" w:lineRule="auto" w:before="0" w:after="0"/>
        <w:ind w:left="730" w:right="257" w:hanging="432"/>
        <w:jc w:val="both"/>
        <w:rPr>
          <w:sz w:val="20"/>
        </w:rPr>
      </w:pPr>
      <w:r>
        <w:rPr>
          <w:sz w:val="20"/>
        </w:rPr>
        <w:t>J. Salwan, S. Bardin, and M.-L. Potet, “Symbolic </w:t>
      </w:r>
      <w:r>
        <w:rPr>
          <w:sz w:val="20"/>
        </w:rPr>
        <w:t>deob- fuscation: From virtualized code back to the original,” in </w:t>
      </w:r>
      <w:r>
        <w:rPr>
          <w:i/>
          <w:sz w:val="20"/>
        </w:rPr>
        <w:t>Proceedings of the 33rd Annual ACM Symposium</w:t>
      </w:r>
      <w:r>
        <w:rPr>
          <w:i/>
          <w:spacing w:val="80"/>
          <w:w w:val="150"/>
          <w:sz w:val="20"/>
        </w:rPr>
        <w:t> </w:t>
      </w:r>
      <w:r>
        <w:rPr>
          <w:i/>
          <w:sz w:val="20"/>
        </w:rPr>
        <w:t>on Applied Computing (SAC ’18)</w:t>
      </w:r>
      <w:r>
        <w:rPr>
          <w:sz w:val="20"/>
        </w:rPr>
        <w:t>, Pau, France: ACM, </w:t>
      </w:r>
      <w:bookmarkStart w:name="_bookmark19" w:id="58"/>
      <w:bookmarkEnd w:id="58"/>
      <w:r>
        <w:rPr>
          <w:sz w:val="20"/>
        </w:rPr>
        <w:t>2018,</w:t>
      </w:r>
      <w:r>
        <w:rPr>
          <w:sz w:val="20"/>
        </w:rPr>
        <w:t> pp. 1516–1523.</w:t>
      </w:r>
    </w:p>
    <w:p>
      <w:pPr>
        <w:pStyle w:val="ListParagraph"/>
        <w:numPr>
          <w:ilvl w:val="0"/>
          <w:numId w:val="11"/>
        </w:numPr>
        <w:tabs>
          <w:tab w:pos="730" w:val="left" w:leader="none"/>
        </w:tabs>
        <w:spacing w:line="249" w:lineRule="auto" w:before="0" w:after="0"/>
        <w:ind w:left="730" w:right="257" w:hanging="432"/>
        <w:jc w:val="both"/>
        <w:rPr>
          <w:sz w:val="20"/>
        </w:rPr>
      </w:pPr>
      <w:r>
        <w:rPr>
          <w:sz w:val="20"/>
        </w:rPr>
        <w:t>Hackcyom,</w:t>
      </w:r>
      <w:r>
        <w:rPr>
          <w:spacing w:val="-9"/>
          <w:sz w:val="20"/>
        </w:rPr>
        <w:t> </w:t>
      </w:r>
      <w:r>
        <w:rPr>
          <w:i/>
          <w:sz w:val="20"/>
        </w:rPr>
        <w:t>Hackcyom</w:t>
      </w:r>
      <w:r>
        <w:rPr>
          <w:sz w:val="20"/>
        </w:rPr>
        <w:t>,</w:t>
      </w:r>
      <w:r>
        <w:rPr>
          <w:spacing w:val="40"/>
          <w:sz w:val="20"/>
        </w:rPr>
        <w:t> </w:t>
      </w:r>
      <w:hyperlink r:id="rId11">
        <w:r>
          <w:rPr>
            <w:sz w:val="20"/>
          </w:rPr>
          <w:t>https</w:t>
        </w:r>
        <w:r>
          <w:rPr>
            <w:spacing w:val="-13"/>
            <w:sz w:val="20"/>
          </w:rPr>
          <w:t> </w:t>
        </w:r>
        <w:r>
          <w:rPr>
            <w:sz w:val="20"/>
          </w:rPr>
          <w:t>:</w:t>
        </w:r>
        <w:r>
          <w:rPr>
            <w:spacing w:val="-12"/>
            <w:sz w:val="20"/>
          </w:rPr>
          <w:t> </w:t>
        </w:r>
        <w:r>
          <w:rPr>
            <w:sz w:val="20"/>
          </w:rPr>
          <w:t>/</w:t>
        </w:r>
        <w:r>
          <w:rPr>
            <w:spacing w:val="-13"/>
            <w:sz w:val="20"/>
          </w:rPr>
          <w:t> </w:t>
        </w:r>
        <w:r>
          <w:rPr>
            <w:sz w:val="20"/>
          </w:rPr>
          <w:t>/www.hackcyom</w:t>
        </w:r>
        <w:r>
          <w:rPr>
            <w:spacing w:val="-12"/>
            <w:sz w:val="20"/>
          </w:rPr>
          <w:t> </w:t>
        </w:r>
        <w:r>
          <w:rPr>
            <w:spacing w:val="9"/>
            <w:sz w:val="20"/>
          </w:rPr>
          <w:t>.com/</w:t>
        </w:r>
      </w:hyperlink>
      <w:r>
        <w:rPr>
          <w:spacing w:val="9"/>
          <w:sz w:val="20"/>
        </w:rPr>
        <w:t> </w:t>
      </w:r>
      <w:bookmarkStart w:name="_bookmark20" w:id="59"/>
      <w:bookmarkEnd w:id="59"/>
      <w:r>
        <w:rPr>
          <w:w w:val="99"/>
          <w:sz w:val="20"/>
        </w:rPr>
      </w:r>
      <w:hyperlink r:id="rId11">
        <w:r>
          <w:rPr>
            <w:sz w:val="20"/>
          </w:rPr>
          <w:t>2024/09/vm-obfuscation-overview/</w:t>
        </w:r>
      </w:hyperlink>
      <w:r>
        <w:rPr>
          <w:sz w:val="20"/>
        </w:rPr>
        <w:t>, 2024.</w:t>
      </w:r>
    </w:p>
    <w:p>
      <w:pPr>
        <w:pStyle w:val="ListParagraph"/>
        <w:numPr>
          <w:ilvl w:val="0"/>
          <w:numId w:val="11"/>
        </w:numPr>
        <w:tabs>
          <w:tab w:pos="729" w:val="left" w:leader="none"/>
        </w:tabs>
        <w:spacing w:line="240" w:lineRule="auto" w:before="0" w:after="0"/>
        <w:ind w:left="729" w:right="0" w:hanging="530"/>
        <w:jc w:val="both"/>
        <w:rPr>
          <w:sz w:val="20"/>
        </w:rPr>
      </w:pPr>
      <w:bookmarkStart w:name="_bookmark21" w:id="60"/>
      <w:bookmarkEnd w:id="60"/>
      <w:r>
        <w:rPr/>
      </w:r>
      <w:r>
        <w:rPr>
          <w:i/>
          <w:sz w:val="20"/>
        </w:rPr>
        <w:t>Vxlang</w:t>
      </w:r>
      <w:r>
        <w:rPr>
          <w:i/>
          <w:spacing w:val="3"/>
          <w:sz w:val="20"/>
        </w:rPr>
        <w:t> </w:t>
      </w:r>
      <w:r>
        <w:rPr>
          <w:i/>
          <w:sz w:val="20"/>
        </w:rPr>
        <w:t>documentation</w:t>
      </w:r>
      <w:r>
        <w:rPr>
          <w:sz w:val="20"/>
        </w:rPr>
        <w:t>,</w:t>
      </w:r>
      <w:r>
        <w:rPr>
          <w:spacing w:val="4"/>
          <w:sz w:val="20"/>
        </w:rPr>
        <w:t> </w:t>
      </w:r>
      <w:hyperlink r:id="rId12">
        <w:r>
          <w:rPr>
            <w:sz w:val="20"/>
          </w:rPr>
          <w:t>https://vxlang.github.io/</w:t>
        </w:r>
      </w:hyperlink>
      <w:r>
        <w:rPr>
          <w:sz w:val="20"/>
        </w:rPr>
        <w:t>,</w:t>
      </w:r>
      <w:r>
        <w:rPr>
          <w:spacing w:val="4"/>
          <w:sz w:val="20"/>
        </w:rPr>
        <w:t> </w:t>
      </w:r>
      <w:r>
        <w:rPr>
          <w:spacing w:val="-2"/>
          <w:sz w:val="20"/>
        </w:rPr>
        <w:t>2025.</w:t>
      </w:r>
    </w:p>
    <w:p>
      <w:pPr>
        <w:pStyle w:val="ListParagraph"/>
        <w:numPr>
          <w:ilvl w:val="0"/>
          <w:numId w:val="11"/>
        </w:numPr>
        <w:tabs>
          <w:tab w:pos="728" w:val="left" w:leader="none"/>
          <w:tab w:pos="730" w:val="left" w:leader="none"/>
        </w:tabs>
        <w:spacing w:line="249" w:lineRule="auto" w:before="6" w:after="0"/>
        <w:ind w:left="730" w:right="257" w:hanging="532"/>
        <w:jc w:val="both"/>
        <w:rPr>
          <w:sz w:val="20"/>
        </w:rPr>
      </w:pPr>
      <w:r>
        <w:rPr>
          <w:sz w:val="20"/>
        </w:rPr>
        <w:t>National Security Agency, </w:t>
      </w:r>
      <w:r>
        <w:rPr>
          <w:i/>
          <w:sz w:val="20"/>
        </w:rPr>
        <w:t>Ghidra</w:t>
      </w:r>
      <w:r>
        <w:rPr>
          <w:sz w:val="20"/>
        </w:rPr>
        <w:t>, </w:t>
      </w:r>
      <w:hyperlink r:id="rId13">
        <w:r>
          <w:rPr>
            <w:sz w:val="20"/>
          </w:rPr>
          <w:t>https://ghidra-</w:t>
        </w:r>
        <w:r>
          <w:rPr>
            <w:sz w:val="20"/>
          </w:rPr>
          <w:t>sre.</w:t>
        </w:r>
      </w:hyperlink>
      <w:r>
        <w:rPr>
          <w:sz w:val="20"/>
        </w:rPr>
        <w:t> </w:t>
      </w:r>
      <w:hyperlink r:id="rId13">
        <w:r>
          <w:rPr>
            <w:sz w:val="20"/>
          </w:rPr>
          <w:t>org</w:t>
        </w:r>
      </w:hyperlink>
      <w:r>
        <w:rPr>
          <w:sz w:val="20"/>
        </w:rPr>
        <w:t>, 2019.</w:t>
      </w:r>
    </w:p>
    <w:p>
      <w:pPr>
        <w:pStyle w:val="ListParagraph"/>
        <w:spacing w:after="0" w:line="249" w:lineRule="auto"/>
        <w:jc w:val="both"/>
        <w:rPr>
          <w:sz w:val="20"/>
        </w:rPr>
        <w:sectPr>
          <w:pgSz w:w="12240" w:h="15840"/>
          <w:pgMar w:header="464" w:footer="0" w:top="1000" w:bottom="280" w:left="720" w:right="720"/>
          <w:cols w:num="2" w:equalWidth="0">
            <w:col w:w="5281" w:space="40"/>
            <w:col w:w="5479"/>
          </w:cols>
        </w:sectPr>
      </w:pPr>
    </w:p>
    <w:p>
      <w:pPr>
        <w:pStyle w:val="ListParagraph"/>
        <w:numPr>
          <w:ilvl w:val="0"/>
          <w:numId w:val="11"/>
        </w:numPr>
        <w:tabs>
          <w:tab w:pos="789" w:val="left" w:leader="none"/>
        </w:tabs>
        <w:spacing w:line="240" w:lineRule="auto" w:before="98" w:after="0"/>
        <w:ind w:left="789" w:right="0" w:hanging="530"/>
        <w:jc w:val="both"/>
        <w:rPr>
          <w:sz w:val="20"/>
        </w:rPr>
      </w:pPr>
      <w:bookmarkStart w:name="_bookmark22" w:id="61"/>
      <w:bookmarkEnd w:id="61"/>
      <w:r>
        <w:rPr/>
      </w:r>
      <w:bookmarkStart w:name="_bookmark23" w:id="62"/>
      <w:bookmarkEnd w:id="62"/>
      <w:r>
        <w:rPr/>
      </w:r>
      <w:r>
        <w:rPr>
          <w:sz w:val="20"/>
        </w:rPr>
        <w:t>D.</w:t>
      </w:r>
      <w:r>
        <w:rPr>
          <w:spacing w:val="11"/>
          <w:sz w:val="20"/>
        </w:rPr>
        <w:t> </w:t>
      </w:r>
      <w:r>
        <w:rPr>
          <w:sz w:val="20"/>
        </w:rPr>
        <w:t>Ogilvie,</w:t>
      </w:r>
      <w:r>
        <w:rPr>
          <w:spacing w:val="11"/>
          <w:sz w:val="20"/>
        </w:rPr>
        <w:t> </w:t>
      </w:r>
      <w:r>
        <w:rPr>
          <w:i/>
          <w:sz w:val="20"/>
        </w:rPr>
        <w:t>X64dbg</w:t>
      </w:r>
      <w:r>
        <w:rPr>
          <w:sz w:val="20"/>
        </w:rPr>
        <w:t>,</w:t>
      </w:r>
      <w:r>
        <w:rPr>
          <w:spacing w:val="11"/>
          <w:sz w:val="20"/>
        </w:rPr>
        <w:t> </w:t>
      </w:r>
      <w:hyperlink r:id="rId14">
        <w:r>
          <w:rPr>
            <w:sz w:val="20"/>
          </w:rPr>
          <w:t>https://x64dbg.com</w:t>
        </w:r>
      </w:hyperlink>
      <w:r>
        <w:rPr>
          <w:sz w:val="20"/>
        </w:rPr>
        <w:t>,</w:t>
      </w:r>
      <w:r>
        <w:rPr>
          <w:spacing w:val="11"/>
          <w:sz w:val="20"/>
        </w:rPr>
        <w:t> </w:t>
      </w:r>
      <w:r>
        <w:rPr>
          <w:spacing w:val="-2"/>
          <w:sz w:val="20"/>
        </w:rPr>
        <w:t>2014.</w:t>
      </w:r>
    </w:p>
    <w:p>
      <w:pPr>
        <w:pStyle w:val="ListParagraph"/>
        <w:numPr>
          <w:ilvl w:val="0"/>
          <w:numId w:val="11"/>
        </w:numPr>
        <w:tabs>
          <w:tab w:pos="788" w:val="left" w:leader="none"/>
          <w:tab w:pos="790" w:val="left" w:leader="none"/>
        </w:tabs>
        <w:spacing w:line="249" w:lineRule="auto" w:before="10" w:after="0"/>
        <w:ind w:left="790" w:right="0" w:hanging="532"/>
        <w:jc w:val="both"/>
        <w:rPr>
          <w:sz w:val="20"/>
        </w:rPr>
      </w:pPr>
      <w:r>
        <w:rPr>
          <w:sz w:val="20"/>
        </w:rPr>
        <w:t>J. T. Chan and W. Yang, “Advanced obfuscation </w:t>
      </w:r>
      <w:r>
        <w:rPr>
          <w:sz w:val="20"/>
        </w:rPr>
        <w:t>tech- niques for java bytecode,” </w:t>
      </w:r>
      <w:r>
        <w:rPr>
          <w:i/>
          <w:sz w:val="20"/>
        </w:rPr>
        <w:t>Advanced obfuscation tech- niques for Java bytecode</w:t>
      </w:r>
      <w:r>
        <w:rPr>
          <w:sz w:val="20"/>
        </w:rPr>
        <w:t>, vol. 71, no. 1-2, pp. 1–10, </w:t>
      </w:r>
      <w:bookmarkStart w:name="_bookmark24" w:id="63"/>
      <w:bookmarkEnd w:id="63"/>
      <w:r>
        <w:rPr>
          <w:spacing w:val="-2"/>
          <w:sz w:val="20"/>
        </w:rPr>
        <w:t>2004.</w:t>
      </w:r>
    </w:p>
    <w:p>
      <w:pPr>
        <w:pStyle w:val="ListParagraph"/>
        <w:numPr>
          <w:ilvl w:val="0"/>
          <w:numId w:val="11"/>
        </w:numPr>
        <w:tabs>
          <w:tab w:pos="788" w:val="left" w:leader="none"/>
          <w:tab w:pos="790" w:val="left" w:leader="none"/>
        </w:tabs>
        <w:spacing w:line="249" w:lineRule="auto" w:before="0" w:after="0"/>
        <w:ind w:left="790" w:right="0" w:hanging="532"/>
        <w:jc w:val="both"/>
        <w:rPr>
          <w:sz w:val="20"/>
        </w:rPr>
      </w:pPr>
      <w:r>
        <w:rPr>
          <w:sz w:val="20"/>
        </w:rPr>
        <w:t>V.</w:t>
      </w:r>
      <w:r>
        <w:rPr>
          <w:spacing w:val="-2"/>
          <w:sz w:val="20"/>
        </w:rPr>
        <w:t> </w:t>
      </w:r>
      <w:r>
        <w:rPr>
          <w:sz w:val="20"/>
        </w:rPr>
        <w:t>Balachandran</w:t>
      </w:r>
      <w:r>
        <w:rPr>
          <w:spacing w:val="-2"/>
          <w:sz w:val="20"/>
        </w:rPr>
        <w:t> </w:t>
      </w:r>
      <w:r>
        <w:rPr>
          <w:sz w:val="20"/>
        </w:rPr>
        <w:t>and</w:t>
      </w:r>
      <w:r>
        <w:rPr>
          <w:spacing w:val="-2"/>
          <w:sz w:val="20"/>
        </w:rPr>
        <w:t> </w:t>
      </w:r>
      <w:r>
        <w:rPr>
          <w:sz w:val="20"/>
        </w:rPr>
        <w:t>S.</w:t>
      </w:r>
      <w:r>
        <w:rPr>
          <w:spacing w:val="-2"/>
          <w:sz w:val="20"/>
        </w:rPr>
        <w:t> </w:t>
      </w:r>
      <w:r>
        <w:rPr>
          <w:sz w:val="20"/>
        </w:rPr>
        <w:t>Emmanuel,</w:t>
      </w:r>
      <w:r>
        <w:rPr>
          <w:spacing w:val="-2"/>
          <w:sz w:val="20"/>
        </w:rPr>
        <w:t> </w:t>
      </w:r>
      <w:r>
        <w:rPr>
          <w:sz w:val="20"/>
        </w:rPr>
        <w:t>“Software</w:t>
      </w:r>
      <w:r>
        <w:rPr>
          <w:spacing w:val="-2"/>
          <w:sz w:val="20"/>
        </w:rPr>
        <w:t> </w:t>
      </w:r>
      <w:r>
        <w:rPr>
          <w:sz w:val="20"/>
        </w:rPr>
        <w:t>code</w:t>
      </w:r>
      <w:r>
        <w:rPr>
          <w:spacing w:val="-2"/>
          <w:sz w:val="20"/>
        </w:rPr>
        <w:t> </w:t>
      </w:r>
      <w:r>
        <w:rPr>
          <w:sz w:val="20"/>
        </w:rPr>
        <w:t>ob- fuscation by hiding control flow information in stack,” in</w:t>
      </w:r>
      <w:r>
        <w:rPr>
          <w:spacing w:val="-3"/>
          <w:sz w:val="20"/>
        </w:rPr>
        <w:t> </w:t>
      </w:r>
      <w:r>
        <w:rPr>
          <w:i/>
          <w:sz w:val="20"/>
        </w:rPr>
        <w:t>IEEE</w:t>
      </w:r>
      <w:r>
        <w:rPr>
          <w:i/>
          <w:spacing w:val="-3"/>
          <w:sz w:val="20"/>
        </w:rPr>
        <w:t> </w:t>
      </w:r>
      <w:r>
        <w:rPr>
          <w:i/>
          <w:sz w:val="20"/>
        </w:rPr>
        <w:t>International</w:t>
      </w:r>
      <w:r>
        <w:rPr>
          <w:i/>
          <w:spacing w:val="-3"/>
          <w:sz w:val="20"/>
        </w:rPr>
        <w:t> </w:t>
      </w:r>
      <w:r>
        <w:rPr>
          <w:i/>
          <w:sz w:val="20"/>
        </w:rPr>
        <w:t>Workshop</w:t>
      </w:r>
      <w:r>
        <w:rPr>
          <w:i/>
          <w:spacing w:val="-3"/>
          <w:sz w:val="20"/>
        </w:rPr>
        <w:t> </w:t>
      </w:r>
      <w:r>
        <w:rPr>
          <w:i/>
          <w:sz w:val="20"/>
        </w:rPr>
        <w:t>on</w:t>
      </w:r>
      <w:r>
        <w:rPr>
          <w:i/>
          <w:spacing w:val="-3"/>
          <w:sz w:val="20"/>
        </w:rPr>
        <w:t> </w:t>
      </w:r>
      <w:r>
        <w:rPr>
          <w:i/>
          <w:sz w:val="20"/>
        </w:rPr>
        <w:t>Information</w:t>
      </w:r>
      <w:r>
        <w:rPr>
          <w:i/>
          <w:spacing w:val="-3"/>
          <w:sz w:val="20"/>
        </w:rPr>
        <w:t> </w:t>
      </w:r>
      <w:r>
        <w:rPr>
          <w:i/>
          <w:sz w:val="20"/>
        </w:rPr>
        <w:t>Foren- </w:t>
      </w:r>
      <w:bookmarkStart w:name="_bookmark25" w:id="64"/>
      <w:bookmarkEnd w:id="64"/>
      <w:r>
        <w:rPr>
          <w:i/>
          <w:sz w:val="20"/>
        </w:rPr>
        <w:t>sics</w:t>
      </w:r>
      <w:r>
        <w:rPr>
          <w:i/>
          <w:sz w:val="20"/>
        </w:rPr>
        <w:t> and Security</w:t>
      </w:r>
      <w:r>
        <w:rPr>
          <w:sz w:val="20"/>
        </w:rPr>
        <w:t>, Iguacu Falls, 2011.</w:t>
      </w:r>
    </w:p>
    <w:p>
      <w:pPr>
        <w:pStyle w:val="ListParagraph"/>
        <w:numPr>
          <w:ilvl w:val="0"/>
          <w:numId w:val="11"/>
        </w:numPr>
        <w:tabs>
          <w:tab w:pos="788" w:val="left" w:leader="none"/>
          <w:tab w:pos="790" w:val="left" w:leader="none"/>
        </w:tabs>
        <w:spacing w:line="249" w:lineRule="auto" w:before="0" w:after="0"/>
        <w:ind w:left="790" w:right="0" w:hanging="532"/>
        <w:jc w:val="both"/>
        <w:rPr>
          <w:sz w:val="20"/>
        </w:rPr>
      </w:pPr>
      <w:r>
        <w:rPr>
          <w:sz w:val="20"/>
        </w:rPr>
        <w:t>L. Ertaul and S. Venkatesh, “Novel obfuscation </w:t>
      </w:r>
      <w:r>
        <w:rPr>
          <w:sz w:val="20"/>
        </w:rPr>
        <w:t>algo- rithms for software security,” in </w:t>
      </w:r>
      <w:r>
        <w:rPr>
          <w:i/>
          <w:sz w:val="20"/>
        </w:rPr>
        <w:t>International Confer- ence on Software Engineering Research and Practice</w:t>
      </w:r>
      <w:r>
        <w:rPr>
          <w:sz w:val="20"/>
        </w:rPr>
        <w:t>, </w:t>
      </w:r>
      <w:bookmarkStart w:name="_bookmark26" w:id="65"/>
      <w:bookmarkEnd w:id="65"/>
      <w:r>
        <w:rPr>
          <w:sz w:val="20"/>
        </w:rPr>
        <w:t>Las</w:t>
      </w:r>
      <w:r>
        <w:rPr>
          <w:sz w:val="20"/>
        </w:rPr>
        <w:t> Vegas, 2005.</w:t>
      </w:r>
    </w:p>
    <w:p>
      <w:pPr>
        <w:pStyle w:val="ListParagraph"/>
        <w:numPr>
          <w:ilvl w:val="0"/>
          <w:numId w:val="11"/>
        </w:numPr>
        <w:tabs>
          <w:tab w:pos="788" w:val="left" w:leader="none"/>
          <w:tab w:pos="790" w:val="left" w:leader="none"/>
        </w:tabs>
        <w:spacing w:line="249" w:lineRule="auto" w:before="0" w:after="0"/>
        <w:ind w:left="790" w:right="0" w:hanging="532"/>
        <w:jc w:val="both"/>
        <w:rPr>
          <w:sz w:val="20"/>
        </w:rPr>
      </w:pPr>
      <w:r>
        <w:rPr>
          <w:sz w:val="20"/>
        </w:rPr>
        <w:t>K.</w:t>
      </w:r>
      <w:r>
        <w:rPr>
          <w:spacing w:val="-8"/>
          <w:sz w:val="20"/>
        </w:rPr>
        <w:t> </w:t>
      </w:r>
      <w:r>
        <w:rPr>
          <w:sz w:val="20"/>
        </w:rPr>
        <w:t>Fukushima,</w:t>
      </w:r>
      <w:r>
        <w:rPr>
          <w:spacing w:val="-8"/>
          <w:sz w:val="20"/>
        </w:rPr>
        <w:t> </w:t>
      </w:r>
      <w:r>
        <w:rPr>
          <w:sz w:val="20"/>
        </w:rPr>
        <w:t>S.</w:t>
      </w:r>
      <w:r>
        <w:rPr>
          <w:spacing w:val="-8"/>
          <w:sz w:val="20"/>
        </w:rPr>
        <w:t> </w:t>
      </w:r>
      <w:r>
        <w:rPr>
          <w:sz w:val="20"/>
        </w:rPr>
        <w:t>Kiyomoto,</w:t>
      </w:r>
      <w:r>
        <w:rPr>
          <w:spacing w:val="-8"/>
          <w:sz w:val="20"/>
        </w:rPr>
        <w:t> </w:t>
      </w:r>
      <w:r>
        <w:rPr>
          <w:sz w:val="20"/>
        </w:rPr>
        <w:t>T.</w:t>
      </w:r>
      <w:r>
        <w:rPr>
          <w:spacing w:val="-8"/>
          <w:sz w:val="20"/>
        </w:rPr>
        <w:t> </w:t>
      </w:r>
      <w:r>
        <w:rPr>
          <w:sz w:val="20"/>
        </w:rPr>
        <w:t>Tanaka,</w:t>
      </w:r>
      <w:r>
        <w:rPr>
          <w:spacing w:val="-8"/>
          <w:sz w:val="20"/>
        </w:rPr>
        <w:t> </w:t>
      </w:r>
      <w:r>
        <w:rPr>
          <w:sz w:val="20"/>
        </w:rPr>
        <w:t>and</w:t>
      </w:r>
      <w:r>
        <w:rPr>
          <w:spacing w:val="-8"/>
          <w:sz w:val="20"/>
        </w:rPr>
        <w:t> </w:t>
      </w:r>
      <w:r>
        <w:rPr>
          <w:sz w:val="20"/>
        </w:rPr>
        <w:t>K.</w:t>
      </w:r>
      <w:r>
        <w:rPr>
          <w:spacing w:val="-8"/>
          <w:sz w:val="20"/>
        </w:rPr>
        <w:t> </w:t>
      </w:r>
      <w:r>
        <w:rPr>
          <w:sz w:val="20"/>
        </w:rPr>
        <w:t>Sakurai, “Analysis</w:t>
      </w:r>
      <w:r>
        <w:rPr>
          <w:spacing w:val="-13"/>
          <w:sz w:val="20"/>
        </w:rPr>
        <w:t> </w:t>
      </w:r>
      <w:r>
        <w:rPr>
          <w:sz w:val="20"/>
        </w:rPr>
        <w:t>of</w:t>
      </w:r>
      <w:r>
        <w:rPr>
          <w:spacing w:val="-12"/>
          <w:sz w:val="20"/>
        </w:rPr>
        <w:t> </w:t>
      </w:r>
      <w:r>
        <w:rPr>
          <w:sz w:val="20"/>
        </w:rPr>
        <w:t>program</w:t>
      </w:r>
      <w:r>
        <w:rPr>
          <w:spacing w:val="-13"/>
          <w:sz w:val="20"/>
        </w:rPr>
        <w:t> </w:t>
      </w:r>
      <w:r>
        <w:rPr>
          <w:sz w:val="20"/>
        </w:rPr>
        <w:t>obfuscation</w:t>
      </w:r>
      <w:r>
        <w:rPr>
          <w:spacing w:val="-12"/>
          <w:sz w:val="20"/>
        </w:rPr>
        <w:t> </w:t>
      </w:r>
      <w:r>
        <w:rPr>
          <w:sz w:val="20"/>
        </w:rPr>
        <w:t>schemes</w:t>
      </w:r>
      <w:r>
        <w:rPr>
          <w:spacing w:val="-13"/>
          <w:sz w:val="20"/>
        </w:rPr>
        <w:t> </w:t>
      </w:r>
      <w:r>
        <w:rPr>
          <w:sz w:val="20"/>
        </w:rPr>
        <w:t>with</w:t>
      </w:r>
      <w:r>
        <w:rPr>
          <w:spacing w:val="-12"/>
          <w:sz w:val="20"/>
        </w:rPr>
        <w:t> </w:t>
      </w:r>
      <w:r>
        <w:rPr>
          <w:sz w:val="20"/>
        </w:rPr>
        <w:t>variable encoding technique,” </w:t>
      </w:r>
      <w:r>
        <w:rPr>
          <w:i/>
          <w:sz w:val="20"/>
        </w:rPr>
        <w:t>Analysis of program obfuscation schemes</w:t>
      </w:r>
      <w:r>
        <w:rPr>
          <w:i/>
          <w:spacing w:val="40"/>
          <w:sz w:val="20"/>
        </w:rPr>
        <w:t> </w:t>
      </w:r>
      <w:r>
        <w:rPr>
          <w:i/>
          <w:sz w:val="20"/>
        </w:rPr>
        <w:t>with</w:t>
      </w:r>
      <w:r>
        <w:rPr>
          <w:i/>
          <w:spacing w:val="40"/>
          <w:sz w:val="20"/>
        </w:rPr>
        <w:t> </w:t>
      </w:r>
      <w:r>
        <w:rPr>
          <w:i/>
          <w:sz w:val="20"/>
        </w:rPr>
        <w:t>variable</w:t>
      </w:r>
      <w:r>
        <w:rPr>
          <w:i/>
          <w:spacing w:val="40"/>
          <w:sz w:val="20"/>
        </w:rPr>
        <w:t> </w:t>
      </w:r>
      <w:r>
        <w:rPr>
          <w:i/>
          <w:sz w:val="20"/>
        </w:rPr>
        <w:t>encoding</w:t>
      </w:r>
      <w:r>
        <w:rPr>
          <w:i/>
          <w:spacing w:val="40"/>
          <w:sz w:val="20"/>
        </w:rPr>
        <w:t> </w:t>
      </w:r>
      <w:r>
        <w:rPr>
          <w:i/>
          <w:sz w:val="20"/>
        </w:rPr>
        <w:t>technique</w:t>
      </w:r>
      <w:r>
        <w:rPr>
          <w:sz w:val="20"/>
        </w:rPr>
        <w:t>,</w:t>
      </w:r>
      <w:r>
        <w:rPr>
          <w:spacing w:val="40"/>
          <w:sz w:val="20"/>
        </w:rPr>
        <w:t> </w:t>
      </w:r>
      <w:r>
        <w:rPr>
          <w:sz w:val="20"/>
        </w:rPr>
        <w:t>vol.</w:t>
      </w:r>
      <w:r>
        <w:rPr>
          <w:spacing w:val="40"/>
          <w:sz w:val="20"/>
        </w:rPr>
        <w:t> </w:t>
      </w:r>
      <w:r>
        <w:rPr>
          <w:sz w:val="20"/>
        </w:rPr>
        <w:t>91, </w:t>
      </w:r>
      <w:bookmarkStart w:name="_bookmark27" w:id="66"/>
      <w:bookmarkEnd w:id="66"/>
      <w:r>
        <w:rPr>
          <w:sz w:val="20"/>
        </w:rPr>
        <w:t>no.</w:t>
      </w:r>
      <w:r>
        <w:rPr>
          <w:sz w:val="20"/>
        </w:rPr>
        <w:t> 1, pp. 316–329, 2008.</w:t>
      </w:r>
    </w:p>
    <w:p>
      <w:pPr>
        <w:pStyle w:val="ListParagraph"/>
        <w:numPr>
          <w:ilvl w:val="0"/>
          <w:numId w:val="11"/>
        </w:numPr>
        <w:tabs>
          <w:tab w:pos="788" w:val="left" w:leader="none"/>
          <w:tab w:pos="790" w:val="left" w:leader="none"/>
        </w:tabs>
        <w:spacing w:line="249" w:lineRule="auto" w:before="0" w:after="0"/>
        <w:ind w:left="790" w:right="0" w:hanging="532"/>
        <w:jc w:val="both"/>
        <w:rPr>
          <w:sz w:val="20"/>
        </w:rPr>
      </w:pPr>
      <w:r>
        <w:rPr>
          <w:sz w:val="20"/>
        </w:rPr>
        <w:t>A.</w:t>
      </w:r>
      <w:r>
        <w:rPr>
          <w:spacing w:val="-13"/>
          <w:sz w:val="20"/>
        </w:rPr>
        <w:t> </w:t>
      </w:r>
      <w:r>
        <w:rPr>
          <w:sz w:val="20"/>
        </w:rPr>
        <w:t>Kovacheva,</w:t>
      </w:r>
      <w:r>
        <w:rPr>
          <w:spacing w:val="-12"/>
          <w:sz w:val="20"/>
        </w:rPr>
        <w:t> </w:t>
      </w:r>
      <w:r>
        <w:rPr>
          <w:sz w:val="20"/>
        </w:rPr>
        <w:t>“Efficient</w:t>
      </w:r>
      <w:r>
        <w:rPr>
          <w:spacing w:val="-13"/>
          <w:sz w:val="20"/>
        </w:rPr>
        <w:t> </w:t>
      </w:r>
      <w:r>
        <w:rPr>
          <w:sz w:val="20"/>
        </w:rPr>
        <w:t>code</w:t>
      </w:r>
      <w:r>
        <w:rPr>
          <w:spacing w:val="-12"/>
          <w:sz w:val="20"/>
        </w:rPr>
        <w:t> </w:t>
      </w:r>
      <w:r>
        <w:rPr>
          <w:sz w:val="20"/>
        </w:rPr>
        <w:t>obfuscation</w:t>
      </w:r>
      <w:r>
        <w:rPr>
          <w:spacing w:val="-13"/>
          <w:sz w:val="20"/>
        </w:rPr>
        <w:t> </w:t>
      </w:r>
      <w:r>
        <w:rPr>
          <w:sz w:val="20"/>
        </w:rPr>
        <w:t>for</w:t>
      </w:r>
      <w:r>
        <w:rPr>
          <w:spacing w:val="-12"/>
          <w:sz w:val="20"/>
        </w:rPr>
        <w:t> </w:t>
      </w:r>
      <w:r>
        <w:rPr>
          <w:sz w:val="20"/>
        </w:rPr>
        <w:t>android,” </w:t>
      </w:r>
      <w:bookmarkStart w:name="_bookmark28" w:id="67"/>
      <w:bookmarkEnd w:id="67"/>
      <w:r>
        <w:rPr>
          <w:sz w:val="20"/>
        </w:rPr>
        <w:t>in</w:t>
      </w:r>
      <w:r>
        <w:rPr>
          <w:spacing w:val="-13"/>
          <w:sz w:val="20"/>
        </w:rPr>
        <w:t> </w:t>
      </w:r>
      <w:r>
        <w:rPr>
          <w:i/>
          <w:sz w:val="20"/>
        </w:rPr>
        <w:t>Advances</w:t>
      </w:r>
      <w:r>
        <w:rPr>
          <w:i/>
          <w:spacing w:val="-12"/>
          <w:sz w:val="20"/>
        </w:rPr>
        <w:t> </w:t>
      </w:r>
      <w:r>
        <w:rPr>
          <w:i/>
          <w:sz w:val="20"/>
        </w:rPr>
        <w:t>in</w:t>
      </w:r>
      <w:r>
        <w:rPr>
          <w:i/>
          <w:spacing w:val="-13"/>
          <w:sz w:val="20"/>
        </w:rPr>
        <w:t> </w:t>
      </w:r>
      <w:r>
        <w:rPr>
          <w:i/>
          <w:sz w:val="20"/>
        </w:rPr>
        <w:t>Information</w:t>
      </w:r>
      <w:r>
        <w:rPr>
          <w:i/>
          <w:spacing w:val="-12"/>
          <w:sz w:val="20"/>
        </w:rPr>
        <w:t> </w:t>
      </w:r>
      <w:r>
        <w:rPr>
          <w:i/>
          <w:sz w:val="20"/>
        </w:rPr>
        <w:t>Technology</w:t>
      </w:r>
      <w:r>
        <w:rPr>
          <w:sz w:val="20"/>
        </w:rPr>
        <w:t>,</w:t>
      </w:r>
      <w:r>
        <w:rPr>
          <w:spacing w:val="-13"/>
          <w:sz w:val="20"/>
        </w:rPr>
        <w:t> </w:t>
      </w:r>
      <w:r>
        <w:rPr>
          <w:sz w:val="20"/>
        </w:rPr>
        <w:t>Bangkok,</w:t>
      </w:r>
      <w:r>
        <w:rPr>
          <w:spacing w:val="-12"/>
          <w:sz w:val="20"/>
        </w:rPr>
        <w:t> </w:t>
      </w:r>
      <w:r>
        <w:rPr>
          <w:sz w:val="20"/>
        </w:rPr>
        <w:t>2013.</w:t>
      </w:r>
    </w:p>
    <w:p>
      <w:pPr>
        <w:pStyle w:val="ListParagraph"/>
        <w:numPr>
          <w:ilvl w:val="0"/>
          <w:numId w:val="11"/>
        </w:numPr>
        <w:tabs>
          <w:tab w:pos="788" w:val="left" w:leader="none"/>
          <w:tab w:pos="790" w:val="left" w:leader="none"/>
        </w:tabs>
        <w:spacing w:line="249" w:lineRule="auto" w:before="0" w:after="0"/>
        <w:ind w:left="790" w:right="0" w:hanging="532"/>
        <w:jc w:val="both"/>
        <w:rPr>
          <w:sz w:val="20"/>
        </w:rPr>
      </w:pPr>
      <w:r>
        <w:rPr>
          <w:sz w:val="20"/>
        </w:rPr>
        <w:t>C. LeDoux, M. Sharkey, B. Primeaux, and C. </w:t>
      </w:r>
      <w:r>
        <w:rPr>
          <w:sz w:val="20"/>
        </w:rPr>
        <w:t>Miles, “Instruction embedding for improved obfuscation,” in </w:t>
      </w:r>
      <w:r>
        <w:rPr>
          <w:i/>
          <w:sz w:val="20"/>
        </w:rPr>
        <w:t>Annual Southeast Regional Conference</w:t>
      </w:r>
      <w:r>
        <w:rPr>
          <w:sz w:val="20"/>
        </w:rPr>
        <w:t>, Tuscaloosa, </w:t>
      </w:r>
      <w:bookmarkStart w:name="_bookmark29" w:id="68"/>
      <w:bookmarkEnd w:id="68"/>
      <w:r>
        <w:rPr>
          <w:spacing w:val="-2"/>
          <w:sz w:val="20"/>
        </w:rPr>
        <w:t>2012.</w:t>
      </w:r>
    </w:p>
    <w:p>
      <w:pPr>
        <w:pStyle w:val="ListParagraph"/>
        <w:numPr>
          <w:ilvl w:val="0"/>
          <w:numId w:val="11"/>
        </w:numPr>
        <w:tabs>
          <w:tab w:pos="788" w:val="left" w:leader="none"/>
          <w:tab w:pos="790" w:val="left" w:leader="none"/>
        </w:tabs>
        <w:spacing w:line="249" w:lineRule="auto" w:before="0" w:after="0"/>
        <w:ind w:left="790" w:right="0" w:hanging="532"/>
        <w:jc w:val="both"/>
        <w:rPr>
          <w:sz w:val="20"/>
        </w:rPr>
      </w:pPr>
      <w:r>
        <w:rPr>
          <w:sz w:val="20"/>
        </w:rPr>
        <w:t>S. Darwish, S. Guirguis, and M. Zalat, “Stealthy </w:t>
      </w:r>
      <w:r>
        <w:rPr>
          <w:sz w:val="20"/>
        </w:rPr>
        <w:t>code obfuscation</w:t>
      </w:r>
      <w:r>
        <w:rPr>
          <w:spacing w:val="-11"/>
          <w:sz w:val="20"/>
        </w:rPr>
        <w:t> </w:t>
      </w:r>
      <w:r>
        <w:rPr>
          <w:sz w:val="20"/>
        </w:rPr>
        <w:t>technique</w:t>
      </w:r>
      <w:r>
        <w:rPr>
          <w:spacing w:val="-11"/>
          <w:sz w:val="20"/>
        </w:rPr>
        <w:t> </w:t>
      </w:r>
      <w:r>
        <w:rPr>
          <w:sz w:val="20"/>
        </w:rPr>
        <w:t>for</w:t>
      </w:r>
      <w:r>
        <w:rPr>
          <w:spacing w:val="-11"/>
          <w:sz w:val="20"/>
        </w:rPr>
        <w:t> </w:t>
      </w:r>
      <w:r>
        <w:rPr>
          <w:sz w:val="20"/>
        </w:rPr>
        <w:t>software</w:t>
      </w:r>
      <w:r>
        <w:rPr>
          <w:spacing w:val="-11"/>
          <w:sz w:val="20"/>
        </w:rPr>
        <w:t> </w:t>
      </w:r>
      <w:r>
        <w:rPr>
          <w:sz w:val="20"/>
        </w:rPr>
        <w:t>security,”</w:t>
      </w:r>
      <w:r>
        <w:rPr>
          <w:spacing w:val="-11"/>
          <w:sz w:val="20"/>
        </w:rPr>
        <w:t> </w:t>
      </w:r>
      <w:r>
        <w:rPr>
          <w:sz w:val="20"/>
        </w:rPr>
        <w:t>in</w:t>
      </w:r>
      <w:r>
        <w:rPr>
          <w:spacing w:val="-11"/>
          <w:sz w:val="20"/>
        </w:rPr>
        <w:t> </w:t>
      </w:r>
      <w:r>
        <w:rPr>
          <w:i/>
          <w:sz w:val="20"/>
        </w:rPr>
        <w:t>Interna- tional</w:t>
      </w:r>
      <w:r>
        <w:rPr>
          <w:i/>
          <w:spacing w:val="-11"/>
          <w:sz w:val="20"/>
        </w:rPr>
        <w:t> </w:t>
      </w:r>
      <w:r>
        <w:rPr>
          <w:i/>
          <w:sz w:val="20"/>
        </w:rPr>
        <w:t>Conference</w:t>
      </w:r>
      <w:r>
        <w:rPr>
          <w:i/>
          <w:spacing w:val="-11"/>
          <w:sz w:val="20"/>
        </w:rPr>
        <w:t> </w:t>
      </w:r>
      <w:r>
        <w:rPr>
          <w:i/>
          <w:sz w:val="20"/>
        </w:rPr>
        <w:t>on</w:t>
      </w:r>
      <w:r>
        <w:rPr>
          <w:i/>
          <w:spacing w:val="-11"/>
          <w:sz w:val="20"/>
        </w:rPr>
        <w:t> </w:t>
      </w:r>
      <w:r>
        <w:rPr>
          <w:i/>
          <w:sz w:val="20"/>
        </w:rPr>
        <w:t>Computer</w:t>
      </w:r>
      <w:r>
        <w:rPr>
          <w:i/>
          <w:spacing w:val="-11"/>
          <w:sz w:val="20"/>
        </w:rPr>
        <w:t> </w:t>
      </w:r>
      <w:r>
        <w:rPr>
          <w:i/>
          <w:sz w:val="20"/>
        </w:rPr>
        <w:t>Engineering</w:t>
      </w:r>
      <w:r>
        <w:rPr>
          <w:i/>
          <w:spacing w:val="-11"/>
          <w:sz w:val="20"/>
        </w:rPr>
        <w:t> </w:t>
      </w:r>
      <w:r>
        <w:rPr>
          <w:i/>
          <w:sz w:val="20"/>
        </w:rPr>
        <w:t>&amp;</w:t>
      </w:r>
      <w:r>
        <w:rPr>
          <w:i/>
          <w:spacing w:val="-11"/>
          <w:sz w:val="20"/>
        </w:rPr>
        <w:t> </w:t>
      </w:r>
      <w:r>
        <w:rPr>
          <w:i/>
          <w:sz w:val="20"/>
        </w:rPr>
        <w:t>Systems</w:t>
      </w:r>
      <w:r>
        <w:rPr>
          <w:sz w:val="20"/>
        </w:rPr>
        <w:t>, </w:t>
      </w:r>
      <w:bookmarkStart w:name="_bookmark30" w:id="69"/>
      <w:bookmarkEnd w:id="69"/>
      <w:r>
        <w:rPr>
          <w:sz w:val="20"/>
        </w:rPr>
        <w:t>Cairo,</w:t>
      </w:r>
      <w:r>
        <w:rPr>
          <w:sz w:val="20"/>
        </w:rPr>
        <w:t> 2010.</w:t>
      </w:r>
    </w:p>
    <w:p>
      <w:pPr>
        <w:pStyle w:val="ListParagraph"/>
        <w:numPr>
          <w:ilvl w:val="0"/>
          <w:numId w:val="11"/>
        </w:numPr>
        <w:tabs>
          <w:tab w:pos="788" w:val="left" w:leader="none"/>
          <w:tab w:pos="790" w:val="left" w:leader="none"/>
        </w:tabs>
        <w:spacing w:line="249" w:lineRule="auto" w:before="0" w:after="0"/>
        <w:ind w:left="790" w:right="0" w:hanging="532"/>
        <w:jc w:val="both"/>
        <w:rPr>
          <w:sz w:val="20"/>
        </w:rPr>
      </w:pPr>
      <w:r>
        <w:rPr>
          <w:sz w:val="20"/>
        </w:rPr>
        <w:t>B. Liu, W. Feng, Q. Zheng, J. Li, and D. Xu, “Software obfuscation with non-linear mixed boolean-</w:t>
      </w:r>
      <w:r>
        <w:rPr>
          <w:sz w:val="20"/>
        </w:rPr>
        <w:t>arithmetic expressions,” in </w:t>
      </w:r>
      <w:r>
        <w:rPr>
          <w:i/>
          <w:sz w:val="20"/>
        </w:rPr>
        <w:t>Information and Communications Se- </w:t>
      </w:r>
      <w:bookmarkStart w:name="_bookmark31" w:id="70"/>
      <w:bookmarkEnd w:id="70"/>
      <w:r>
        <w:rPr>
          <w:i/>
          <w:sz w:val="20"/>
        </w:rPr>
        <w:t>curity</w:t>
      </w:r>
      <w:r>
        <w:rPr>
          <w:sz w:val="20"/>
        </w:rPr>
        <w:t>, Chongqing, 2021.</w:t>
      </w:r>
    </w:p>
    <w:p>
      <w:pPr>
        <w:pStyle w:val="ListParagraph"/>
        <w:numPr>
          <w:ilvl w:val="0"/>
          <w:numId w:val="11"/>
        </w:numPr>
        <w:tabs>
          <w:tab w:pos="788" w:val="left" w:leader="none"/>
          <w:tab w:pos="790" w:val="left" w:leader="none"/>
        </w:tabs>
        <w:spacing w:line="249" w:lineRule="auto" w:before="0" w:after="0"/>
        <w:ind w:left="790" w:right="0" w:hanging="532"/>
        <w:jc w:val="both"/>
        <w:rPr>
          <w:sz w:val="20"/>
        </w:rPr>
      </w:pPr>
      <w:r>
        <w:rPr>
          <w:sz w:val="20"/>
        </w:rPr>
        <w:t>M. Schloegel et al., “Hardening code </w:t>
      </w:r>
      <w:r>
        <w:rPr>
          <w:sz w:val="20"/>
        </w:rPr>
        <w:t>obfuscation against automated attacks,” in </w:t>
      </w:r>
      <w:r>
        <w:rPr>
          <w:i/>
          <w:sz w:val="20"/>
        </w:rPr>
        <w:t>31st USENIX Security </w:t>
      </w:r>
      <w:bookmarkStart w:name="_bookmark32" w:id="71"/>
      <w:bookmarkEnd w:id="71"/>
      <w:r>
        <w:rPr>
          <w:i/>
          <w:sz w:val="20"/>
        </w:rPr>
        <w:t>Symposium</w:t>
      </w:r>
      <w:r>
        <w:rPr>
          <w:i/>
          <w:sz w:val="20"/>
        </w:rPr>
        <w:t> (USENIX Security 22)</w:t>
      </w:r>
      <w:r>
        <w:rPr>
          <w:sz w:val="20"/>
        </w:rPr>
        <w:t>, Boston, 2022.</w:t>
      </w:r>
    </w:p>
    <w:p>
      <w:pPr>
        <w:pStyle w:val="ListParagraph"/>
        <w:numPr>
          <w:ilvl w:val="0"/>
          <w:numId w:val="11"/>
        </w:numPr>
        <w:tabs>
          <w:tab w:pos="788" w:val="left" w:leader="none"/>
          <w:tab w:pos="790" w:val="left" w:leader="none"/>
        </w:tabs>
        <w:spacing w:line="249" w:lineRule="auto" w:before="0" w:after="0"/>
        <w:ind w:left="790" w:right="0" w:hanging="532"/>
        <w:jc w:val="both"/>
        <w:rPr>
          <w:sz w:val="20"/>
        </w:rPr>
      </w:pPr>
      <w:r>
        <w:rPr>
          <w:sz w:val="20"/>
        </w:rPr>
        <w:t>Y. Zhou, A. Main, Y. Gu, and H. Johnson, </w:t>
      </w:r>
      <w:r>
        <w:rPr>
          <w:sz w:val="20"/>
        </w:rPr>
        <w:t>“Informa- tion hiding in software with mixed boolean-arithmetic transforms,” in </w:t>
      </w:r>
      <w:r>
        <w:rPr>
          <w:i/>
          <w:sz w:val="20"/>
        </w:rPr>
        <w:t>International Workshop on Information </w:t>
      </w:r>
      <w:bookmarkStart w:name="_bookmark33" w:id="72"/>
      <w:bookmarkEnd w:id="72"/>
      <w:r>
        <w:rPr>
          <w:i/>
          <w:sz w:val="20"/>
        </w:rPr>
        <w:t>Security</w:t>
      </w:r>
      <w:r>
        <w:rPr>
          <w:i/>
          <w:sz w:val="20"/>
        </w:rPr>
        <w:t> Applications</w:t>
      </w:r>
      <w:r>
        <w:rPr>
          <w:sz w:val="20"/>
        </w:rPr>
        <w:t>, Jeju Island, 2007.</w:t>
      </w:r>
    </w:p>
    <w:p>
      <w:pPr>
        <w:pStyle w:val="ListParagraph"/>
        <w:numPr>
          <w:ilvl w:val="0"/>
          <w:numId w:val="11"/>
        </w:numPr>
        <w:tabs>
          <w:tab w:pos="788" w:val="left" w:leader="none"/>
          <w:tab w:pos="790" w:val="left" w:leader="none"/>
        </w:tabs>
        <w:spacing w:line="249" w:lineRule="auto" w:before="0" w:after="0"/>
        <w:ind w:left="790" w:right="0" w:hanging="532"/>
        <w:jc w:val="both"/>
        <w:rPr>
          <w:sz w:val="20"/>
        </w:rPr>
      </w:pPr>
      <w:r>
        <w:rPr>
          <w:sz w:val="20"/>
        </w:rPr>
        <w:t>Y.</w:t>
      </w:r>
      <w:r>
        <w:rPr>
          <w:spacing w:val="-13"/>
          <w:sz w:val="20"/>
        </w:rPr>
        <w:t> </w:t>
      </w:r>
      <w:r>
        <w:rPr>
          <w:sz w:val="20"/>
        </w:rPr>
        <w:t>Li,</w:t>
      </w:r>
      <w:r>
        <w:rPr>
          <w:spacing w:val="-12"/>
          <w:sz w:val="20"/>
        </w:rPr>
        <w:t> </w:t>
      </w:r>
      <w:r>
        <w:rPr>
          <w:sz w:val="20"/>
        </w:rPr>
        <w:t>Z.</w:t>
      </w:r>
      <w:r>
        <w:rPr>
          <w:spacing w:val="-13"/>
          <w:sz w:val="20"/>
        </w:rPr>
        <w:t> </w:t>
      </w:r>
      <w:r>
        <w:rPr>
          <w:sz w:val="20"/>
        </w:rPr>
        <w:t>Sha,</w:t>
      </w:r>
      <w:r>
        <w:rPr>
          <w:spacing w:val="-12"/>
          <w:sz w:val="20"/>
        </w:rPr>
        <w:t> </w:t>
      </w:r>
      <w:r>
        <w:rPr>
          <w:sz w:val="20"/>
        </w:rPr>
        <w:t>X.</w:t>
      </w:r>
      <w:r>
        <w:rPr>
          <w:spacing w:val="-13"/>
          <w:sz w:val="20"/>
        </w:rPr>
        <w:t> </w:t>
      </w:r>
      <w:r>
        <w:rPr>
          <w:sz w:val="20"/>
        </w:rPr>
        <w:t>Xiong,</w:t>
      </w:r>
      <w:r>
        <w:rPr>
          <w:spacing w:val="-12"/>
          <w:sz w:val="20"/>
        </w:rPr>
        <w:t> </w:t>
      </w:r>
      <w:r>
        <w:rPr>
          <w:sz w:val="20"/>
        </w:rPr>
        <w:t>and</w:t>
      </w:r>
      <w:r>
        <w:rPr>
          <w:spacing w:val="-13"/>
          <w:sz w:val="20"/>
        </w:rPr>
        <w:t> </w:t>
      </w:r>
      <w:r>
        <w:rPr>
          <w:sz w:val="20"/>
        </w:rPr>
        <w:t>Y.</w:t>
      </w:r>
      <w:r>
        <w:rPr>
          <w:spacing w:val="-12"/>
          <w:sz w:val="20"/>
        </w:rPr>
        <w:t> </w:t>
      </w:r>
      <w:r>
        <w:rPr>
          <w:sz w:val="20"/>
        </w:rPr>
        <w:t>Zhao,</w:t>
      </w:r>
      <w:r>
        <w:rPr>
          <w:spacing w:val="-12"/>
          <w:sz w:val="20"/>
        </w:rPr>
        <w:t> </w:t>
      </w:r>
      <w:r>
        <w:rPr>
          <w:sz w:val="20"/>
        </w:rPr>
        <w:t>“Code</w:t>
      </w:r>
      <w:r>
        <w:rPr>
          <w:spacing w:val="-13"/>
          <w:sz w:val="20"/>
        </w:rPr>
        <w:t> </w:t>
      </w:r>
      <w:r>
        <w:rPr>
          <w:sz w:val="20"/>
        </w:rPr>
        <w:t>obfuscation based on inline split of control flow graph,” in </w:t>
      </w:r>
      <w:r>
        <w:rPr>
          <w:i/>
          <w:sz w:val="20"/>
        </w:rPr>
        <w:t>2021 IEEE</w:t>
      </w:r>
      <w:r>
        <w:rPr>
          <w:i/>
          <w:spacing w:val="-13"/>
          <w:sz w:val="20"/>
        </w:rPr>
        <w:t> </w:t>
      </w:r>
      <w:r>
        <w:rPr>
          <w:i/>
          <w:sz w:val="20"/>
        </w:rPr>
        <w:t>International</w:t>
      </w:r>
      <w:r>
        <w:rPr>
          <w:i/>
          <w:spacing w:val="-12"/>
          <w:sz w:val="20"/>
        </w:rPr>
        <w:t> </w:t>
      </w:r>
      <w:r>
        <w:rPr>
          <w:i/>
          <w:sz w:val="20"/>
        </w:rPr>
        <w:t>Conference</w:t>
      </w:r>
      <w:r>
        <w:rPr>
          <w:i/>
          <w:spacing w:val="-13"/>
          <w:sz w:val="20"/>
        </w:rPr>
        <w:t> </w:t>
      </w:r>
      <w:r>
        <w:rPr>
          <w:i/>
          <w:sz w:val="20"/>
        </w:rPr>
        <w:t>on</w:t>
      </w:r>
      <w:r>
        <w:rPr>
          <w:i/>
          <w:spacing w:val="-12"/>
          <w:sz w:val="20"/>
        </w:rPr>
        <w:t> </w:t>
      </w:r>
      <w:r>
        <w:rPr>
          <w:i/>
          <w:sz w:val="20"/>
        </w:rPr>
        <w:t>Artificial</w:t>
      </w:r>
      <w:r>
        <w:rPr>
          <w:i/>
          <w:spacing w:val="-13"/>
          <w:sz w:val="20"/>
        </w:rPr>
        <w:t> </w:t>
      </w:r>
      <w:r>
        <w:rPr>
          <w:i/>
          <w:sz w:val="20"/>
        </w:rPr>
        <w:t>Intelligence </w:t>
      </w:r>
      <w:bookmarkStart w:name="_bookmark34" w:id="73"/>
      <w:bookmarkEnd w:id="73"/>
      <w:r>
        <w:rPr>
          <w:i/>
          <w:sz w:val="20"/>
        </w:rPr>
        <w:t>and</w:t>
      </w:r>
      <w:r>
        <w:rPr>
          <w:i/>
          <w:sz w:val="20"/>
        </w:rPr>
        <w:t> Computer Applications (ICAICA)</w:t>
      </w:r>
      <w:r>
        <w:rPr>
          <w:sz w:val="20"/>
        </w:rPr>
        <w:t>, Dalian, 2021.</w:t>
      </w:r>
    </w:p>
    <w:p>
      <w:pPr>
        <w:pStyle w:val="ListParagraph"/>
        <w:numPr>
          <w:ilvl w:val="0"/>
          <w:numId w:val="11"/>
        </w:numPr>
        <w:tabs>
          <w:tab w:pos="788" w:val="left" w:leader="none"/>
          <w:tab w:pos="790" w:val="left" w:leader="none"/>
        </w:tabs>
        <w:spacing w:line="249" w:lineRule="auto" w:before="0" w:after="0"/>
        <w:ind w:left="790" w:right="0" w:hanging="532"/>
        <w:jc w:val="both"/>
        <w:rPr>
          <w:sz w:val="20"/>
        </w:rPr>
      </w:pPr>
      <w:r>
        <w:rPr>
          <w:sz w:val="20"/>
        </w:rPr>
        <w:t>D. Xu, J. Ming, and D. Wu, “Generalized </w:t>
      </w:r>
      <w:r>
        <w:rPr>
          <w:sz w:val="20"/>
        </w:rPr>
        <w:t>dynamic opaque predicates: A new control flow obfuscation method,” in </w:t>
      </w:r>
      <w:r>
        <w:rPr>
          <w:i/>
          <w:sz w:val="20"/>
        </w:rPr>
        <w:t>Information Security: 19th International </w:t>
      </w:r>
      <w:bookmarkStart w:name="_bookmark35" w:id="74"/>
      <w:bookmarkEnd w:id="74"/>
      <w:r>
        <w:rPr>
          <w:i/>
          <w:sz w:val="20"/>
        </w:rPr>
        <w:t>Confe</w:t>
      </w:r>
      <w:r>
        <w:rPr>
          <w:i/>
          <w:sz w:val="20"/>
        </w:rPr>
        <w:t>rence, ISC 2016</w:t>
      </w:r>
      <w:r>
        <w:rPr>
          <w:sz w:val="20"/>
        </w:rPr>
        <w:t>, Honolulu, 2016.</w:t>
      </w:r>
    </w:p>
    <w:p>
      <w:pPr>
        <w:pStyle w:val="ListParagraph"/>
        <w:numPr>
          <w:ilvl w:val="0"/>
          <w:numId w:val="11"/>
        </w:numPr>
        <w:tabs>
          <w:tab w:pos="789" w:val="left" w:leader="none"/>
        </w:tabs>
        <w:spacing w:line="230" w:lineRule="exact" w:before="0" w:after="0"/>
        <w:ind w:left="789" w:right="0" w:hanging="530"/>
        <w:jc w:val="both"/>
        <w:rPr>
          <w:sz w:val="20"/>
        </w:rPr>
      </w:pPr>
      <w:r>
        <w:rPr>
          <w:spacing w:val="-2"/>
          <w:sz w:val="20"/>
        </w:rPr>
        <w:t>T.</w:t>
      </w:r>
      <w:r>
        <w:rPr>
          <w:spacing w:val="-4"/>
          <w:sz w:val="20"/>
        </w:rPr>
        <w:t> </w:t>
      </w:r>
      <w:r>
        <w:rPr>
          <w:spacing w:val="-2"/>
          <w:sz w:val="20"/>
        </w:rPr>
        <w:t>La´szlo´</w:t>
      </w:r>
      <w:r>
        <w:rPr>
          <w:spacing w:val="17"/>
          <w:sz w:val="20"/>
        </w:rPr>
        <w:t> </w:t>
      </w:r>
      <w:r>
        <w:rPr>
          <w:spacing w:val="-2"/>
          <w:sz w:val="20"/>
        </w:rPr>
        <w:t>and</w:t>
      </w:r>
      <w:r>
        <w:rPr>
          <w:spacing w:val="4"/>
          <w:sz w:val="20"/>
        </w:rPr>
        <w:t> </w:t>
      </w:r>
      <w:r>
        <w:rPr>
          <w:spacing w:val="-106"/>
          <w:sz w:val="20"/>
        </w:rPr>
        <w:t>A</w:t>
      </w:r>
      <w:r>
        <w:rPr>
          <w:position w:val="4"/>
          <w:sz w:val="20"/>
        </w:rPr>
        <w:t>´</w:t>
      </w:r>
      <w:r>
        <w:rPr>
          <w:spacing w:val="-12"/>
          <w:position w:val="4"/>
          <w:sz w:val="20"/>
        </w:rPr>
        <w:t> </w:t>
      </w:r>
      <w:r>
        <w:rPr>
          <w:spacing w:val="-2"/>
          <w:sz w:val="20"/>
        </w:rPr>
        <w:t>.</w:t>
      </w:r>
      <w:r>
        <w:rPr>
          <w:spacing w:val="4"/>
          <w:sz w:val="20"/>
        </w:rPr>
        <w:t> </w:t>
      </w:r>
      <w:r>
        <w:rPr>
          <w:spacing w:val="-2"/>
          <w:sz w:val="20"/>
        </w:rPr>
        <w:t>Kiss,</w:t>
      </w:r>
      <w:r>
        <w:rPr>
          <w:spacing w:val="4"/>
          <w:sz w:val="20"/>
        </w:rPr>
        <w:t> </w:t>
      </w:r>
      <w:r>
        <w:rPr>
          <w:spacing w:val="-2"/>
          <w:sz w:val="20"/>
        </w:rPr>
        <w:t>“Obfuscating</w:t>
      </w:r>
      <w:r>
        <w:rPr>
          <w:spacing w:val="4"/>
          <w:sz w:val="20"/>
        </w:rPr>
        <w:t> </w:t>
      </w:r>
      <w:r>
        <w:rPr>
          <w:spacing w:val="-2"/>
          <w:sz w:val="20"/>
        </w:rPr>
        <w:t>c++</w:t>
      </w:r>
      <w:r>
        <w:rPr>
          <w:spacing w:val="4"/>
          <w:sz w:val="20"/>
        </w:rPr>
        <w:t> </w:t>
      </w:r>
      <w:r>
        <w:rPr>
          <w:spacing w:val="-2"/>
          <w:sz w:val="20"/>
        </w:rPr>
        <w:t>programs</w:t>
      </w:r>
      <w:r>
        <w:rPr>
          <w:spacing w:val="4"/>
          <w:sz w:val="20"/>
        </w:rPr>
        <w:t> </w:t>
      </w:r>
      <w:r>
        <w:rPr>
          <w:spacing w:val="-5"/>
          <w:sz w:val="20"/>
        </w:rPr>
        <w:t>via</w:t>
      </w:r>
    </w:p>
    <w:p>
      <w:pPr>
        <w:spacing w:line="249" w:lineRule="auto" w:before="5"/>
        <w:ind w:left="790" w:right="0" w:firstLine="0"/>
        <w:jc w:val="both"/>
        <w:rPr>
          <w:sz w:val="20"/>
        </w:rPr>
      </w:pPr>
      <w:r>
        <w:rPr>
          <w:sz w:val="20"/>
        </w:rPr>
        <w:t>control</w:t>
      </w:r>
      <w:r>
        <w:rPr>
          <w:spacing w:val="-13"/>
          <w:sz w:val="20"/>
        </w:rPr>
        <w:t> </w:t>
      </w:r>
      <w:r>
        <w:rPr>
          <w:sz w:val="20"/>
        </w:rPr>
        <w:t>flow</w:t>
      </w:r>
      <w:r>
        <w:rPr>
          <w:spacing w:val="-12"/>
          <w:sz w:val="20"/>
        </w:rPr>
        <w:t> </w:t>
      </w:r>
      <w:r>
        <w:rPr>
          <w:sz w:val="20"/>
        </w:rPr>
        <w:t>flattening,”</w:t>
      </w:r>
      <w:r>
        <w:rPr>
          <w:spacing w:val="-13"/>
          <w:sz w:val="20"/>
        </w:rPr>
        <w:t> </w:t>
      </w:r>
      <w:r>
        <w:rPr>
          <w:i/>
          <w:sz w:val="20"/>
        </w:rPr>
        <w:t>Obfuscating</w:t>
      </w:r>
      <w:r>
        <w:rPr>
          <w:i/>
          <w:spacing w:val="-12"/>
          <w:sz w:val="20"/>
        </w:rPr>
        <w:t> </w:t>
      </w:r>
      <w:r>
        <w:rPr>
          <w:i/>
          <w:sz w:val="20"/>
        </w:rPr>
        <w:t>C++</w:t>
      </w:r>
      <w:r>
        <w:rPr>
          <w:i/>
          <w:spacing w:val="-13"/>
          <w:sz w:val="20"/>
        </w:rPr>
        <w:t> </w:t>
      </w:r>
      <w:r>
        <w:rPr>
          <w:i/>
          <w:sz w:val="20"/>
        </w:rPr>
        <w:t>programs</w:t>
      </w:r>
      <w:r>
        <w:rPr>
          <w:i/>
          <w:spacing w:val="-12"/>
          <w:sz w:val="20"/>
        </w:rPr>
        <w:t> </w:t>
      </w:r>
      <w:r>
        <w:rPr>
          <w:i/>
          <w:sz w:val="20"/>
        </w:rPr>
        <w:t>via </w:t>
      </w:r>
      <w:bookmarkStart w:name="_bookmark36" w:id="75"/>
      <w:bookmarkEnd w:id="75"/>
      <w:r>
        <w:rPr>
          <w:i/>
          <w:sz w:val="20"/>
        </w:rPr>
        <w:t>cont</w:t>
      </w:r>
      <w:r>
        <w:rPr>
          <w:i/>
          <w:sz w:val="20"/>
        </w:rPr>
        <w:t>rol flow flattening</w:t>
      </w:r>
      <w:r>
        <w:rPr>
          <w:sz w:val="20"/>
        </w:rPr>
        <w:t>, vol. 30, pp. 3–19, 2009.</w:t>
      </w:r>
    </w:p>
    <w:p>
      <w:pPr>
        <w:pStyle w:val="ListParagraph"/>
        <w:numPr>
          <w:ilvl w:val="0"/>
          <w:numId w:val="11"/>
        </w:numPr>
        <w:tabs>
          <w:tab w:pos="788" w:val="left" w:leader="none"/>
          <w:tab w:pos="790" w:val="left" w:leader="none"/>
        </w:tabs>
        <w:spacing w:line="249" w:lineRule="auto" w:before="0" w:after="0"/>
        <w:ind w:left="790" w:right="0" w:hanging="532"/>
        <w:jc w:val="both"/>
        <w:rPr>
          <w:sz w:val="20"/>
        </w:rPr>
      </w:pPr>
      <w:r>
        <w:rPr>
          <w:sz w:val="20"/>
        </w:rPr>
        <w:t>P.</w:t>
      </w:r>
      <w:r>
        <w:rPr>
          <w:spacing w:val="40"/>
          <w:sz w:val="20"/>
        </w:rPr>
        <w:t> </w:t>
      </w:r>
      <w:r>
        <w:rPr>
          <w:sz w:val="20"/>
        </w:rPr>
        <w:t>Parrend,</w:t>
      </w:r>
      <w:r>
        <w:rPr>
          <w:spacing w:val="40"/>
          <w:sz w:val="20"/>
        </w:rPr>
        <w:t> </w:t>
      </w:r>
      <w:r>
        <w:rPr>
          <w:i/>
          <w:sz w:val="20"/>
        </w:rPr>
        <w:t>Bytecode</w:t>
      </w:r>
      <w:r>
        <w:rPr>
          <w:i/>
          <w:spacing w:val="40"/>
          <w:sz w:val="20"/>
        </w:rPr>
        <w:t> </w:t>
      </w:r>
      <w:r>
        <w:rPr>
          <w:i/>
          <w:sz w:val="20"/>
        </w:rPr>
        <w:t>obfuscation</w:t>
      </w:r>
      <w:r>
        <w:rPr>
          <w:sz w:val="20"/>
        </w:rPr>
        <w:t>,</w:t>
      </w:r>
      <w:r>
        <w:rPr>
          <w:spacing w:val="40"/>
          <w:sz w:val="20"/>
        </w:rPr>
        <w:t> </w:t>
      </w:r>
      <w:r>
        <w:rPr>
          <w:sz w:val="20"/>
        </w:rPr>
        <w:t>https : / / owasp </w:t>
      </w:r>
      <w:r>
        <w:rPr>
          <w:sz w:val="20"/>
        </w:rPr>
        <w:t>. org/</w:t>
      </w:r>
      <w:r>
        <w:rPr>
          <w:spacing w:val="-13"/>
          <w:sz w:val="20"/>
        </w:rPr>
        <w:t> </w:t>
      </w:r>
      <w:r>
        <w:rPr>
          <w:sz w:val="20"/>
        </w:rPr>
        <w:t>www-</w:t>
      </w:r>
      <w:r>
        <w:rPr>
          <w:spacing w:val="-12"/>
          <w:sz w:val="20"/>
        </w:rPr>
        <w:t> </w:t>
      </w:r>
      <w:r>
        <w:rPr>
          <w:sz w:val="20"/>
        </w:rPr>
        <w:t>community/</w:t>
      </w:r>
      <w:r>
        <w:rPr>
          <w:spacing w:val="-13"/>
          <w:sz w:val="20"/>
        </w:rPr>
        <w:t> </w:t>
      </w:r>
      <w:r>
        <w:rPr>
          <w:sz w:val="20"/>
        </w:rPr>
        <w:t>controls/</w:t>
      </w:r>
      <w:r>
        <w:rPr>
          <w:spacing w:val="-12"/>
          <w:sz w:val="20"/>
        </w:rPr>
        <w:t> </w:t>
      </w:r>
      <w:r>
        <w:rPr>
          <w:sz w:val="20"/>
        </w:rPr>
        <w:t>Bytecode</w:t>
      </w:r>
      <w:r>
        <w:rPr>
          <w:position w:val="-2"/>
          <w:sz w:val="20"/>
        </w:rPr>
        <w:drawing>
          <wp:inline distT="0" distB="0" distL="0" distR="0">
            <wp:extent cx="63258" cy="6324"/>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15" cstate="print"/>
                    <a:stretch>
                      <a:fillRect/>
                    </a:stretch>
                  </pic:blipFill>
                  <pic:spPr>
                    <a:xfrm>
                      <a:off x="0" y="0"/>
                      <a:ext cx="63258" cy="6324"/>
                    </a:xfrm>
                    <a:prstGeom prst="rect">
                      <a:avLst/>
                    </a:prstGeom>
                  </pic:spPr>
                </pic:pic>
              </a:graphicData>
            </a:graphic>
          </wp:inline>
        </w:drawing>
      </w:r>
      <w:r>
        <w:rPr>
          <w:position w:val="-2"/>
          <w:sz w:val="20"/>
        </w:rPr>
      </w:r>
      <w:r>
        <w:rPr>
          <w:sz w:val="20"/>
        </w:rPr>
        <w:t>obfuscation, </w:t>
      </w:r>
      <w:bookmarkStart w:name="_bookmark37" w:id="76"/>
      <w:bookmarkEnd w:id="76"/>
      <w:r>
        <w:rPr>
          <w:spacing w:val="-2"/>
          <w:sz w:val="20"/>
        </w:rPr>
        <w:t>2018.</w:t>
      </w:r>
    </w:p>
    <w:p>
      <w:pPr>
        <w:pStyle w:val="ListParagraph"/>
        <w:numPr>
          <w:ilvl w:val="0"/>
          <w:numId w:val="11"/>
        </w:numPr>
        <w:tabs>
          <w:tab w:pos="788" w:val="left" w:leader="none"/>
          <w:tab w:pos="790" w:val="left" w:leader="none"/>
        </w:tabs>
        <w:spacing w:line="249" w:lineRule="auto" w:before="0" w:after="0"/>
        <w:ind w:left="790" w:right="0" w:hanging="532"/>
        <w:jc w:val="both"/>
        <w:rPr>
          <w:sz w:val="20"/>
        </w:rPr>
      </w:pPr>
      <w:r>
        <w:rPr>
          <w:sz w:val="20"/>
        </w:rPr>
        <w:t>Yakov,</w:t>
      </w:r>
      <w:r>
        <w:rPr>
          <w:spacing w:val="-13"/>
          <w:sz w:val="20"/>
        </w:rPr>
        <w:t> </w:t>
      </w:r>
      <w:r>
        <w:rPr>
          <w:i/>
          <w:sz w:val="20"/>
        </w:rPr>
        <w:t>Using</w:t>
      </w:r>
      <w:r>
        <w:rPr>
          <w:i/>
          <w:spacing w:val="-12"/>
          <w:sz w:val="20"/>
        </w:rPr>
        <w:t> </w:t>
      </w:r>
      <w:r>
        <w:rPr>
          <w:i/>
          <w:sz w:val="20"/>
        </w:rPr>
        <w:t>llvm</w:t>
      </w:r>
      <w:r>
        <w:rPr>
          <w:i/>
          <w:spacing w:val="-13"/>
          <w:sz w:val="20"/>
        </w:rPr>
        <w:t> </w:t>
      </w:r>
      <w:r>
        <w:rPr>
          <w:i/>
          <w:sz w:val="20"/>
        </w:rPr>
        <w:t>to</w:t>
      </w:r>
      <w:r>
        <w:rPr>
          <w:i/>
          <w:spacing w:val="-12"/>
          <w:sz w:val="20"/>
        </w:rPr>
        <w:t> </w:t>
      </w:r>
      <w:r>
        <w:rPr>
          <w:i/>
          <w:sz w:val="20"/>
        </w:rPr>
        <w:t>obfuscate</w:t>
      </w:r>
      <w:r>
        <w:rPr>
          <w:i/>
          <w:spacing w:val="-13"/>
          <w:sz w:val="20"/>
        </w:rPr>
        <w:t> </w:t>
      </w:r>
      <w:r>
        <w:rPr>
          <w:i/>
          <w:sz w:val="20"/>
        </w:rPr>
        <w:t>your</w:t>
      </w:r>
      <w:r>
        <w:rPr>
          <w:i/>
          <w:spacing w:val="-12"/>
          <w:sz w:val="20"/>
        </w:rPr>
        <w:t> </w:t>
      </w:r>
      <w:r>
        <w:rPr>
          <w:i/>
          <w:sz w:val="20"/>
        </w:rPr>
        <w:t>code</w:t>
      </w:r>
      <w:r>
        <w:rPr>
          <w:i/>
          <w:spacing w:val="-13"/>
          <w:sz w:val="20"/>
        </w:rPr>
        <w:t> </w:t>
      </w:r>
      <w:r>
        <w:rPr>
          <w:i/>
          <w:sz w:val="20"/>
        </w:rPr>
        <w:t>during</w:t>
      </w:r>
      <w:r>
        <w:rPr>
          <w:i/>
          <w:spacing w:val="-12"/>
          <w:sz w:val="20"/>
        </w:rPr>
        <w:t> </w:t>
      </w:r>
      <w:r>
        <w:rPr>
          <w:i/>
          <w:sz w:val="20"/>
        </w:rPr>
        <w:t>compi- lation</w:t>
      </w:r>
      <w:r>
        <w:rPr>
          <w:sz w:val="20"/>
        </w:rPr>
        <w:t>, https://</w:t>
      </w:r>
      <w:hyperlink r:id="rId16">
        <w:r>
          <w:rPr>
            <w:sz w:val="20"/>
          </w:rPr>
          <w:t>www.apriorit.com/dev-blog/687-reverse-</w:t>
        </w:r>
      </w:hyperlink>
      <w:r>
        <w:rPr>
          <w:sz w:val="20"/>
        </w:rPr>
        <w:t> engineering-llvm-obfuscation, 2020.</w:t>
      </w:r>
    </w:p>
    <w:p>
      <w:pPr>
        <w:pStyle w:val="ListParagraph"/>
        <w:numPr>
          <w:ilvl w:val="0"/>
          <w:numId w:val="11"/>
        </w:numPr>
        <w:tabs>
          <w:tab w:pos="728" w:val="left" w:leader="none"/>
          <w:tab w:pos="730" w:val="left" w:leader="none"/>
        </w:tabs>
        <w:spacing w:line="249" w:lineRule="auto" w:before="98" w:after="0"/>
        <w:ind w:left="730" w:right="257" w:hanging="532"/>
        <w:jc w:val="both"/>
        <w:rPr>
          <w:sz w:val="20"/>
        </w:rPr>
      </w:pPr>
      <w:r>
        <w:rPr/>
        <w:br w:type="column"/>
      </w:r>
      <w:bookmarkStart w:name="_bookmark38" w:id="77"/>
      <w:bookmarkEnd w:id="77"/>
      <w:r>
        <w:rPr/>
      </w:r>
      <w:r>
        <w:rPr>
          <w:sz w:val="20"/>
        </w:rPr>
        <w:t>Roundy, K. A, Miller, and B. P, “Binary-code ob- fuscations in prevalent packer tools,” </w:t>
      </w:r>
      <w:r>
        <w:rPr>
          <w:i/>
          <w:sz w:val="20"/>
        </w:rPr>
        <w:t>ACM </w:t>
      </w:r>
      <w:r>
        <w:rPr>
          <w:i/>
          <w:sz w:val="20"/>
        </w:rPr>
        <w:t>Computing </w:t>
      </w:r>
      <w:bookmarkStart w:name="_bookmark39" w:id="78"/>
      <w:bookmarkEnd w:id="78"/>
      <w:r>
        <w:rPr>
          <w:i/>
          <w:sz w:val="20"/>
        </w:rPr>
        <w:t>Surv</w:t>
      </w:r>
      <w:r>
        <w:rPr>
          <w:i/>
          <w:sz w:val="20"/>
        </w:rPr>
        <w:t>eys (CSUR)</w:t>
      </w:r>
      <w:r>
        <w:rPr>
          <w:sz w:val="20"/>
        </w:rPr>
        <w:t>, vol. 46, no. 1, pp. 1–32, 2013.</w:t>
      </w:r>
    </w:p>
    <w:p>
      <w:pPr>
        <w:pStyle w:val="ListParagraph"/>
        <w:numPr>
          <w:ilvl w:val="0"/>
          <w:numId w:val="11"/>
        </w:numPr>
        <w:tabs>
          <w:tab w:pos="728" w:val="left" w:leader="none"/>
          <w:tab w:pos="730" w:val="left" w:leader="none"/>
        </w:tabs>
        <w:spacing w:line="249" w:lineRule="auto" w:before="0" w:after="0"/>
        <w:ind w:left="730" w:right="257" w:hanging="532"/>
        <w:jc w:val="both"/>
        <w:rPr>
          <w:sz w:val="20"/>
        </w:rPr>
      </w:pPr>
      <w:r>
        <w:rPr>
          <w:sz w:val="20"/>
        </w:rPr>
        <w:t>M.</w:t>
      </w:r>
      <w:r>
        <w:rPr>
          <w:spacing w:val="-5"/>
          <w:sz w:val="20"/>
        </w:rPr>
        <w:t> </w:t>
      </w:r>
      <w:r>
        <w:rPr>
          <w:sz w:val="20"/>
        </w:rPr>
        <w:t>Sikorski</w:t>
      </w:r>
      <w:r>
        <w:rPr>
          <w:spacing w:val="-5"/>
          <w:sz w:val="20"/>
        </w:rPr>
        <w:t> </w:t>
      </w:r>
      <w:r>
        <w:rPr>
          <w:sz w:val="20"/>
        </w:rPr>
        <w:t>and</w:t>
      </w:r>
      <w:r>
        <w:rPr>
          <w:spacing w:val="-5"/>
          <w:sz w:val="20"/>
        </w:rPr>
        <w:t> </w:t>
      </w:r>
      <w:r>
        <w:rPr>
          <w:sz w:val="20"/>
        </w:rPr>
        <w:t>A.</w:t>
      </w:r>
      <w:r>
        <w:rPr>
          <w:spacing w:val="-5"/>
          <w:sz w:val="20"/>
        </w:rPr>
        <w:t> </w:t>
      </w:r>
      <w:r>
        <w:rPr>
          <w:sz w:val="20"/>
        </w:rPr>
        <w:t>Honig,</w:t>
      </w:r>
      <w:r>
        <w:rPr>
          <w:spacing w:val="-5"/>
          <w:sz w:val="20"/>
        </w:rPr>
        <w:t> </w:t>
      </w:r>
      <w:r>
        <w:rPr>
          <w:i/>
          <w:sz w:val="20"/>
        </w:rPr>
        <w:t>Practical</w:t>
      </w:r>
      <w:r>
        <w:rPr>
          <w:i/>
          <w:spacing w:val="-5"/>
          <w:sz w:val="20"/>
        </w:rPr>
        <w:t> </w:t>
      </w:r>
      <w:r>
        <w:rPr>
          <w:i/>
          <w:sz w:val="20"/>
        </w:rPr>
        <w:t>Malware</w:t>
      </w:r>
      <w:r>
        <w:rPr>
          <w:i/>
          <w:spacing w:val="-5"/>
          <w:sz w:val="20"/>
        </w:rPr>
        <w:t> </w:t>
      </w:r>
      <w:r>
        <w:rPr>
          <w:i/>
          <w:sz w:val="20"/>
        </w:rPr>
        <w:t>Analysis: The</w:t>
      </w:r>
      <w:r>
        <w:rPr>
          <w:i/>
          <w:spacing w:val="-6"/>
          <w:sz w:val="20"/>
        </w:rPr>
        <w:t> </w:t>
      </w:r>
      <w:r>
        <w:rPr>
          <w:i/>
          <w:sz w:val="20"/>
        </w:rPr>
        <w:t>Hands-On</w:t>
      </w:r>
      <w:r>
        <w:rPr>
          <w:i/>
          <w:spacing w:val="-6"/>
          <w:sz w:val="20"/>
        </w:rPr>
        <w:t> </w:t>
      </w:r>
      <w:r>
        <w:rPr>
          <w:i/>
          <w:sz w:val="20"/>
        </w:rPr>
        <w:t>Guide</w:t>
      </w:r>
      <w:r>
        <w:rPr>
          <w:i/>
          <w:spacing w:val="-6"/>
          <w:sz w:val="20"/>
        </w:rPr>
        <w:t> </w:t>
      </w:r>
      <w:r>
        <w:rPr>
          <w:i/>
          <w:sz w:val="20"/>
        </w:rPr>
        <w:t>to</w:t>
      </w:r>
      <w:r>
        <w:rPr>
          <w:i/>
          <w:spacing w:val="-6"/>
          <w:sz w:val="20"/>
        </w:rPr>
        <w:t> </w:t>
      </w:r>
      <w:r>
        <w:rPr>
          <w:i/>
          <w:sz w:val="20"/>
        </w:rPr>
        <w:t>Dissecting</w:t>
      </w:r>
      <w:r>
        <w:rPr>
          <w:i/>
          <w:spacing w:val="-6"/>
          <w:sz w:val="20"/>
        </w:rPr>
        <w:t> </w:t>
      </w:r>
      <w:r>
        <w:rPr>
          <w:i/>
          <w:sz w:val="20"/>
        </w:rPr>
        <w:t>Malicious</w:t>
      </w:r>
      <w:r>
        <w:rPr>
          <w:i/>
          <w:spacing w:val="-6"/>
          <w:sz w:val="20"/>
        </w:rPr>
        <w:t> </w:t>
      </w:r>
      <w:r>
        <w:rPr>
          <w:i/>
          <w:sz w:val="20"/>
        </w:rPr>
        <w:t>Software</w:t>
      </w:r>
      <w:r>
        <w:rPr>
          <w:sz w:val="20"/>
        </w:rPr>
        <w:t>. </w:t>
      </w:r>
      <w:bookmarkStart w:name="_bookmark40" w:id="79"/>
      <w:bookmarkEnd w:id="79"/>
      <w:r>
        <w:rPr>
          <w:sz w:val="20"/>
        </w:rPr>
        <w:t>San</w:t>
      </w:r>
      <w:r>
        <w:rPr>
          <w:sz w:val="20"/>
        </w:rPr>
        <w:t> Francisco, CA: No Starch Press, 2012.</w:t>
      </w:r>
    </w:p>
    <w:p>
      <w:pPr>
        <w:pStyle w:val="ListParagraph"/>
        <w:numPr>
          <w:ilvl w:val="0"/>
          <w:numId w:val="11"/>
        </w:numPr>
        <w:tabs>
          <w:tab w:pos="729" w:val="left" w:leader="none"/>
        </w:tabs>
        <w:spacing w:line="230" w:lineRule="exact" w:before="0" w:after="0"/>
        <w:ind w:left="729" w:right="0" w:hanging="530"/>
        <w:jc w:val="both"/>
        <w:rPr>
          <w:sz w:val="20"/>
        </w:rPr>
      </w:pPr>
      <w:bookmarkStart w:name="_bookmark41" w:id="80"/>
      <w:bookmarkEnd w:id="80"/>
      <w:r>
        <w:rPr/>
      </w:r>
      <w:r>
        <w:rPr>
          <w:sz w:val="20"/>
        </w:rPr>
        <w:t>Hex-Rays,</w:t>
      </w:r>
      <w:r>
        <w:rPr>
          <w:spacing w:val="10"/>
          <w:sz w:val="20"/>
        </w:rPr>
        <w:t> </w:t>
      </w:r>
      <w:r>
        <w:rPr>
          <w:i/>
          <w:sz w:val="20"/>
        </w:rPr>
        <w:t>Ida</w:t>
      </w:r>
      <w:r>
        <w:rPr>
          <w:i/>
          <w:spacing w:val="10"/>
          <w:sz w:val="20"/>
        </w:rPr>
        <w:t> </w:t>
      </w:r>
      <w:r>
        <w:rPr>
          <w:i/>
          <w:sz w:val="20"/>
        </w:rPr>
        <w:t>pro</w:t>
      </w:r>
      <w:r>
        <w:rPr>
          <w:sz w:val="20"/>
        </w:rPr>
        <w:t>,</w:t>
      </w:r>
      <w:r>
        <w:rPr>
          <w:spacing w:val="11"/>
          <w:sz w:val="20"/>
        </w:rPr>
        <w:t> </w:t>
      </w:r>
      <w:hyperlink r:id="rId17">
        <w:r>
          <w:rPr>
            <w:sz w:val="20"/>
          </w:rPr>
          <w:t>https://hex-rays.com/ida-pro</w:t>
        </w:r>
      </w:hyperlink>
      <w:r>
        <w:rPr>
          <w:sz w:val="20"/>
        </w:rPr>
        <w:t>,</w:t>
      </w:r>
      <w:r>
        <w:rPr>
          <w:spacing w:val="10"/>
          <w:sz w:val="20"/>
        </w:rPr>
        <w:t> </w:t>
      </w:r>
      <w:r>
        <w:rPr>
          <w:spacing w:val="-2"/>
          <w:sz w:val="20"/>
        </w:rPr>
        <w:t>1991.</w:t>
      </w:r>
    </w:p>
    <w:p>
      <w:pPr>
        <w:pStyle w:val="ListParagraph"/>
        <w:numPr>
          <w:ilvl w:val="0"/>
          <w:numId w:val="11"/>
        </w:numPr>
        <w:tabs>
          <w:tab w:pos="728" w:val="left" w:leader="none"/>
          <w:tab w:pos="730" w:val="left" w:leader="none"/>
        </w:tabs>
        <w:spacing w:line="249" w:lineRule="auto" w:before="9" w:after="0"/>
        <w:ind w:left="730" w:right="257" w:hanging="532"/>
        <w:jc w:val="both"/>
        <w:rPr>
          <w:sz w:val="20"/>
        </w:rPr>
      </w:pPr>
      <w:r>
        <w:rPr>
          <w:sz w:val="20"/>
        </w:rPr>
        <w:t>E. Eilam, </w:t>
      </w:r>
      <w:r>
        <w:rPr>
          <w:i/>
          <w:sz w:val="20"/>
        </w:rPr>
        <w:t>Reversing: Secrets of Reverse </w:t>
      </w:r>
      <w:r>
        <w:rPr>
          <w:i/>
          <w:sz w:val="20"/>
        </w:rPr>
        <w:t>Engineering</w:t>
      </w:r>
      <w:r>
        <w:rPr>
          <w:sz w:val="20"/>
        </w:rPr>
        <w:t>. </w:t>
      </w:r>
      <w:bookmarkStart w:name="_bookmark42" w:id="81"/>
      <w:bookmarkEnd w:id="81"/>
      <w:r>
        <w:rPr>
          <w:sz w:val="20"/>
        </w:rPr>
        <w:t>Indianapolis,</w:t>
      </w:r>
      <w:r>
        <w:rPr>
          <w:sz w:val="20"/>
        </w:rPr>
        <w:t> IN: Wiley, 2011.</w:t>
      </w:r>
    </w:p>
    <w:p>
      <w:pPr>
        <w:pStyle w:val="ListParagraph"/>
        <w:numPr>
          <w:ilvl w:val="0"/>
          <w:numId w:val="11"/>
        </w:numPr>
        <w:tabs>
          <w:tab w:pos="728" w:val="left" w:leader="none"/>
          <w:tab w:pos="730" w:val="left" w:leader="none"/>
        </w:tabs>
        <w:spacing w:line="249" w:lineRule="auto" w:before="0" w:after="0"/>
        <w:ind w:left="730" w:right="257" w:hanging="532"/>
        <w:jc w:val="both"/>
        <w:rPr>
          <w:sz w:val="20"/>
        </w:rPr>
      </w:pPr>
      <w:r>
        <w:rPr>
          <w:sz w:val="20"/>
        </w:rPr>
        <w:t>C.-K. Ko and J. Kinder, “Static disassembly of </w:t>
      </w:r>
      <w:r>
        <w:rPr>
          <w:sz w:val="20"/>
        </w:rPr>
        <w:t>ob- fuscated binaries,” in </w:t>
      </w:r>
      <w:r>
        <w:rPr>
          <w:i/>
          <w:sz w:val="20"/>
        </w:rPr>
        <w:t>Proceedings of the 2nd ACM SIGPLAN Workshop on Programming Languages and Analysis</w:t>
      </w:r>
      <w:r>
        <w:rPr>
          <w:i/>
          <w:spacing w:val="-10"/>
          <w:sz w:val="20"/>
        </w:rPr>
        <w:t> </w:t>
      </w:r>
      <w:r>
        <w:rPr>
          <w:i/>
          <w:sz w:val="20"/>
        </w:rPr>
        <w:t>for</w:t>
      </w:r>
      <w:r>
        <w:rPr>
          <w:i/>
          <w:spacing w:val="-10"/>
          <w:sz w:val="20"/>
        </w:rPr>
        <w:t> </w:t>
      </w:r>
      <w:r>
        <w:rPr>
          <w:i/>
          <w:sz w:val="20"/>
        </w:rPr>
        <w:t>Security</w:t>
      </w:r>
      <w:r>
        <w:rPr>
          <w:i/>
          <w:spacing w:val="-10"/>
          <w:sz w:val="20"/>
        </w:rPr>
        <w:t> </w:t>
      </w:r>
      <w:r>
        <w:rPr>
          <w:i/>
          <w:sz w:val="20"/>
        </w:rPr>
        <w:t>(PLAS</w:t>
      </w:r>
      <w:r>
        <w:rPr>
          <w:i/>
          <w:spacing w:val="-10"/>
          <w:sz w:val="20"/>
        </w:rPr>
        <w:t> </w:t>
      </w:r>
      <w:r>
        <w:rPr>
          <w:i/>
          <w:sz w:val="20"/>
        </w:rPr>
        <w:t>’07)</w:t>
      </w:r>
      <w:r>
        <w:rPr>
          <w:sz w:val="20"/>
        </w:rPr>
        <w:t>,</w:t>
      </w:r>
      <w:r>
        <w:rPr>
          <w:spacing w:val="-10"/>
          <w:sz w:val="20"/>
        </w:rPr>
        <w:t> </w:t>
      </w:r>
      <w:r>
        <w:rPr>
          <w:sz w:val="20"/>
        </w:rPr>
        <w:t>San</w:t>
      </w:r>
      <w:r>
        <w:rPr>
          <w:spacing w:val="-10"/>
          <w:sz w:val="20"/>
        </w:rPr>
        <w:t> </w:t>
      </w:r>
      <w:r>
        <w:rPr>
          <w:sz w:val="20"/>
        </w:rPr>
        <w:t>Diego,</w:t>
      </w:r>
      <w:r>
        <w:rPr>
          <w:spacing w:val="-10"/>
          <w:sz w:val="20"/>
        </w:rPr>
        <w:t> </w:t>
      </w:r>
      <w:r>
        <w:rPr>
          <w:sz w:val="20"/>
        </w:rPr>
        <w:t>California, </w:t>
      </w:r>
      <w:bookmarkStart w:name="_bookmark43" w:id="82"/>
      <w:bookmarkEnd w:id="82"/>
      <w:r>
        <w:rPr>
          <w:sz w:val="20"/>
        </w:rPr>
        <w:t>USA:</w:t>
      </w:r>
      <w:r>
        <w:rPr>
          <w:sz w:val="20"/>
        </w:rPr>
        <w:t> ACM, 2007, pp. 31–38.</w:t>
      </w:r>
    </w:p>
    <w:p>
      <w:pPr>
        <w:pStyle w:val="ListParagraph"/>
        <w:numPr>
          <w:ilvl w:val="0"/>
          <w:numId w:val="11"/>
        </w:numPr>
        <w:tabs>
          <w:tab w:pos="728" w:val="left" w:leader="none"/>
          <w:tab w:pos="730" w:val="left" w:leader="none"/>
        </w:tabs>
        <w:spacing w:line="249" w:lineRule="auto" w:before="0" w:after="0"/>
        <w:ind w:left="730" w:right="257" w:hanging="532"/>
        <w:jc w:val="both"/>
        <w:rPr>
          <w:sz w:val="20"/>
        </w:rPr>
      </w:pPr>
      <w:r>
        <w:rPr>
          <w:sz w:val="20"/>
        </w:rPr>
        <w:t>T. Blazytko, M. Contag, C. Aschermann, and T. </w:t>
      </w:r>
      <w:r>
        <w:rPr>
          <w:sz w:val="20"/>
        </w:rPr>
        <w:t>Holz, “Syntia: Synthesizing the Semantics of Obfuscated Code,” in </w:t>
      </w:r>
      <w:r>
        <w:rPr>
          <w:i/>
          <w:sz w:val="20"/>
        </w:rPr>
        <w:t>Proceedings of the 26th USENIX Security Symposium (USENIX Security ’17)</w:t>
      </w:r>
      <w:r>
        <w:rPr>
          <w:sz w:val="20"/>
        </w:rPr>
        <w:t>, Vancouver, BC, </w:t>
      </w:r>
      <w:bookmarkStart w:name="_bookmark44" w:id="83"/>
      <w:bookmarkEnd w:id="83"/>
      <w:r>
        <w:rPr>
          <w:sz w:val="20"/>
        </w:rPr>
        <w:t>Canada:</w:t>
      </w:r>
      <w:r>
        <w:rPr>
          <w:sz w:val="20"/>
        </w:rPr>
        <w:t> USENIX Association, 2017, pp. 843–860.</w:t>
      </w:r>
    </w:p>
    <w:p>
      <w:pPr>
        <w:pStyle w:val="ListParagraph"/>
        <w:numPr>
          <w:ilvl w:val="0"/>
          <w:numId w:val="11"/>
        </w:numPr>
        <w:tabs>
          <w:tab w:pos="728" w:val="left" w:leader="none"/>
          <w:tab w:pos="730" w:val="left" w:leader="none"/>
        </w:tabs>
        <w:spacing w:line="249" w:lineRule="auto" w:before="0" w:after="0"/>
        <w:ind w:left="730" w:right="257" w:hanging="532"/>
        <w:jc w:val="both"/>
        <w:rPr>
          <w:sz w:val="20"/>
        </w:rPr>
      </w:pPr>
      <w:r>
        <w:rPr>
          <w:sz w:val="20"/>
        </w:rPr>
        <w:t>VMProtect Software, </w:t>
      </w:r>
      <w:r>
        <w:rPr>
          <w:i/>
          <w:sz w:val="20"/>
        </w:rPr>
        <w:t>Vmprotect</w:t>
      </w:r>
      <w:r>
        <w:rPr>
          <w:sz w:val="20"/>
        </w:rPr>
        <w:t>, </w:t>
      </w:r>
      <w:hyperlink r:id="rId18">
        <w:r>
          <w:rPr>
            <w:sz w:val="20"/>
          </w:rPr>
          <w:t>https://vmpsoft.com/</w:t>
        </w:r>
      </w:hyperlink>
      <w:r>
        <w:rPr>
          <w:sz w:val="20"/>
        </w:rPr>
        <w:t> </w:t>
      </w:r>
      <w:bookmarkStart w:name="_bookmark45" w:id="84"/>
      <w:bookmarkEnd w:id="84"/>
      <w:r>
        <w:rPr>
          <w:w w:val="99"/>
          <w:sz w:val="20"/>
        </w:rPr>
      </w:r>
      <w:hyperlink r:id="rId18">
        <w:r>
          <w:rPr>
            <w:spacing w:val="-2"/>
            <w:sz w:val="20"/>
          </w:rPr>
          <w:t>vmprotect/overview</w:t>
        </w:r>
      </w:hyperlink>
      <w:r>
        <w:rPr>
          <w:spacing w:val="-2"/>
          <w:sz w:val="20"/>
        </w:rPr>
        <w:t>.</w:t>
      </w:r>
    </w:p>
    <w:p>
      <w:pPr>
        <w:pStyle w:val="ListParagraph"/>
        <w:numPr>
          <w:ilvl w:val="0"/>
          <w:numId w:val="11"/>
        </w:numPr>
        <w:tabs>
          <w:tab w:pos="728" w:val="left" w:leader="none"/>
          <w:tab w:pos="730" w:val="left" w:leader="none"/>
        </w:tabs>
        <w:spacing w:line="249" w:lineRule="auto" w:before="0" w:after="0"/>
        <w:ind w:left="730" w:right="257" w:hanging="532"/>
        <w:jc w:val="both"/>
        <w:rPr>
          <w:sz w:val="20"/>
        </w:rPr>
      </w:pPr>
      <w:r>
        <w:rPr>
          <w:sz w:val="20"/>
        </w:rPr>
        <w:t>Oreans, </w:t>
      </w:r>
      <w:r>
        <w:rPr>
          <w:i/>
          <w:sz w:val="20"/>
        </w:rPr>
        <w:t>Themida</w:t>
      </w:r>
      <w:r>
        <w:rPr>
          <w:sz w:val="20"/>
        </w:rPr>
        <w:t>, </w:t>
      </w:r>
      <w:hyperlink r:id="rId19">
        <w:r>
          <w:rPr>
            <w:sz w:val="20"/>
          </w:rPr>
          <w:t>https://www.oreans.com/Themida.</w:t>
        </w:r>
      </w:hyperlink>
      <w:r>
        <w:rPr>
          <w:sz w:val="20"/>
        </w:rPr>
        <w:t> </w:t>
      </w:r>
      <w:bookmarkStart w:name="_bookmark46" w:id="85"/>
      <w:bookmarkEnd w:id="85"/>
      <w:r>
        <w:rPr>
          <w:w w:val="99"/>
          <w:sz w:val="20"/>
        </w:rPr>
      </w:r>
      <w:hyperlink r:id="rId19">
        <w:r>
          <w:rPr>
            <w:spacing w:val="-4"/>
            <w:sz w:val="20"/>
          </w:rPr>
          <w:t>php</w:t>
        </w:r>
      </w:hyperlink>
      <w:r>
        <w:rPr>
          <w:spacing w:val="-4"/>
          <w:sz w:val="20"/>
        </w:rPr>
        <w:t>.</w:t>
      </w:r>
    </w:p>
    <w:p>
      <w:pPr>
        <w:pStyle w:val="ListParagraph"/>
        <w:numPr>
          <w:ilvl w:val="0"/>
          <w:numId w:val="11"/>
        </w:numPr>
        <w:tabs>
          <w:tab w:pos="728" w:val="left" w:leader="none"/>
          <w:tab w:pos="730" w:val="left" w:leader="none"/>
        </w:tabs>
        <w:spacing w:line="249" w:lineRule="auto" w:before="0" w:after="0"/>
        <w:ind w:left="730" w:right="257" w:hanging="532"/>
        <w:jc w:val="both"/>
        <w:rPr>
          <w:sz w:val="20"/>
        </w:rPr>
      </w:pPr>
      <w:r>
        <w:rPr>
          <w:sz w:val="20"/>
        </w:rPr>
        <w:t>werkamsus, </w:t>
      </w:r>
      <w:r>
        <w:rPr>
          <w:i/>
          <w:sz w:val="20"/>
        </w:rPr>
        <w:t>Lilith - free &amp; native open source </w:t>
      </w:r>
      <w:r>
        <w:rPr>
          <w:i/>
          <w:sz w:val="20"/>
        </w:rPr>
        <w:t>c++ remote administration tool for windows</w:t>
      </w:r>
      <w:r>
        <w:rPr>
          <w:sz w:val="20"/>
        </w:rPr>
        <w:t>, </w:t>
      </w:r>
      <w:hyperlink r:id="rId20">
        <w:r>
          <w:rPr>
            <w:sz w:val="20"/>
          </w:rPr>
          <w:t>https://github.</w:t>
        </w:r>
      </w:hyperlink>
      <w:r>
        <w:rPr>
          <w:sz w:val="20"/>
        </w:rPr>
        <w:t> </w:t>
      </w:r>
      <w:hyperlink r:id="rId20">
        <w:r>
          <w:rPr>
            <w:sz w:val="20"/>
          </w:rPr>
          <w:t>com/werkamsus/Lilith</w:t>
        </w:r>
      </w:hyperlink>
      <w:r>
        <w:rPr>
          <w:sz w:val="20"/>
        </w:rPr>
        <w:t>, Accessed: 8 May 2025, 2017.</w:t>
      </w:r>
    </w:p>
    <w:sectPr>
      <w:pgSz w:w="12240" w:h="15840"/>
      <w:pgMar w:header="464" w:footer="0" w:top="1000" w:bottom="280" w:left="720" w:right="720"/>
      <w:cols w:num="2" w:equalWidth="0">
        <w:col w:w="5281" w:space="40"/>
        <w:col w:w="547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Georgia">
    <w:altName w:val="Georgia"/>
    <w:charset w:val="1"/>
    <w:family w:val="roman"/>
    <w:pitch w:val="variable"/>
  </w:font>
  <w:font w:name="Arial">
    <w:altName w:val="Arial"/>
    <w:charset w:val="1"/>
    <w:family w:val="swiss"/>
    <w:pitch w:val="variable"/>
  </w:font>
  <w:font w:name="Cambria">
    <w:altName w:val="Cambria"/>
    <w:charset w:val="1"/>
    <w:family w:val="roman"/>
    <w:pitch w:val="variable"/>
  </w:font>
  <w:font w:name="Courier New">
    <w:altName w:val="Courier New"/>
    <w:charset w:val="1"/>
    <w:family w:val="modern"/>
    <w:pitch w:val="default"/>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pPr>
    <w:r>
      <w:rPr/>
      <mc:AlternateContent>
        <mc:Choice Requires="wps">
          <w:drawing>
            <wp:anchor distT="0" distB="0" distL="0" distR="0" allowOverlap="1" layoutInCell="1" locked="0" behindDoc="1" simplePos="0" relativeHeight="486997504">
              <wp:simplePos x="0" y="0"/>
              <wp:positionH relativeFrom="page">
                <wp:posOffset>7068172</wp:posOffset>
              </wp:positionH>
              <wp:positionV relativeFrom="page">
                <wp:posOffset>301970</wp:posOffset>
              </wp:positionV>
              <wp:extent cx="133350" cy="1327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33350" cy="132715"/>
                      </a:xfrm>
                      <a:prstGeom prst="rect">
                        <a:avLst/>
                      </a:prstGeom>
                    </wps:spPr>
                    <wps:txbx>
                      <w:txbxContent>
                        <w:p>
                          <w:pPr>
                            <w:spacing w:before="18"/>
                            <w:ind w:left="60" w:right="0" w:firstLine="0"/>
                            <w:jc w:val="left"/>
                            <w:rPr>
                              <w:sz w:val="14"/>
                            </w:rPr>
                          </w:pPr>
                          <w:r>
                            <w:rPr>
                              <w:spacing w:val="-10"/>
                              <w:sz w:val="14"/>
                            </w:rPr>
                            <w:fldChar w:fldCharType="begin"/>
                          </w:r>
                          <w:r>
                            <w:rPr>
                              <w:spacing w:val="-10"/>
                              <w:sz w:val="14"/>
                            </w:rPr>
                            <w:instrText> PAGE </w:instrText>
                          </w:r>
                          <w:r>
                            <w:rPr>
                              <w:spacing w:val="-10"/>
                              <w:sz w:val="14"/>
                            </w:rPr>
                            <w:fldChar w:fldCharType="separate"/>
                          </w:r>
                          <w:r>
                            <w:rPr>
                              <w:spacing w:val="-10"/>
                              <w:sz w:val="14"/>
                            </w:rPr>
                            <w:t>1</w:t>
                          </w:r>
                          <w:r>
                            <w:rPr>
                              <w:spacing w:val="-10"/>
                              <w:sz w:val="14"/>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56.549011pt;margin-top:23.777208pt;width:10.5pt;height:10.45pt;mso-position-horizontal-relative:page;mso-position-vertical-relative:page;z-index:-16318976" type="#_x0000_t202" id="docshape1" filled="false" stroked="false">
              <v:textbox inset="0,0,0,0">
                <w:txbxContent>
                  <w:p>
                    <w:pPr>
                      <w:spacing w:before="18"/>
                      <w:ind w:left="60" w:right="0" w:firstLine="0"/>
                      <w:jc w:val="left"/>
                      <w:rPr>
                        <w:sz w:val="14"/>
                      </w:rPr>
                    </w:pPr>
                    <w:r>
                      <w:rPr>
                        <w:spacing w:val="-10"/>
                        <w:sz w:val="14"/>
                      </w:rPr>
                      <w:fldChar w:fldCharType="begin"/>
                    </w:r>
                    <w:r>
                      <w:rPr>
                        <w:spacing w:val="-10"/>
                        <w:sz w:val="14"/>
                      </w:rPr>
                      <w:instrText> PAGE </w:instrText>
                    </w:r>
                    <w:r>
                      <w:rPr>
                        <w:spacing w:val="-10"/>
                        <w:sz w:val="14"/>
                      </w:rPr>
                      <w:fldChar w:fldCharType="separate"/>
                    </w:r>
                    <w:r>
                      <w:rPr>
                        <w:spacing w:val="-10"/>
                        <w:sz w:val="14"/>
                      </w:rPr>
                      <w:t>1</w:t>
                    </w:r>
                    <w:r>
                      <w:rPr>
                        <w:spacing w:val="-10"/>
                        <w:sz w:val="14"/>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Letter"/>
      <w:lvlText w:val="%1."/>
      <w:lvlJc w:val="left"/>
      <w:pPr>
        <w:ind w:left="530" w:hanging="272"/>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1"/>
      <w:numFmt w:val="decimal"/>
      <w:lvlText w:val="%2)"/>
      <w:lvlJc w:val="left"/>
      <w:pPr>
        <w:ind w:left="259" w:hanging="266"/>
        <w:jc w:val="righ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659" w:hanging="202"/>
      </w:pPr>
      <w:rPr>
        <w:rFonts w:hint="default" w:ascii="Arial" w:hAnsi="Arial" w:eastAsia="Arial" w:cs="Arial"/>
        <w:b w:val="0"/>
        <w:bCs w:val="0"/>
        <w:i/>
        <w:iCs/>
        <w:spacing w:val="0"/>
        <w:w w:val="166"/>
        <w:sz w:val="14"/>
        <w:szCs w:val="14"/>
        <w:lang w:val="en-US" w:eastAsia="en-US" w:bidi="ar-SA"/>
      </w:rPr>
    </w:lvl>
    <w:lvl w:ilvl="3">
      <w:start w:val="0"/>
      <w:numFmt w:val="bullet"/>
      <w:lvlText w:val="•"/>
      <w:lvlJc w:val="left"/>
      <w:pPr>
        <w:ind w:left="1237" w:hanging="202"/>
      </w:pPr>
      <w:rPr>
        <w:rFonts w:hint="default"/>
        <w:lang w:val="en-US" w:eastAsia="en-US" w:bidi="ar-SA"/>
      </w:rPr>
    </w:lvl>
    <w:lvl w:ilvl="4">
      <w:start w:val="0"/>
      <w:numFmt w:val="bullet"/>
      <w:lvlText w:val="•"/>
      <w:lvlJc w:val="left"/>
      <w:pPr>
        <w:ind w:left="1815" w:hanging="202"/>
      </w:pPr>
      <w:rPr>
        <w:rFonts w:hint="default"/>
        <w:lang w:val="en-US" w:eastAsia="en-US" w:bidi="ar-SA"/>
      </w:rPr>
    </w:lvl>
    <w:lvl w:ilvl="5">
      <w:start w:val="0"/>
      <w:numFmt w:val="bullet"/>
      <w:lvlText w:val="•"/>
      <w:lvlJc w:val="left"/>
      <w:pPr>
        <w:ind w:left="2392" w:hanging="202"/>
      </w:pPr>
      <w:rPr>
        <w:rFonts w:hint="default"/>
        <w:lang w:val="en-US" w:eastAsia="en-US" w:bidi="ar-SA"/>
      </w:rPr>
    </w:lvl>
    <w:lvl w:ilvl="6">
      <w:start w:val="0"/>
      <w:numFmt w:val="bullet"/>
      <w:lvlText w:val="•"/>
      <w:lvlJc w:val="left"/>
      <w:pPr>
        <w:ind w:left="2970" w:hanging="202"/>
      </w:pPr>
      <w:rPr>
        <w:rFonts w:hint="default"/>
        <w:lang w:val="en-US" w:eastAsia="en-US" w:bidi="ar-SA"/>
      </w:rPr>
    </w:lvl>
    <w:lvl w:ilvl="7">
      <w:start w:val="0"/>
      <w:numFmt w:val="bullet"/>
      <w:lvlText w:val="•"/>
      <w:lvlJc w:val="left"/>
      <w:pPr>
        <w:ind w:left="3547" w:hanging="202"/>
      </w:pPr>
      <w:rPr>
        <w:rFonts w:hint="default"/>
        <w:lang w:val="en-US" w:eastAsia="en-US" w:bidi="ar-SA"/>
      </w:rPr>
    </w:lvl>
    <w:lvl w:ilvl="8">
      <w:start w:val="0"/>
      <w:numFmt w:val="bullet"/>
      <w:lvlText w:val="•"/>
      <w:lvlJc w:val="left"/>
      <w:pPr>
        <w:ind w:left="4125" w:hanging="202"/>
      </w:pPr>
      <w:rPr>
        <w:rFonts w:hint="default"/>
        <w:lang w:val="en-US" w:eastAsia="en-US" w:bidi="ar-SA"/>
      </w:rPr>
    </w:lvl>
  </w:abstractNum>
  <w:abstractNum w:abstractNumId="10">
    <w:multiLevelType w:val="hybridMultilevel"/>
    <w:lvl w:ilvl="0">
      <w:start w:val="1"/>
      <w:numFmt w:val="decimal"/>
      <w:lvlText w:val="[%1]"/>
      <w:lvlJc w:val="left"/>
      <w:pPr>
        <w:ind w:left="730" w:hanging="432"/>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213" w:hanging="432"/>
      </w:pPr>
      <w:rPr>
        <w:rFonts w:hint="default"/>
        <w:lang w:val="en-US" w:eastAsia="en-US" w:bidi="ar-SA"/>
      </w:rPr>
    </w:lvl>
    <w:lvl w:ilvl="2">
      <w:start w:val="0"/>
      <w:numFmt w:val="bullet"/>
      <w:lvlText w:val="•"/>
      <w:lvlJc w:val="left"/>
      <w:pPr>
        <w:ind w:left="1687" w:hanging="432"/>
      </w:pPr>
      <w:rPr>
        <w:rFonts w:hint="default"/>
        <w:lang w:val="en-US" w:eastAsia="en-US" w:bidi="ar-SA"/>
      </w:rPr>
    </w:lvl>
    <w:lvl w:ilvl="3">
      <w:start w:val="0"/>
      <w:numFmt w:val="bullet"/>
      <w:lvlText w:val="•"/>
      <w:lvlJc w:val="left"/>
      <w:pPr>
        <w:ind w:left="2161" w:hanging="432"/>
      </w:pPr>
      <w:rPr>
        <w:rFonts w:hint="default"/>
        <w:lang w:val="en-US" w:eastAsia="en-US" w:bidi="ar-SA"/>
      </w:rPr>
    </w:lvl>
    <w:lvl w:ilvl="4">
      <w:start w:val="0"/>
      <w:numFmt w:val="bullet"/>
      <w:lvlText w:val="•"/>
      <w:lvlJc w:val="left"/>
      <w:pPr>
        <w:ind w:left="2635" w:hanging="432"/>
      </w:pPr>
      <w:rPr>
        <w:rFonts w:hint="default"/>
        <w:lang w:val="en-US" w:eastAsia="en-US" w:bidi="ar-SA"/>
      </w:rPr>
    </w:lvl>
    <w:lvl w:ilvl="5">
      <w:start w:val="0"/>
      <w:numFmt w:val="bullet"/>
      <w:lvlText w:val="•"/>
      <w:lvlJc w:val="left"/>
      <w:pPr>
        <w:ind w:left="3109" w:hanging="432"/>
      </w:pPr>
      <w:rPr>
        <w:rFonts w:hint="default"/>
        <w:lang w:val="en-US" w:eastAsia="en-US" w:bidi="ar-SA"/>
      </w:rPr>
    </w:lvl>
    <w:lvl w:ilvl="6">
      <w:start w:val="0"/>
      <w:numFmt w:val="bullet"/>
      <w:lvlText w:val="•"/>
      <w:lvlJc w:val="left"/>
      <w:pPr>
        <w:ind w:left="3583" w:hanging="432"/>
      </w:pPr>
      <w:rPr>
        <w:rFonts w:hint="default"/>
        <w:lang w:val="en-US" w:eastAsia="en-US" w:bidi="ar-SA"/>
      </w:rPr>
    </w:lvl>
    <w:lvl w:ilvl="7">
      <w:start w:val="0"/>
      <w:numFmt w:val="bullet"/>
      <w:lvlText w:val="•"/>
      <w:lvlJc w:val="left"/>
      <w:pPr>
        <w:ind w:left="4057" w:hanging="432"/>
      </w:pPr>
      <w:rPr>
        <w:rFonts w:hint="default"/>
        <w:lang w:val="en-US" w:eastAsia="en-US" w:bidi="ar-SA"/>
      </w:rPr>
    </w:lvl>
    <w:lvl w:ilvl="8">
      <w:start w:val="0"/>
      <w:numFmt w:val="bullet"/>
      <w:lvlText w:val="•"/>
      <w:lvlJc w:val="left"/>
      <w:pPr>
        <w:ind w:left="4531" w:hanging="432"/>
      </w:pPr>
      <w:rPr>
        <w:rFonts w:hint="default"/>
        <w:lang w:val="en-US" w:eastAsia="en-US" w:bidi="ar-SA"/>
      </w:rPr>
    </w:lvl>
  </w:abstractNum>
  <w:abstractNum w:abstractNumId="9">
    <w:multiLevelType w:val="hybridMultilevel"/>
    <w:lvl w:ilvl="0">
      <w:start w:val="0"/>
      <w:numFmt w:val="bullet"/>
      <w:lvlText w:val="•"/>
      <w:lvlJc w:val="left"/>
      <w:pPr>
        <w:ind w:left="659" w:hanging="202"/>
      </w:pPr>
      <w:rPr>
        <w:rFonts w:hint="default" w:ascii="Arial" w:hAnsi="Arial" w:eastAsia="Arial" w:cs="Arial"/>
        <w:b w:val="0"/>
        <w:bCs w:val="0"/>
        <w:i/>
        <w:iCs/>
        <w:spacing w:val="0"/>
        <w:w w:val="166"/>
        <w:sz w:val="14"/>
        <w:szCs w:val="14"/>
        <w:lang w:val="en-US" w:eastAsia="en-US" w:bidi="ar-SA"/>
      </w:rPr>
    </w:lvl>
    <w:lvl w:ilvl="1">
      <w:start w:val="0"/>
      <w:numFmt w:val="bullet"/>
      <w:lvlText w:val="–"/>
      <w:lvlJc w:val="left"/>
      <w:pPr>
        <w:ind w:left="1028" w:hanging="220"/>
      </w:pPr>
      <w:rPr>
        <w:rFonts w:hint="default" w:ascii="Times New Roman" w:hAnsi="Times New Roman" w:eastAsia="Times New Roman" w:cs="Times New Roman"/>
        <w:b/>
        <w:bCs/>
        <w:i w:val="0"/>
        <w:iCs w:val="0"/>
        <w:spacing w:val="0"/>
        <w:w w:val="99"/>
        <w:sz w:val="20"/>
        <w:szCs w:val="20"/>
        <w:lang w:val="en-US" w:eastAsia="en-US" w:bidi="ar-SA"/>
      </w:rPr>
    </w:lvl>
    <w:lvl w:ilvl="2">
      <w:start w:val="0"/>
      <w:numFmt w:val="bullet"/>
      <w:lvlText w:val="•"/>
      <w:lvlJc w:val="left"/>
      <w:pPr>
        <w:ind w:left="1493" w:hanging="220"/>
      </w:pPr>
      <w:rPr>
        <w:rFonts w:hint="default"/>
        <w:lang w:val="en-US" w:eastAsia="en-US" w:bidi="ar-SA"/>
      </w:rPr>
    </w:lvl>
    <w:lvl w:ilvl="3">
      <w:start w:val="0"/>
      <w:numFmt w:val="bullet"/>
      <w:lvlText w:val="•"/>
      <w:lvlJc w:val="left"/>
      <w:pPr>
        <w:ind w:left="1966" w:hanging="220"/>
      </w:pPr>
      <w:rPr>
        <w:rFonts w:hint="default"/>
        <w:lang w:val="en-US" w:eastAsia="en-US" w:bidi="ar-SA"/>
      </w:rPr>
    </w:lvl>
    <w:lvl w:ilvl="4">
      <w:start w:val="0"/>
      <w:numFmt w:val="bullet"/>
      <w:lvlText w:val="•"/>
      <w:lvlJc w:val="left"/>
      <w:pPr>
        <w:ind w:left="2440" w:hanging="220"/>
      </w:pPr>
      <w:rPr>
        <w:rFonts w:hint="default"/>
        <w:lang w:val="en-US" w:eastAsia="en-US" w:bidi="ar-SA"/>
      </w:rPr>
    </w:lvl>
    <w:lvl w:ilvl="5">
      <w:start w:val="0"/>
      <w:numFmt w:val="bullet"/>
      <w:lvlText w:val="•"/>
      <w:lvlJc w:val="left"/>
      <w:pPr>
        <w:ind w:left="2913" w:hanging="220"/>
      </w:pPr>
      <w:rPr>
        <w:rFonts w:hint="default"/>
        <w:lang w:val="en-US" w:eastAsia="en-US" w:bidi="ar-SA"/>
      </w:rPr>
    </w:lvl>
    <w:lvl w:ilvl="6">
      <w:start w:val="0"/>
      <w:numFmt w:val="bullet"/>
      <w:lvlText w:val="•"/>
      <w:lvlJc w:val="left"/>
      <w:pPr>
        <w:ind w:left="3386" w:hanging="220"/>
      </w:pPr>
      <w:rPr>
        <w:rFonts w:hint="default"/>
        <w:lang w:val="en-US" w:eastAsia="en-US" w:bidi="ar-SA"/>
      </w:rPr>
    </w:lvl>
    <w:lvl w:ilvl="7">
      <w:start w:val="0"/>
      <w:numFmt w:val="bullet"/>
      <w:lvlText w:val="•"/>
      <w:lvlJc w:val="left"/>
      <w:pPr>
        <w:ind w:left="3860" w:hanging="220"/>
      </w:pPr>
      <w:rPr>
        <w:rFonts w:hint="default"/>
        <w:lang w:val="en-US" w:eastAsia="en-US" w:bidi="ar-SA"/>
      </w:rPr>
    </w:lvl>
    <w:lvl w:ilvl="8">
      <w:start w:val="0"/>
      <w:numFmt w:val="bullet"/>
      <w:lvlText w:val="•"/>
      <w:lvlJc w:val="left"/>
      <w:pPr>
        <w:ind w:left="4333" w:hanging="220"/>
      </w:pPr>
      <w:rPr>
        <w:rFonts w:hint="default"/>
        <w:lang w:val="en-US" w:eastAsia="en-US" w:bidi="ar-SA"/>
      </w:rPr>
    </w:lvl>
  </w:abstractNum>
  <w:abstractNum w:abstractNumId="8">
    <w:multiLevelType w:val="hybridMultilevel"/>
    <w:lvl w:ilvl="0">
      <w:start w:val="1"/>
      <w:numFmt w:val="upperLetter"/>
      <w:lvlText w:val="%1."/>
      <w:lvlJc w:val="left"/>
      <w:pPr>
        <w:ind w:left="470" w:hanging="272"/>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1"/>
      <w:numFmt w:val="decimal"/>
      <w:lvlText w:val="%2)"/>
      <w:lvlJc w:val="left"/>
      <w:pPr>
        <w:ind w:left="199" w:hanging="26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599" w:hanging="202"/>
      </w:pPr>
      <w:rPr>
        <w:rFonts w:hint="default" w:ascii="Arial" w:hAnsi="Arial" w:eastAsia="Arial" w:cs="Arial"/>
        <w:b w:val="0"/>
        <w:bCs w:val="0"/>
        <w:i/>
        <w:iCs/>
        <w:spacing w:val="0"/>
        <w:w w:val="166"/>
        <w:sz w:val="14"/>
        <w:szCs w:val="14"/>
        <w:lang w:val="en-US" w:eastAsia="en-US" w:bidi="ar-SA"/>
      </w:rPr>
    </w:lvl>
    <w:lvl w:ilvl="3">
      <w:start w:val="0"/>
      <w:numFmt w:val="bullet"/>
      <w:lvlText w:val="•"/>
      <w:lvlJc w:val="left"/>
      <w:pPr>
        <w:ind w:left="1209" w:hanging="202"/>
      </w:pPr>
      <w:rPr>
        <w:rFonts w:hint="default"/>
        <w:lang w:val="en-US" w:eastAsia="en-US" w:bidi="ar-SA"/>
      </w:rPr>
    </w:lvl>
    <w:lvl w:ilvl="4">
      <w:start w:val="0"/>
      <w:numFmt w:val="bullet"/>
      <w:lvlText w:val="•"/>
      <w:lvlJc w:val="left"/>
      <w:pPr>
        <w:ind w:left="1819" w:hanging="202"/>
      </w:pPr>
      <w:rPr>
        <w:rFonts w:hint="default"/>
        <w:lang w:val="en-US" w:eastAsia="en-US" w:bidi="ar-SA"/>
      </w:rPr>
    </w:lvl>
    <w:lvl w:ilvl="5">
      <w:start w:val="0"/>
      <w:numFmt w:val="bullet"/>
      <w:lvlText w:val="•"/>
      <w:lvlJc w:val="left"/>
      <w:pPr>
        <w:ind w:left="2429" w:hanging="202"/>
      </w:pPr>
      <w:rPr>
        <w:rFonts w:hint="default"/>
        <w:lang w:val="en-US" w:eastAsia="en-US" w:bidi="ar-SA"/>
      </w:rPr>
    </w:lvl>
    <w:lvl w:ilvl="6">
      <w:start w:val="0"/>
      <w:numFmt w:val="bullet"/>
      <w:lvlText w:val="•"/>
      <w:lvlJc w:val="left"/>
      <w:pPr>
        <w:ind w:left="3039" w:hanging="202"/>
      </w:pPr>
      <w:rPr>
        <w:rFonts w:hint="default"/>
        <w:lang w:val="en-US" w:eastAsia="en-US" w:bidi="ar-SA"/>
      </w:rPr>
    </w:lvl>
    <w:lvl w:ilvl="7">
      <w:start w:val="0"/>
      <w:numFmt w:val="bullet"/>
      <w:lvlText w:val="•"/>
      <w:lvlJc w:val="left"/>
      <w:pPr>
        <w:ind w:left="3649" w:hanging="202"/>
      </w:pPr>
      <w:rPr>
        <w:rFonts w:hint="default"/>
        <w:lang w:val="en-US" w:eastAsia="en-US" w:bidi="ar-SA"/>
      </w:rPr>
    </w:lvl>
    <w:lvl w:ilvl="8">
      <w:start w:val="0"/>
      <w:numFmt w:val="bullet"/>
      <w:lvlText w:val="•"/>
      <w:lvlJc w:val="left"/>
      <w:pPr>
        <w:ind w:left="4259" w:hanging="202"/>
      </w:pPr>
      <w:rPr>
        <w:rFonts w:hint="default"/>
        <w:lang w:val="en-US" w:eastAsia="en-US" w:bidi="ar-SA"/>
      </w:rPr>
    </w:lvl>
  </w:abstractNum>
  <w:abstractNum w:abstractNumId="7">
    <w:multiLevelType w:val="hybridMultilevel"/>
    <w:lvl w:ilvl="0">
      <w:start w:val="1"/>
      <w:numFmt w:val="upperLetter"/>
      <w:lvlText w:val="%1."/>
      <w:lvlJc w:val="left"/>
      <w:pPr>
        <w:ind w:left="470" w:hanging="272"/>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1"/>
      <w:numFmt w:val="decimal"/>
      <w:lvlText w:val="%2)"/>
      <w:lvlJc w:val="left"/>
      <w:pPr>
        <w:ind w:left="199" w:hanging="266"/>
        <w:jc w:val="right"/>
      </w:pPr>
      <w:rPr>
        <w:rFonts w:hint="default" w:ascii="Times New Roman" w:hAnsi="Times New Roman" w:eastAsia="Times New Roman" w:cs="Times New Roman"/>
        <w:b w:val="0"/>
        <w:bCs w:val="0"/>
        <w:i/>
        <w:iCs/>
        <w:spacing w:val="0"/>
        <w:w w:val="99"/>
        <w:sz w:val="20"/>
        <w:szCs w:val="20"/>
        <w:lang w:val="en-US" w:eastAsia="en-US" w:bidi="ar-SA"/>
      </w:rPr>
    </w:lvl>
    <w:lvl w:ilvl="2">
      <w:start w:val="1"/>
      <w:numFmt w:val="decimal"/>
      <w:lvlText w:val="%3)"/>
      <w:lvlJc w:val="left"/>
      <w:pPr>
        <w:ind w:left="744" w:hanging="286"/>
        <w:jc w:val="left"/>
      </w:pPr>
      <w:rPr>
        <w:rFonts w:hint="default"/>
        <w:spacing w:val="0"/>
        <w:w w:val="99"/>
        <w:lang w:val="en-US" w:eastAsia="en-US" w:bidi="ar-SA"/>
      </w:rPr>
    </w:lvl>
    <w:lvl w:ilvl="3">
      <w:start w:val="0"/>
      <w:numFmt w:val="bullet"/>
      <w:lvlText w:val="•"/>
      <w:lvlJc w:val="left"/>
      <w:pPr>
        <w:ind w:left="642" w:hanging="286"/>
      </w:pPr>
      <w:rPr>
        <w:rFonts w:hint="default"/>
        <w:lang w:val="en-US" w:eastAsia="en-US" w:bidi="ar-SA"/>
      </w:rPr>
    </w:lvl>
    <w:lvl w:ilvl="4">
      <w:start w:val="0"/>
      <w:numFmt w:val="bullet"/>
      <w:lvlText w:val="•"/>
      <w:lvlJc w:val="left"/>
      <w:pPr>
        <w:ind w:left="545" w:hanging="286"/>
      </w:pPr>
      <w:rPr>
        <w:rFonts w:hint="default"/>
        <w:lang w:val="en-US" w:eastAsia="en-US" w:bidi="ar-SA"/>
      </w:rPr>
    </w:lvl>
    <w:lvl w:ilvl="5">
      <w:start w:val="0"/>
      <w:numFmt w:val="bullet"/>
      <w:lvlText w:val="•"/>
      <w:lvlJc w:val="left"/>
      <w:pPr>
        <w:ind w:left="447" w:hanging="286"/>
      </w:pPr>
      <w:rPr>
        <w:rFonts w:hint="default"/>
        <w:lang w:val="en-US" w:eastAsia="en-US" w:bidi="ar-SA"/>
      </w:rPr>
    </w:lvl>
    <w:lvl w:ilvl="6">
      <w:start w:val="0"/>
      <w:numFmt w:val="bullet"/>
      <w:lvlText w:val="•"/>
      <w:lvlJc w:val="left"/>
      <w:pPr>
        <w:ind w:left="350" w:hanging="286"/>
      </w:pPr>
      <w:rPr>
        <w:rFonts w:hint="default"/>
        <w:lang w:val="en-US" w:eastAsia="en-US" w:bidi="ar-SA"/>
      </w:rPr>
    </w:lvl>
    <w:lvl w:ilvl="7">
      <w:start w:val="0"/>
      <w:numFmt w:val="bullet"/>
      <w:lvlText w:val="•"/>
      <w:lvlJc w:val="left"/>
      <w:pPr>
        <w:ind w:left="252" w:hanging="286"/>
      </w:pPr>
      <w:rPr>
        <w:rFonts w:hint="default"/>
        <w:lang w:val="en-US" w:eastAsia="en-US" w:bidi="ar-SA"/>
      </w:rPr>
    </w:lvl>
    <w:lvl w:ilvl="8">
      <w:start w:val="0"/>
      <w:numFmt w:val="bullet"/>
      <w:lvlText w:val="•"/>
      <w:lvlJc w:val="left"/>
      <w:pPr>
        <w:ind w:left="155" w:hanging="286"/>
      </w:pPr>
      <w:rPr>
        <w:rFonts w:hint="default"/>
        <w:lang w:val="en-US" w:eastAsia="en-US" w:bidi="ar-SA"/>
      </w:rPr>
    </w:lvl>
  </w:abstractNum>
  <w:abstractNum w:abstractNumId="6">
    <w:multiLevelType w:val="hybridMultilevel"/>
    <w:lvl w:ilvl="0">
      <w:start w:val="1"/>
      <w:numFmt w:val="decimal"/>
      <w:lvlText w:val="%1)"/>
      <w:lvlJc w:val="left"/>
      <w:pPr>
        <w:ind w:left="259" w:hanging="266"/>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1"/>
      <w:numFmt w:val="decimal"/>
      <w:lvlText w:val="%2)"/>
      <w:lvlJc w:val="left"/>
      <w:pPr>
        <w:ind w:left="744" w:hanging="286"/>
        <w:jc w:val="left"/>
      </w:pPr>
      <w:rPr>
        <w:rFonts w:hint="default"/>
        <w:spacing w:val="0"/>
        <w:w w:val="99"/>
        <w:lang w:val="en-US" w:eastAsia="en-US" w:bidi="ar-SA"/>
      </w:rPr>
    </w:lvl>
    <w:lvl w:ilvl="2">
      <w:start w:val="1"/>
      <w:numFmt w:val="decimal"/>
      <w:lvlText w:val="%3)"/>
      <w:lvlJc w:val="left"/>
      <w:pPr>
        <w:ind w:left="744" w:hanging="28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1748" w:hanging="286"/>
      </w:pPr>
      <w:rPr>
        <w:rFonts w:hint="default"/>
        <w:lang w:val="en-US" w:eastAsia="en-US" w:bidi="ar-SA"/>
      </w:rPr>
    </w:lvl>
    <w:lvl w:ilvl="4">
      <w:start w:val="0"/>
      <w:numFmt w:val="bullet"/>
      <w:lvlText w:val="•"/>
      <w:lvlJc w:val="left"/>
      <w:pPr>
        <w:ind w:left="2253" w:hanging="286"/>
      </w:pPr>
      <w:rPr>
        <w:rFonts w:hint="default"/>
        <w:lang w:val="en-US" w:eastAsia="en-US" w:bidi="ar-SA"/>
      </w:rPr>
    </w:lvl>
    <w:lvl w:ilvl="5">
      <w:start w:val="0"/>
      <w:numFmt w:val="bullet"/>
      <w:lvlText w:val="•"/>
      <w:lvlJc w:val="left"/>
      <w:pPr>
        <w:ind w:left="2757" w:hanging="286"/>
      </w:pPr>
      <w:rPr>
        <w:rFonts w:hint="default"/>
        <w:lang w:val="en-US" w:eastAsia="en-US" w:bidi="ar-SA"/>
      </w:rPr>
    </w:lvl>
    <w:lvl w:ilvl="6">
      <w:start w:val="0"/>
      <w:numFmt w:val="bullet"/>
      <w:lvlText w:val="•"/>
      <w:lvlJc w:val="left"/>
      <w:pPr>
        <w:ind w:left="3262" w:hanging="286"/>
      </w:pPr>
      <w:rPr>
        <w:rFonts w:hint="default"/>
        <w:lang w:val="en-US" w:eastAsia="en-US" w:bidi="ar-SA"/>
      </w:rPr>
    </w:lvl>
    <w:lvl w:ilvl="7">
      <w:start w:val="0"/>
      <w:numFmt w:val="bullet"/>
      <w:lvlText w:val="•"/>
      <w:lvlJc w:val="left"/>
      <w:pPr>
        <w:ind w:left="3766" w:hanging="286"/>
      </w:pPr>
      <w:rPr>
        <w:rFonts w:hint="default"/>
        <w:lang w:val="en-US" w:eastAsia="en-US" w:bidi="ar-SA"/>
      </w:rPr>
    </w:lvl>
    <w:lvl w:ilvl="8">
      <w:start w:val="0"/>
      <w:numFmt w:val="bullet"/>
      <w:lvlText w:val="•"/>
      <w:lvlJc w:val="left"/>
      <w:pPr>
        <w:ind w:left="4271" w:hanging="286"/>
      </w:pPr>
      <w:rPr>
        <w:rFonts w:hint="default"/>
        <w:lang w:val="en-US" w:eastAsia="en-US" w:bidi="ar-SA"/>
      </w:rPr>
    </w:lvl>
  </w:abstractNum>
  <w:abstractNum w:abstractNumId="5">
    <w:multiLevelType w:val="hybridMultilevel"/>
    <w:lvl w:ilvl="0">
      <w:start w:val="1"/>
      <w:numFmt w:val="decimal"/>
      <w:lvlText w:val="%1)"/>
      <w:lvlJc w:val="left"/>
      <w:pPr>
        <w:ind w:left="199" w:hanging="266"/>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599" w:hanging="202"/>
      </w:pPr>
      <w:rPr>
        <w:rFonts w:hint="default" w:ascii="Arial" w:hAnsi="Arial" w:eastAsia="Arial" w:cs="Arial"/>
        <w:b w:val="0"/>
        <w:bCs w:val="0"/>
        <w:i/>
        <w:iCs/>
        <w:spacing w:val="0"/>
        <w:w w:val="166"/>
        <w:sz w:val="14"/>
        <w:szCs w:val="14"/>
        <w:lang w:val="en-US" w:eastAsia="en-US" w:bidi="ar-SA"/>
      </w:rPr>
    </w:lvl>
    <w:lvl w:ilvl="2">
      <w:start w:val="0"/>
      <w:numFmt w:val="bullet"/>
      <w:lvlText w:val="•"/>
      <w:lvlJc w:val="left"/>
      <w:pPr>
        <w:ind w:left="1142" w:hanging="202"/>
      </w:pPr>
      <w:rPr>
        <w:rFonts w:hint="default"/>
        <w:lang w:val="en-US" w:eastAsia="en-US" w:bidi="ar-SA"/>
      </w:rPr>
    </w:lvl>
    <w:lvl w:ilvl="3">
      <w:start w:val="0"/>
      <w:numFmt w:val="bullet"/>
      <w:lvlText w:val="•"/>
      <w:lvlJc w:val="left"/>
      <w:pPr>
        <w:ind w:left="1684" w:hanging="202"/>
      </w:pPr>
      <w:rPr>
        <w:rFonts w:hint="default"/>
        <w:lang w:val="en-US" w:eastAsia="en-US" w:bidi="ar-SA"/>
      </w:rPr>
    </w:lvl>
    <w:lvl w:ilvl="4">
      <w:start w:val="0"/>
      <w:numFmt w:val="bullet"/>
      <w:lvlText w:val="•"/>
      <w:lvlJc w:val="left"/>
      <w:pPr>
        <w:ind w:left="2226" w:hanging="202"/>
      </w:pPr>
      <w:rPr>
        <w:rFonts w:hint="default"/>
        <w:lang w:val="en-US" w:eastAsia="en-US" w:bidi="ar-SA"/>
      </w:rPr>
    </w:lvl>
    <w:lvl w:ilvl="5">
      <w:start w:val="0"/>
      <w:numFmt w:val="bullet"/>
      <w:lvlText w:val="•"/>
      <w:lvlJc w:val="left"/>
      <w:pPr>
        <w:ind w:left="2768" w:hanging="202"/>
      </w:pPr>
      <w:rPr>
        <w:rFonts w:hint="default"/>
        <w:lang w:val="en-US" w:eastAsia="en-US" w:bidi="ar-SA"/>
      </w:rPr>
    </w:lvl>
    <w:lvl w:ilvl="6">
      <w:start w:val="0"/>
      <w:numFmt w:val="bullet"/>
      <w:lvlText w:val="•"/>
      <w:lvlJc w:val="left"/>
      <w:pPr>
        <w:ind w:left="3310" w:hanging="202"/>
      </w:pPr>
      <w:rPr>
        <w:rFonts w:hint="default"/>
        <w:lang w:val="en-US" w:eastAsia="en-US" w:bidi="ar-SA"/>
      </w:rPr>
    </w:lvl>
    <w:lvl w:ilvl="7">
      <w:start w:val="0"/>
      <w:numFmt w:val="bullet"/>
      <w:lvlText w:val="•"/>
      <w:lvlJc w:val="left"/>
      <w:pPr>
        <w:ind w:left="3853" w:hanging="202"/>
      </w:pPr>
      <w:rPr>
        <w:rFonts w:hint="default"/>
        <w:lang w:val="en-US" w:eastAsia="en-US" w:bidi="ar-SA"/>
      </w:rPr>
    </w:lvl>
    <w:lvl w:ilvl="8">
      <w:start w:val="0"/>
      <w:numFmt w:val="bullet"/>
      <w:lvlText w:val="•"/>
      <w:lvlJc w:val="left"/>
      <w:pPr>
        <w:ind w:left="4395" w:hanging="202"/>
      </w:pPr>
      <w:rPr>
        <w:rFonts w:hint="default"/>
        <w:lang w:val="en-US" w:eastAsia="en-US" w:bidi="ar-SA"/>
      </w:rPr>
    </w:lvl>
  </w:abstractNum>
  <w:abstractNum w:abstractNumId="4">
    <w:multiLevelType w:val="hybridMultilevel"/>
    <w:lvl w:ilvl="0">
      <w:start w:val="1"/>
      <w:numFmt w:val="upperLetter"/>
      <w:lvlText w:val="%1."/>
      <w:lvlJc w:val="left"/>
      <w:pPr>
        <w:ind w:left="530" w:hanging="272"/>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659" w:hanging="202"/>
      </w:pPr>
      <w:rPr>
        <w:rFonts w:hint="default" w:ascii="Arial" w:hAnsi="Arial" w:eastAsia="Arial" w:cs="Arial"/>
        <w:b w:val="0"/>
        <w:bCs w:val="0"/>
        <w:i/>
        <w:iCs/>
        <w:spacing w:val="0"/>
        <w:w w:val="166"/>
        <w:sz w:val="14"/>
        <w:szCs w:val="14"/>
        <w:lang w:val="en-US" w:eastAsia="en-US" w:bidi="ar-SA"/>
      </w:rPr>
    </w:lvl>
    <w:lvl w:ilvl="2">
      <w:start w:val="0"/>
      <w:numFmt w:val="bullet"/>
      <w:lvlText w:val="–"/>
      <w:lvlJc w:val="left"/>
      <w:pPr>
        <w:ind w:left="1028" w:hanging="220"/>
      </w:pPr>
      <w:rPr>
        <w:rFonts w:hint="default" w:ascii="Times New Roman" w:hAnsi="Times New Roman" w:eastAsia="Times New Roman" w:cs="Times New Roman"/>
        <w:b/>
        <w:bCs/>
        <w:i w:val="0"/>
        <w:iCs w:val="0"/>
        <w:spacing w:val="0"/>
        <w:w w:val="99"/>
        <w:sz w:val="20"/>
        <w:szCs w:val="20"/>
        <w:lang w:val="en-US" w:eastAsia="en-US" w:bidi="ar-SA"/>
      </w:rPr>
    </w:lvl>
    <w:lvl w:ilvl="3">
      <w:start w:val="0"/>
      <w:numFmt w:val="bullet"/>
      <w:lvlText w:val="•"/>
      <w:lvlJc w:val="left"/>
      <w:pPr>
        <w:ind w:left="1020" w:hanging="220"/>
      </w:pPr>
      <w:rPr>
        <w:rFonts w:hint="default"/>
        <w:lang w:val="en-US" w:eastAsia="en-US" w:bidi="ar-SA"/>
      </w:rPr>
    </w:lvl>
    <w:lvl w:ilvl="4">
      <w:start w:val="0"/>
      <w:numFmt w:val="bullet"/>
      <w:lvlText w:val="•"/>
      <w:lvlJc w:val="left"/>
      <w:pPr>
        <w:ind w:left="868" w:hanging="220"/>
      </w:pPr>
      <w:rPr>
        <w:rFonts w:hint="default"/>
        <w:lang w:val="en-US" w:eastAsia="en-US" w:bidi="ar-SA"/>
      </w:rPr>
    </w:lvl>
    <w:lvl w:ilvl="5">
      <w:start w:val="0"/>
      <w:numFmt w:val="bullet"/>
      <w:lvlText w:val="•"/>
      <w:lvlJc w:val="left"/>
      <w:pPr>
        <w:ind w:left="717" w:hanging="220"/>
      </w:pPr>
      <w:rPr>
        <w:rFonts w:hint="default"/>
        <w:lang w:val="en-US" w:eastAsia="en-US" w:bidi="ar-SA"/>
      </w:rPr>
    </w:lvl>
    <w:lvl w:ilvl="6">
      <w:start w:val="0"/>
      <w:numFmt w:val="bullet"/>
      <w:lvlText w:val="•"/>
      <w:lvlJc w:val="left"/>
      <w:pPr>
        <w:ind w:left="565" w:hanging="220"/>
      </w:pPr>
      <w:rPr>
        <w:rFonts w:hint="default"/>
        <w:lang w:val="en-US" w:eastAsia="en-US" w:bidi="ar-SA"/>
      </w:rPr>
    </w:lvl>
    <w:lvl w:ilvl="7">
      <w:start w:val="0"/>
      <w:numFmt w:val="bullet"/>
      <w:lvlText w:val="•"/>
      <w:lvlJc w:val="left"/>
      <w:pPr>
        <w:ind w:left="414" w:hanging="220"/>
      </w:pPr>
      <w:rPr>
        <w:rFonts w:hint="default"/>
        <w:lang w:val="en-US" w:eastAsia="en-US" w:bidi="ar-SA"/>
      </w:rPr>
    </w:lvl>
    <w:lvl w:ilvl="8">
      <w:start w:val="0"/>
      <w:numFmt w:val="bullet"/>
      <w:lvlText w:val="•"/>
      <w:lvlJc w:val="left"/>
      <w:pPr>
        <w:ind w:left="262" w:hanging="220"/>
      </w:pPr>
      <w:rPr>
        <w:rFonts w:hint="default"/>
        <w:lang w:val="en-US" w:eastAsia="en-US" w:bidi="ar-SA"/>
      </w:rPr>
    </w:lvl>
  </w:abstractNum>
  <w:abstractNum w:abstractNumId="3">
    <w:multiLevelType w:val="hybridMultilevel"/>
    <w:lvl w:ilvl="0">
      <w:start w:val="0"/>
      <w:numFmt w:val="bullet"/>
      <w:lvlText w:val="•"/>
      <w:lvlJc w:val="left"/>
      <w:pPr>
        <w:ind w:left="599" w:hanging="202"/>
      </w:pPr>
      <w:rPr>
        <w:rFonts w:hint="default" w:ascii="Arial" w:hAnsi="Arial" w:eastAsia="Arial" w:cs="Arial"/>
        <w:b w:val="0"/>
        <w:bCs w:val="0"/>
        <w:i/>
        <w:iCs/>
        <w:spacing w:val="0"/>
        <w:w w:val="166"/>
        <w:sz w:val="14"/>
        <w:szCs w:val="14"/>
        <w:lang w:val="en-US" w:eastAsia="en-US" w:bidi="ar-SA"/>
      </w:rPr>
    </w:lvl>
    <w:lvl w:ilvl="1">
      <w:start w:val="0"/>
      <w:numFmt w:val="bullet"/>
      <w:lvlText w:val="•"/>
      <w:lvlJc w:val="left"/>
      <w:pPr>
        <w:ind w:left="1087" w:hanging="202"/>
      </w:pPr>
      <w:rPr>
        <w:rFonts w:hint="default"/>
        <w:lang w:val="en-US" w:eastAsia="en-US" w:bidi="ar-SA"/>
      </w:rPr>
    </w:lvl>
    <w:lvl w:ilvl="2">
      <w:start w:val="0"/>
      <w:numFmt w:val="bullet"/>
      <w:lvlText w:val="•"/>
      <w:lvlJc w:val="left"/>
      <w:pPr>
        <w:ind w:left="1575" w:hanging="202"/>
      </w:pPr>
      <w:rPr>
        <w:rFonts w:hint="default"/>
        <w:lang w:val="en-US" w:eastAsia="en-US" w:bidi="ar-SA"/>
      </w:rPr>
    </w:lvl>
    <w:lvl w:ilvl="3">
      <w:start w:val="0"/>
      <w:numFmt w:val="bullet"/>
      <w:lvlText w:val="•"/>
      <w:lvlJc w:val="left"/>
      <w:pPr>
        <w:ind w:left="2063" w:hanging="202"/>
      </w:pPr>
      <w:rPr>
        <w:rFonts w:hint="default"/>
        <w:lang w:val="en-US" w:eastAsia="en-US" w:bidi="ar-SA"/>
      </w:rPr>
    </w:lvl>
    <w:lvl w:ilvl="4">
      <w:start w:val="0"/>
      <w:numFmt w:val="bullet"/>
      <w:lvlText w:val="•"/>
      <w:lvlJc w:val="left"/>
      <w:pPr>
        <w:ind w:left="2551" w:hanging="202"/>
      </w:pPr>
      <w:rPr>
        <w:rFonts w:hint="default"/>
        <w:lang w:val="en-US" w:eastAsia="en-US" w:bidi="ar-SA"/>
      </w:rPr>
    </w:lvl>
    <w:lvl w:ilvl="5">
      <w:start w:val="0"/>
      <w:numFmt w:val="bullet"/>
      <w:lvlText w:val="•"/>
      <w:lvlJc w:val="left"/>
      <w:pPr>
        <w:ind w:left="3039" w:hanging="202"/>
      </w:pPr>
      <w:rPr>
        <w:rFonts w:hint="default"/>
        <w:lang w:val="en-US" w:eastAsia="en-US" w:bidi="ar-SA"/>
      </w:rPr>
    </w:lvl>
    <w:lvl w:ilvl="6">
      <w:start w:val="0"/>
      <w:numFmt w:val="bullet"/>
      <w:lvlText w:val="•"/>
      <w:lvlJc w:val="left"/>
      <w:pPr>
        <w:ind w:left="3527" w:hanging="202"/>
      </w:pPr>
      <w:rPr>
        <w:rFonts w:hint="default"/>
        <w:lang w:val="en-US" w:eastAsia="en-US" w:bidi="ar-SA"/>
      </w:rPr>
    </w:lvl>
    <w:lvl w:ilvl="7">
      <w:start w:val="0"/>
      <w:numFmt w:val="bullet"/>
      <w:lvlText w:val="•"/>
      <w:lvlJc w:val="left"/>
      <w:pPr>
        <w:ind w:left="4015" w:hanging="202"/>
      </w:pPr>
      <w:rPr>
        <w:rFonts w:hint="default"/>
        <w:lang w:val="en-US" w:eastAsia="en-US" w:bidi="ar-SA"/>
      </w:rPr>
    </w:lvl>
    <w:lvl w:ilvl="8">
      <w:start w:val="0"/>
      <w:numFmt w:val="bullet"/>
      <w:lvlText w:val="•"/>
      <w:lvlJc w:val="left"/>
      <w:pPr>
        <w:ind w:left="4503" w:hanging="202"/>
      </w:pPr>
      <w:rPr>
        <w:rFonts w:hint="default"/>
        <w:lang w:val="en-US" w:eastAsia="en-US" w:bidi="ar-SA"/>
      </w:rPr>
    </w:lvl>
  </w:abstractNum>
  <w:abstractNum w:abstractNumId="1">
    <w:multiLevelType w:val="hybridMultilevel"/>
    <w:lvl w:ilvl="0">
      <w:start w:val="1"/>
      <w:numFmt w:val="decimal"/>
      <w:lvlText w:val="%1)"/>
      <w:lvlJc w:val="left"/>
      <w:pPr>
        <w:ind w:left="683" w:hanging="28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599" w:hanging="202"/>
      </w:pPr>
      <w:rPr>
        <w:rFonts w:hint="default" w:ascii="Arial" w:hAnsi="Arial" w:eastAsia="Arial" w:cs="Arial"/>
        <w:b w:val="0"/>
        <w:bCs w:val="0"/>
        <w:i/>
        <w:iCs/>
        <w:spacing w:val="0"/>
        <w:w w:val="166"/>
        <w:sz w:val="14"/>
        <w:szCs w:val="14"/>
        <w:lang w:val="en-US" w:eastAsia="en-US" w:bidi="ar-SA"/>
      </w:rPr>
    </w:lvl>
    <w:lvl w:ilvl="2">
      <w:start w:val="0"/>
      <w:numFmt w:val="bullet"/>
      <w:lvlText w:val="•"/>
      <w:lvlJc w:val="left"/>
      <w:pPr>
        <w:ind w:left="1213" w:hanging="202"/>
      </w:pPr>
      <w:rPr>
        <w:rFonts w:hint="default"/>
        <w:lang w:val="en-US" w:eastAsia="en-US" w:bidi="ar-SA"/>
      </w:rPr>
    </w:lvl>
    <w:lvl w:ilvl="3">
      <w:start w:val="0"/>
      <w:numFmt w:val="bullet"/>
      <w:lvlText w:val="•"/>
      <w:lvlJc w:val="left"/>
      <w:pPr>
        <w:ind w:left="1746" w:hanging="202"/>
      </w:pPr>
      <w:rPr>
        <w:rFonts w:hint="default"/>
        <w:lang w:val="en-US" w:eastAsia="en-US" w:bidi="ar-SA"/>
      </w:rPr>
    </w:lvl>
    <w:lvl w:ilvl="4">
      <w:start w:val="0"/>
      <w:numFmt w:val="bullet"/>
      <w:lvlText w:val="•"/>
      <w:lvlJc w:val="left"/>
      <w:pPr>
        <w:ind w:left="2279" w:hanging="202"/>
      </w:pPr>
      <w:rPr>
        <w:rFonts w:hint="default"/>
        <w:lang w:val="en-US" w:eastAsia="en-US" w:bidi="ar-SA"/>
      </w:rPr>
    </w:lvl>
    <w:lvl w:ilvl="5">
      <w:start w:val="0"/>
      <w:numFmt w:val="bullet"/>
      <w:lvlText w:val="•"/>
      <w:lvlJc w:val="left"/>
      <w:pPr>
        <w:ind w:left="2813" w:hanging="202"/>
      </w:pPr>
      <w:rPr>
        <w:rFonts w:hint="default"/>
        <w:lang w:val="en-US" w:eastAsia="en-US" w:bidi="ar-SA"/>
      </w:rPr>
    </w:lvl>
    <w:lvl w:ilvl="6">
      <w:start w:val="0"/>
      <w:numFmt w:val="bullet"/>
      <w:lvlText w:val="•"/>
      <w:lvlJc w:val="left"/>
      <w:pPr>
        <w:ind w:left="3346" w:hanging="202"/>
      </w:pPr>
      <w:rPr>
        <w:rFonts w:hint="default"/>
        <w:lang w:val="en-US" w:eastAsia="en-US" w:bidi="ar-SA"/>
      </w:rPr>
    </w:lvl>
    <w:lvl w:ilvl="7">
      <w:start w:val="0"/>
      <w:numFmt w:val="bullet"/>
      <w:lvlText w:val="•"/>
      <w:lvlJc w:val="left"/>
      <w:pPr>
        <w:ind w:left="3879" w:hanging="202"/>
      </w:pPr>
      <w:rPr>
        <w:rFonts w:hint="default"/>
        <w:lang w:val="en-US" w:eastAsia="en-US" w:bidi="ar-SA"/>
      </w:rPr>
    </w:lvl>
    <w:lvl w:ilvl="8">
      <w:start w:val="0"/>
      <w:numFmt w:val="bullet"/>
      <w:lvlText w:val="•"/>
      <w:lvlJc w:val="left"/>
      <w:pPr>
        <w:ind w:left="4412" w:hanging="202"/>
      </w:pPr>
      <w:rPr>
        <w:rFonts w:hint="default"/>
        <w:lang w:val="en-US" w:eastAsia="en-US" w:bidi="ar-SA"/>
      </w:rPr>
    </w:lvl>
  </w:abstractNum>
  <w:abstractNum w:abstractNumId="0">
    <w:multiLevelType w:val="hybridMultilevel"/>
    <w:lvl w:ilvl="0">
      <w:start w:val="1"/>
      <w:numFmt w:val="upperRoman"/>
      <w:lvlText w:val="%1."/>
      <w:lvlJc w:val="left"/>
      <w:pPr>
        <w:ind w:left="2228" w:hanging="23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26" w:hanging="236"/>
      </w:pPr>
      <w:rPr>
        <w:rFonts w:hint="default"/>
        <w:lang w:val="en-US" w:eastAsia="en-US" w:bidi="ar-SA"/>
      </w:rPr>
    </w:lvl>
    <w:lvl w:ilvl="2">
      <w:start w:val="0"/>
      <w:numFmt w:val="bullet"/>
      <w:lvlText w:val="•"/>
      <w:lvlJc w:val="left"/>
      <w:pPr>
        <w:ind w:left="2832" w:hanging="236"/>
      </w:pPr>
      <w:rPr>
        <w:rFonts w:hint="default"/>
        <w:lang w:val="en-US" w:eastAsia="en-US" w:bidi="ar-SA"/>
      </w:rPr>
    </w:lvl>
    <w:lvl w:ilvl="3">
      <w:start w:val="0"/>
      <w:numFmt w:val="bullet"/>
      <w:lvlText w:val="•"/>
      <w:lvlJc w:val="left"/>
      <w:pPr>
        <w:ind w:left="3138" w:hanging="236"/>
      </w:pPr>
      <w:rPr>
        <w:rFonts w:hint="default"/>
        <w:lang w:val="en-US" w:eastAsia="en-US" w:bidi="ar-SA"/>
      </w:rPr>
    </w:lvl>
    <w:lvl w:ilvl="4">
      <w:start w:val="0"/>
      <w:numFmt w:val="bullet"/>
      <w:lvlText w:val="•"/>
      <w:lvlJc w:val="left"/>
      <w:pPr>
        <w:ind w:left="3444" w:hanging="236"/>
      </w:pPr>
      <w:rPr>
        <w:rFonts w:hint="default"/>
        <w:lang w:val="en-US" w:eastAsia="en-US" w:bidi="ar-SA"/>
      </w:rPr>
    </w:lvl>
    <w:lvl w:ilvl="5">
      <w:start w:val="0"/>
      <w:numFmt w:val="bullet"/>
      <w:lvlText w:val="•"/>
      <w:lvlJc w:val="left"/>
      <w:pPr>
        <w:ind w:left="3750" w:hanging="236"/>
      </w:pPr>
      <w:rPr>
        <w:rFonts w:hint="default"/>
        <w:lang w:val="en-US" w:eastAsia="en-US" w:bidi="ar-SA"/>
      </w:rPr>
    </w:lvl>
    <w:lvl w:ilvl="6">
      <w:start w:val="0"/>
      <w:numFmt w:val="bullet"/>
      <w:lvlText w:val="•"/>
      <w:lvlJc w:val="left"/>
      <w:pPr>
        <w:ind w:left="4056" w:hanging="236"/>
      </w:pPr>
      <w:rPr>
        <w:rFonts w:hint="default"/>
        <w:lang w:val="en-US" w:eastAsia="en-US" w:bidi="ar-SA"/>
      </w:rPr>
    </w:lvl>
    <w:lvl w:ilvl="7">
      <w:start w:val="0"/>
      <w:numFmt w:val="bullet"/>
      <w:lvlText w:val="•"/>
      <w:lvlJc w:val="left"/>
      <w:pPr>
        <w:ind w:left="4362" w:hanging="236"/>
      </w:pPr>
      <w:rPr>
        <w:rFonts w:hint="default"/>
        <w:lang w:val="en-US" w:eastAsia="en-US" w:bidi="ar-SA"/>
      </w:rPr>
    </w:lvl>
    <w:lvl w:ilvl="8">
      <w:start w:val="0"/>
      <w:numFmt w:val="bullet"/>
      <w:lvlText w:val="•"/>
      <w:lvlJc w:val="left"/>
      <w:pPr>
        <w:ind w:left="4668" w:hanging="236"/>
      </w:pPr>
      <w:rPr>
        <w:rFonts w:hint="default"/>
        <w:lang w:val="en-US" w:eastAsia="en-US" w:bidi="ar-SA"/>
      </w:rPr>
    </w:lvl>
  </w:abstractNum>
  <w:num w:numId="3">
    <w:abstractNumId w:val="2"/>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jc w:val="both"/>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13"/>
      <w:ind w:right="84"/>
      <w:jc w:val="center"/>
      <w:outlineLvl w:val="1"/>
    </w:pPr>
    <w:rPr>
      <w:rFonts w:ascii="Times New Roman" w:hAnsi="Times New Roman" w:eastAsia="Times New Roman" w:cs="Times New Roman"/>
      <w:sz w:val="22"/>
      <w:szCs w:val="22"/>
      <w:lang w:val="en-US" w:eastAsia="en-US" w:bidi="ar-SA"/>
    </w:rPr>
  </w:style>
  <w:style w:styleId="Heading2" w:type="paragraph">
    <w:name w:val="Heading 2"/>
    <w:basedOn w:val="Normal"/>
    <w:uiPriority w:val="1"/>
    <w:qFormat/>
    <w:pPr>
      <w:ind w:left="658" w:hanging="200"/>
      <w:jc w:val="both"/>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14"/>
    </w:pPr>
    <w:rPr>
      <w:rFonts w:ascii="Times New Roman" w:hAnsi="Times New Roman" w:eastAsia="Times New Roman" w:cs="Times New Roman"/>
      <w:b/>
      <w:bCs/>
      <w:sz w:val="59"/>
      <w:szCs w:val="59"/>
      <w:lang w:val="en-US" w:eastAsia="en-US" w:bidi="ar-SA"/>
    </w:rPr>
  </w:style>
  <w:style w:styleId="ListParagraph" w:type="paragraph">
    <w:name w:val="List Paragraph"/>
    <w:basedOn w:val="Normal"/>
    <w:uiPriority w:val="1"/>
    <w:qFormat/>
    <w:pPr>
      <w:ind w:left="730" w:hanging="20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20"/>
      <w:jc w:val="righ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mailto:seno.pamungkas@ui.ac.id" TargetMode="External"/><Relationship Id="rId7" Type="http://schemas.openxmlformats.org/officeDocument/2006/relationships/hyperlink" Target="mailto:ruki.h@ui.ac.id"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www.oreans.com/CodeVirtualizer.php" TargetMode="External"/><Relationship Id="rId11" Type="http://schemas.openxmlformats.org/officeDocument/2006/relationships/hyperlink" Target="https://www.hackcyom.com/2024/09/vm-obfuscation-overview/" TargetMode="External"/><Relationship Id="rId12" Type="http://schemas.openxmlformats.org/officeDocument/2006/relationships/hyperlink" Target="https://vxlang.github.io/" TargetMode="External"/><Relationship Id="rId13" Type="http://schemas.openxmlformats.org/officeDocument/2006/relationships/hyperlink" Target="https://ghidra-sre.org/" TargetMode="External"/><Relationship Id="rId14" Type="http://schemas.openxmlformats.org/officeDocument/2006/relationships/hyperlink" Target="https://x64dbg.com/" TargetMode="External"/><Relationship Id="rId15" Type="http://schemas.openxmlformats.org/officeDocument/2006/relationships/image" Target="media/image3.png"/><Relationship Id="rId16" Type="http://schemas.openxmlformats.org/officeDocument/2006/relationships/hyperlink" Target="http://www.apriorit.com/dev-blog/687-reverse-" TargetMode="External"/><Relationship Id="rId17" Type="http://schemas.openxmlformats.org/officeDocument/2006/relationships/hyperlink" Target="https://hex-rays.com/ida-pro" TargetMode="External"/><Relationship Id="rId18" Type="http://schemas.openxmlformats.org/officeDocument/2006/relationships/hyperlink" Target="https://vmpsoft.com/vmprotect/overview" TargetMode="External"/><Relationship Id="rId19" Type="http://schemas.openxmlformats.org/officeDocument/2006/relationships/hyperlink" Target="https://www.oreans.com/Themida.php" TargetMode="External"/><Relationship Id="rId20" Type="http://schemas.openxmlformats.org/officeDocument/2006/relationships/hyperlink" Target="https://github.com/werkamsus/Lilith"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 Pamungkas Rahman</dc:creator>
  <dc:title>Effectiveness of Code Virtualization using VxLang</dc:title>
  <dcterms:created xsi:type="dcterms:W3CDTF">2025-06-25T14:59:42Z</dcterms:created>
  <dcterms:modified xsi:type="dcterms:W3CDTF">2025-06-25T14:59:42Z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2025-06-25T00:00:00Z</vt:filetime>
  </property>
  <property fmtid="{D5CDD505-2E9C-101B-9397-08002B2CF9AE}" pid="3" name="Creator">
    <vt:lpwstr>LaTeX with hyperref</vt:lpwstr>
  </property>
  <property fmtid="{D5CDD505-2E9C-101B-9397-08002B2CF9AE}" pid="4" name="LastSaved">
    <vt:filetime>2025-06-25T00:00:00Z</vt:filetime>
  </property>
  <property fmtid="{D5CDD505-2E9C-101B-9397-08002B2CF9AE}" pid="5" name="PTEX.Fullbanner">
    <vt:lpwstr>This is pdfTeX, Version 3.141592653-2.6-1.40.27 (TeX Live 2026/dev/Arch Linux) kpathsea version 6.4.2/dev</vt:lpwstr>
  </property>
  <property fmtid="{D5CDD505-2E9C-101B-9397-08002B2CF9AE}" pid="6" name="Producer">
    <vt:lpwstr>pdfTeX-1.40.27</vt:lpwstr>
  </property>
</Properties>
</file>