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600"/>
              <w:left w:type="dxa" w:w="560"/>
              <w:bottom w:type="dxa" w:w="600"/>
              <w:right w:type="dxa" w:w="560"/>
            </w:tcMar>
          </w:tcPr>
          <w:p>
            <w:pPr>
              <w:spacing w:after="100" w:before="0"/>
            </w:pPr>
            <w:r>
              <w:rPr>
                <w:rFonts w:ascii="Poppins" w:cs="Poppins" w:eastAsia="Poppins" w:hAnsi="Poppins"/>
                <w:color w:val="A0B4CC"/>
                <w:sz w:val="20"/>
                <w:szCs w:val="20"/>
              </w:rPr>
              <w:t xml:space="preserve">Especificação Técnica — Referência de Implementação</w:t>
            </w:r>
          </w:p>
          <w:p>
            <w:pPr>
              <w:spacing w:after="80" w:before="0"/>
            </w:pPr>
            <w:r>
              <w:rPr>
                <w:rFonts w:ascii="Sora" w:cs="Sora" w:eastAsia="Sora" w:hAnsi="Sora"/>
                <w:b/>
                <w:bCs/>
                <w:color w:val="FFFFFF"/>
                <w:sz w:val="48"/>
                <w:szCs w:val="48"/>
              </w:rPr>
              <w:t xml:space="preserve">Pipeline de Ingestão e Higienização</w:t>
            </w:r>
          </w:p>
          <w:p>
            <w:pPr>
              <w:spacing w:after="320" w:before="0"/>
            </w:pPr>
            <w:r>
              <w:rPr>
                <w:rFonts w:ascii="Poppins" w:cs="Poppins" w:eastAsia="Poppins" w:hAnsi="Poppins"/>
                <w:color w:val="CCE0F5"/>
                <w:sz w:val="22"/>
                <w:szCs w:val="22"/>
              </w:rPr>
              <w:t xml:space="preserve">Katalyzer Vega · Etapas 1 e 2 do pipeline analítico</w:t>
            </w:r>
          </w:p>
          <w:p>
            <w:pPr>
              <w:pBdr>
                <w:bottom w:val="single" w:color="00A8BF" w:sz="4" w:space="8"/>
              </w:pBdr>
              <w:spacing w:after="0" w:before="0"/>
            </w:pP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88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Versão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Referência oficial — Abril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Módulos cobertos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vega/ingestion/ · vega/pipeline/higienizacao.py · vega/pipeline/segmentacao.py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Módulos relacionados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vega/pipeline/scoring.py (SAD seção 5.3) · vega/pipeline/simulacao.py (SAD seção 5.4)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Documentos relacionados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SAD_KatalyzerVega_v1.docx · ModeloDados_KatalyzerVega_v1.docx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Katalyzer Tecnologia Ltda. · CNPJ 59.357.357/0001-74 · Confidencial · Abril 2026</w:t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1. Visão Geral do Pipeline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pipeline analítico do Vega é composto por 4 etapas sequenciais. Este documento cobre as etapas 1 (Ingestão) e 2 (Higienização + Segmentação). As etapas 3 (Scoring) e 4 (Simulação) estão especificadas no SAD seções 5.3 e 5.4.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400"/>
        <w:gridCol w:w="2000"/>
        <w:gridCol w:w="1360"/>
      </w:tblGrid>
      <w:tr>
        <w:trPr>
          <w:tblHeader/>
        </w:trPr>
        <w:tc>
          <w:tcPr>
            <w:tcW w:type="dxa" w:w="1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Entrada</w:t>
            </w:r>
          </w:p>
        </w:tc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1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 estimado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1. Ingestão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ingestion/loader.py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CSV bruto ou API do sistema de 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pandas normalizado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&lt; 30s para 10k CDAs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2a. Higienização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pipeline/higienizacao.py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normalizado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com flags de eliminação e causa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&lt; 10s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2b. Segmentação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pipeline/segmentacao.py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higienizado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com faixas, safra, padrão de densidade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&lt; 5s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3. Scoring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pipeline/scoring.py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segmentado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com 4 dim + 2 eixos + quadrante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&lt; 20s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4. Simulação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pipeline/simulacao.py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DataFrame scored + parâmetros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Projeções por cenário + elasticidade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&lt; 5s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Todo o pipeline é idempotente: reprocessar a mesma carteira com os mesmos parâmetros produz o mesmo resultado. Reprocessar com parâmetros diferentes cria novos registros em cdas_higienizadas e scores — não sobrescreve os anteriores.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2. Etapa 1 — Ingestão (ingestion/loader.py)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2.1 Origens de dados suportadas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pipeline aceita carteiras brutas de duas origens distintas. A origem é registrada no campo vega.carteiras.origem: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960"/>
        <w:gridCol w:w="1400"/>
      </w:tblGrid>
      <w:tr>
        <w:trPr>
          <w:tblHeader/>
        </w:trPr>
        <w:tc>
          <w:tcPr>
            <w:tcW w:type="dxa" w:w="1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</w:t>
            </w:r>
          </w:p>
        </w:tc>
        <w:tc>
          <w:tcPr>
            <w:tcW w:type="dxa" w:w="1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do campo</w:t>
            </w:r>
          </w:p>
        </w:tc>
        <w:tc>
          <w:tcPr>
            <w:tcW w:type="dxa" w:w="49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CSV local/upload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csv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Arquivo CSV exportado do sistema de DA do cliente. Upload via UI do Vega.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Implementado (MVP)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API REST do 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api_da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Consulta direta à API do sistema de DA via endpoint configurado por cliente.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Roadmap — pós-MVP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2.2 Schema obrigatório do CSV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CSV deve conter as seguintes colunas. Nomes de coluna são case-insensitive e podem ter variações — o loader normaliza automaticamente usando o mapeamento da seção 2.3: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200"/>
        <w:gridCol w:w="4360"/>
      </w:tblGrid>
      <w:tr>
        <w:trPr>
          <w:tblHeader/>
        </w:trPr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1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 esperado</w:t>
            </w:r>
          </w:p>
        </w:tc>
        <w:tc>
          <w:tcPr>
            <w:tcW w:type="dxa" w:w="1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Obrigatório</w:t>
            </w:r>
          </w:p>
        </w:tc>
        <w:tc>
          <w:tcPr>
            <w:tcW w:type="dxa" w:w="4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numero_cda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Identificador único da CDA no sistema de DA. Pode ser alfanumérico.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contribuinte_cpf_cnpj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CPF (11 dígitos) ou CNPJ (14 dígitos). Somente dígitos — loader remove pontuação.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contribuinte_nome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Nome ou razão social. Usado apenas para exibição — não para cálculos.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tributo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Código do tributo: IPTU | ISS | ITBI | TAXAS | MULTAS | COSIP | OUTRO.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valor_principal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numeric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em Reais com 2 casas decimais. Separador decimal aceito: ponto ou vírgula.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valor_juros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numeric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Default: 0 se ausente.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valor_multa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numeric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Default: 0 se ausente.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data_inscricao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Formatos aceitos: YYYY-MM-DD, DD/MM/YYYY, DD-MM-YYYY.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data_vencimento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Formato igual a data_inscricao. Usado para cálculo de safra quando data_inscricao ausente.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exercicio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Ano fiscal. Derivado de data_inscricao se ausente.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status_da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 no sistema de DA. Valores: ativo | parcelado | protestado | ajuizado | quitado. Default: ativo.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data_parcelamento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Preenchido quando status_da = parcelado.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data_protesto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Preenchido quando status_da = protestado.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logradouro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Endereço do contribuinte.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bairro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Bairro do imóvel/estabelecimento.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CEP com ou sem traço — loader normaliza.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telefone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Telefone fixo.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celular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Celular — sem formatação específica exigida.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whatsapp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Pode ser igual ao celular. Se ausente, loader copia celular se disponível.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E-mail do contribuinte.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2.3 Mapeamento de nomes de coluna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loader aceita variações comuns de nomes de coluna exportados por diferentes sistemas de DA. O mapeamento abaixo é aplicado antes da validação: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ingestion/column_mapping.py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COLUMN_MAP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numero_cda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"num_cda": "numero_cda",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"cda": "numero_cda",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"inscricao": "numero_cda",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"numero_inscricao": "numero_cda",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contribuinte_cpf_cnpj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"cpf": "contribuinte_cpf_cnpj",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"cnpj": "contribuinte_cpf_cnpj",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"cpf_cnpj": "contribuinte_cpf_cnpj",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"documento": "contribuinte_cpf_cnpj",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tributo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"tipo_tributo": "tributo",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"tipo": "tributo",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"natureza": "tributo",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valor_principal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"valor": "valor_principal",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"vl_principal": "valor_principal",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"principal": "valor_principal",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data_inscricao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"dt_inscricao": "data_inscricao",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"data_inscricao_da": "data_inscricao",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"inscrito_em": "data_inscricao",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status_da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"situacao": "status_da",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"status": "status_da",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"situacao_cda": "status_da",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2.4 Validação de schema (ingestion/validators.py)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Após o mapeamento de colunas, o loader valida cada linha. Linhas inválidas são rejeitadas com registro do motivo — não interrompem o carregamento das demais: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ingestion/validators.py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class CDAValidator: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Valida cada linha do CSV bruto.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Linhas inválidas: rejeitadas com causa registrada.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Linhas válidas: passam para a normalização.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ERROS_CRITICOS =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"numero_cda_ausente",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"cpf_cnpj_ausente",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"valor_principal_ausente",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"data_inscricao_ausente",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"data_inscricao_invalida",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validar(self, row: dict) -&gt; tuple[bool, str | None]: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Retorna (True, None) se válido.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Retorna (False, "codigo_erro") se inválido.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not row.get("numero_cda"):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"numero_cda_ausente"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not row.get("contribuinte_cpf_cnpj"):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"cpf_cnpj_ausente"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cpf_cnpj = re.sub(r"\D", "", str(row["contribuinte_cpf_cnpj"]))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len(cpf_cnpj) not in (11, 14):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"cpf_cnpj_formato_invalido"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not row.get("valor_principal"):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"valor_principal_ausente"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valor = float(str(row["valor_principal"]).replace(",", "."))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valor &lt; 0: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False, "valor_principal_negativo"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except ValueError: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"valor_principal_nao_numerico"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not row.get("data_inscricao"):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"data_inscricao_ausente"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data = parse_date(row["data_inscricao"])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data is None: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"data_inscricao_invalida"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data &gt; date.today():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False, "data_inscricao_futura"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True, None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2.5 Normalização e persistência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Após validação, cada linha válida é normalizada e persistida em vega.cdas_brutas. As transformações aplicadas: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Transformação aplicada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contribuinte_cpf_cnpj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Remove pontuação — mantém apenas dígitos. Não valida CPF/CNPJ matematicamente (dígito verificador) — isso seria responsabilidade do sistema de 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contribuinte_tipo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Derivado do tamanho do CPF/CNPJ normalizado: 11 dígitos = PF, 14 dígitos = PJ.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valor_principal_cents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Converte para centavos: round(float(valor_principal) * 100). Substitui vírgula por ponto antes da conversão.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valor_total_cents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Calculado como valor_principal_cents + valor_juros_cents + valor_multa_cents.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data_inscricao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Normalizada para date (YYYY-MM-DD). Formatos aceitos: YYYY-MM-DD, DD/MM/YYYY, DD-MM-YYYY.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tributo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Convertido para uppercase e mapeado para enum: IPTU, ISS, ITBI, TAXAS, MULTAS, COSIP, OUTRO. Valores não reconhecidos mapeados para OUTRO.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status_da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Convertido para lowercase. Valores não reconhecidos: mapeados para ativo (comportamento conservador).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whatsapp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 ausente e celular presente: copia celular para whatsapp (heurística — corrigível na UI).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raw_jsonb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Payload completo da linha original — preservado para auditoria e debugging.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3. Etapa 2a — Higienização (pipeline/higienizacao.py)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3.1 Visão geral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 higienização classifica cada CDA bruta como ativa (entra na análise) ou eliminada (estoque morto). Para cada CDA eliminada, registra a causa da eliminação. Esta classificação é fundamental para o diagnóstico — o funil decomposto por causa é uma das visões analíticas mais importantes do Vega.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 ordem de verificação dos critérios importa: cada CDA é verificada na sequência abaixo e, ao primeiro critério que se aplica, a causa é registrada e a CDA é eliminada. Exceção: ja_em_tratamento não elimina — apenas levanta a flag de prescrição interrompida e continua o processamento.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3.2 Critérios de eliminação — especificação completa</w:t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Critério 1 — Valor irrisório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Aplicado primeiro — CDAs com valor abaixo do mínimo não valem o custo de cobrança e não devem distorcer as demais análises.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24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19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valor_minimo_cents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sessoes_analise.valor_minimo_cents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5000 (R$ 50,00)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total mínimo da CDA para entrada na análise.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Critério 1: Valor irrisório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_verificar_irrisorio(cda: CDABruta, params: ParametrosSessao) -&gt; bool: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True se a CDA deve ser eliminada por valor irrisório.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Usa valor_total_cents (principal + juros + multa).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cda.valor_total_cents &lt; params.valor_minimo_cents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causa_eliminacao registrada: "irrisorio"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ativa = False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Critério 2 — Devedor inexistente ou inativo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CPF/CNPJ que não corresponde a um contribuinte ativo. Na ausência de integração direta com Receita Federal, o critério usa o status_da informado pelo próprio sistema de DA do cliente.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Critério 2: Devedor inexistente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STATUS_INEXISTENTE = {"baixado", "cancelado", "inexistente", "inativo"}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_verificar_inexistente(cda: CDABruta) -&gt; bool: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True se o contribuinte é considerado inexistente/inativo.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Baseado no status_da informado pelo sistema de 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Na ausência de status, assume ativo (comportamento conservador).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cda.status_da is None: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cda.status_da.lower() in STATUS_INEXISTENTE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causa_eliminacao registrada: "devedor_inexistente"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ativa = False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A verificação de devedor inexistente é limitada ao que o sistema de DA informa. CPF/CNPJ matematicamente inválido não é detectado aqui — foi aceito na ingestão. Para detectar inativos sem integração com Receita Federal, é necessário enriquecimento cadastral externo (Serpro/Neoway/Assertiva) — isso é roadmap, não implementado no pipeline atual.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Critério 3 — Já em tratamento (flag — não elimina)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CDAs com parcelamento ativo ou protesto ativo têm a prescrição legalmente interrompida. Elas NÃO são eliminadas — continuam na análise — mas recebem a flag prescricao_interrompida = True. Esta flag impacta o KPI de prescrição bruta × líquida na Aba 4.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Critério 3: Já em tratamento — FLAG, não eliminação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STATUS_INTERROMPE_PRESCRICAO = {"parcelado", "protestado"}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_verificar_prescricao_interrompida(cda: CDABruta) -&gt; bool: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True se a prescrição está legalmente interrompida.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A CDA permanece ATIVA — apenas recebe a flag.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Fonte legal: LC 208/2024 art. 4º — protesto extrajudicial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interrompe prazo prescricional tributário.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cda.status_da is None: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cda.status_da.lower() in STATUS_INTERROMPE_PRESCRICAO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prescricao_interrompida = True (campo em cdas_higienizadas)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ativa = True (CDA permanece na análise)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causa_eliminacao = None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CDAs com status "ajuizado" não interrompem a prescrição pelo protesto — mas o ajuizamento em si interrompe a prescrição (CTN art. 174). Por conservadorismo, o pipeline também marca ajuizado como prescricao_interrompida = True até que haja validação jurídica específica por município.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Critério 4 — Prescrição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Verificado por último — após os critérios de valor e devedor, e após registrar as flags de interrupção. A data de prescrição estimada é calculada a partir da data_inscricao mais o prazo configurado.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Critério 4: Prescrição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_calcular_prescricao(cda: CDABruta, params: ParametrosSessao) -&gt; tuple[date, int]: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Calcula data estimada de prescrição e dias restantes.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(data_prescricao_estimada, dias_para_prescricao).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dias_para_prescricao negativo = já prescreveu.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from dateutil.relativedelta import relativedelta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data_prescricao = cda.data_inscricao + relativedelta(years=params.prazo_prescricao_anos)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dias_restantes = (data_prescricao - date.today()).days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data_prescricao, dias_restantes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_verificar_prescricao(dias_para_prescricao: int) -&gt; bool: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True se a CDA já prescreveu.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dias_para_prescricao &lt;= 0 significa prescrição atingida ou passada.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dias_para_prescricao &lt;=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causa_eliminacao registrada: "prescricao"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ativa = False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 prazo de prescrição padrão é 5 anos (CTN art. 174). Municípios com legislação específica ou ações interruptivas documentadas podem ter prazo diferente — configurável via sessoes_analise.prazo_prescricao_anos. Para ISS de empresas extintas, o prazo pode ser discutível — o analista deve revisar caso a caso.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3.3 Fluxo completo da higienização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pipeline/higienizacao.py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class Higienizador: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Processa todas as CDAs brutas de uma carteira,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aplicando os critérios de eliminação em sequência.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Persiste resultados em vega.cdas_higienizadas.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processar(self, carteira_id: int, sessao_id: int) -&gt; HigienizacaoResult: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cdas_brutas = self.db.query_cdas_brutas(carteira_id)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params = self.db.query_parametros_sessao(sessao_id)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resultados = []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for cda in cdas_brutas: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resultado = self._processar_cda(cda, params)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resultados.append(resultado)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self.db.bulk_insert_higienizadas(resultados, carteira_id, sessao_id)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HigienizacaoResult.from_resultados(resultados)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_processar_cda(self, cda, params) -&gt; CDAAHigienizada: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Flag de prescrição interrompida (não elimina)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prescricao_interrompida = _verificar_prescricao_interrompida(cda)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Critério 1: Valor irrisório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_verificar_irrisorio(cda, params):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CDAAHigienizada(cda, ativa=False, causa="irrisorio",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                   prescricao_interrompida=False)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Critério 2: Devedor inexistente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_verificar_inexistente(cda):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CDAAHigienizada(cda, ativa=False, causa="devedor_inexistente",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                   prescricao_interrompida=False)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Calcular prescrição (necessário para Critério 4 e campos derivados)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data_prescricao, dias_restantes = _calcular_prescricao(cda, params)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Critério 4: Prescrição (aplicado APÓS flag de interrupção)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_verificar_prescricao(dias_restantes):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    # CDAs com prescrição interrompida NÃO são eliminadas por prescrição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prescricao_interrompida: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pass  # continua como ativa com flag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else: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CDAAHigienizada(cda, ativa=False, causa="prescricao",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                       data_prescricao=data_prescricao,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                       dias_para_prescricao=dias_restantes,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                       prescricao_interrompida=False)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CDA ativa — calcular campos derivados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CDAAHigienizada(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cda=cda,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ativa=True,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causa_eliminacao=None,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data_prescricao_estimada=data_prescricao,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dias_para_prescricao=dias_restantes,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prescricao_interrompida=prescricao_interrompida,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valor_corrigido_cents=cda.valor_total_cents,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)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4. Etapa 2b — Segmentação (pipeline/segmentacao.py)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4.1 Campos derivados calculados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 segmentação calcula os campos classificatórios que alimentam as visões analíticas das Abas 1, 2, 4 e 5. Todos os campos são persistidos em vega.cdas_higienizadas: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4.1.1 Faixa de valor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pipeline/segmentacao.py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FAIXAS_VALOR =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(0,       50000,   "ate_500"),   # R$ 0 a R$ 500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(50001,   200000,  "500_2k"),    # R$ 500,01 a R$ 2.000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(200001,  1000000, "2k_10k"),    # R$ 2.000,01 a R$ 10.000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(1000001, 5000000, "10k_50k"),   # R$ 10.000,01 a R$ 50.000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(5000001, None,    "acima_50k"), # acima de R$ 50.000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Limites em centavos. Configurável via parametros_sessao.parametros_extras["faixas_valor"].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classificar_faixa_valor(valor_cents: int, faixas=FAIXAS_VALOR) -&gt; str: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for min_cents, max_cents, label in faixas: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max_cents is None or valor_cents &lt;= max_cents: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valor_cents &gt;= min_cents: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label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"acima_50k"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4.1.2 Faixa de idade (tempo até prescrição)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Baseado em dias_para_prescricao calculado na higienização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Representa o tempo RESTANTE até a prescrição (urgência)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Não é a idade da dívida — é a urgência prescricional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classificar_faixa_idade(dias_para_prescricao: int) -&gt; str: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Classifica CDAs pelo tempo RESTANTE até prescrever.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Barras do gráfico de aging: verde (longe) → vermelho (perto).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dias = dias_para_prescricao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dias &gt; 365 * 4:     return "lt_6m"    # &gt; 4 anos restantes = faixa mais nova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dias &gt; 365 * 3:     return "6m_1a"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dias &gt; 365 * 2:     return "1a_2a"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dias &gt; 365:         return "2a_3a"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dias &gt; 365 // 2:    return "3a_4a"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"4a_5a"                            # &lt; 6 meses restantes = urgência máxima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ATENÇÃO: os labels de faixa (lt_6m, 6m_1a, etc.) referem-se ao tempo restante,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não ao tempo decorrido desde a inscrição. A convenção pode ser contra-intuitiva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mas está alinhada com o gráfico de aging da Aba 4.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Os labels de faixa_idade são definidos em termos de TEMPO RESTANTE até a prescrição — não tempo decorrido desde a inscrição. Uma CDA inscrita há 4,5 anos com prazo de 5 anos tem "4a_5a" (6 meses restantes = urgência máxima). Isso é intencional e alinhado com a lógica de urgência monotônica crescente do scoring.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4.1.3 Safra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classificar_safra(data_inscricao: date)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Safra = ano de inscrição da CDA.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Usado para análise vintage (Aba 4) e calibração de decay.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data_inscricao.year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4.1.4 Padrão de densidade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padrão de densidade é calculado por contribuinte — não por CDA individual. Requer uma passagem prévia sobre todas as CDAs ativas da carteira para contar quantas CDAs cada contribuinte possui: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calcular_padrao_densidade(df_ativas: pd.DataFrame) -&gt; pd.Series: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Calcula padrão de densidade por contribuinte.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Series com index = cda_id e value = padrao.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Padrão: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Concentrado:  1-3 CDAs por contribuinte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Médio:        4-9 CDAs por contribuinte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Pulverizado:  10+ CDAs por contribuinte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Um contribuinte Pulverizado com 47 CDAs deve ser abordado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via acordo global — negociação CDA a CDA é operacionalmente inviável.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Conta CDAs por contribuinte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contagem = df_ativas.groupby("contribuinte_id")["id"].transform("count")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contagem.map(lambda n: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"concentrado" if n &lt;= 3 else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"medio"       if n &lt;= 9 else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"pulverizado"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)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4.2 Campos de contactabilidade derivados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 segmentação também calcula os scores de contactabilidade por CDA — usados pela Aba 5 (Contactabilidade) e pelo campo dim_contato do scoring: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Hierarquia de canais de contato (prioridade de cobertura)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def classificar_contactabilidade(cda_bruta: CDABruta) -&gt; dict: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Retorna dict com flags de disponibilidade de cada canal.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Usado tanto para a Aba 5 quanto para dim_contato no scoring.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tem_whatsapp  = bool(cda_bruta.whatsapp)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tem_celular   = bool(cda_bruta.celular)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tem_email     = bool(cda_bruta.email)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tem_telefone  = bool(cda_bruta.telefone)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tem_endereco  = bool(cda_bruta.logradouro and cda_bruta.bairro)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# Nível de contactabilidade (para dim_contato)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if tem_whatsapp and tem_celular and tem_email: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"digital_completo"  # 25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elif tem_whatsapp or tem_celular: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"digital_parcial"   # 20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elif tem_email: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"email_apenas"      # 14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elif tem_telefone: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"telefone_apenas"   # 14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elif tem_endereco: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"so_endereco"       # 8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nivel = "incontactavel"     # 0 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return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"tem_whatsapp":   tem_whatsapp,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"tem_celular":    tem_celular,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"tem_email":      tem_email,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"tem_telefone":   tem_telefone,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"tem_endereco":   tem_endereco,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"nivel_contato":  nivel,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5. Etapa 3 — Scoring v1 Determinístico (pipeline/scoring.py)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Esta seção especifica a implementação Python do Score v1. A lógica é idêntica à engine Score do Katalyzer Órion (Ruby) — qualquer divergência entre os dois é um bug.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5.1 Cálculo das 4 dimensões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pipeline/scoring.py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class ScorerV1: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Score v1 determinístico — 4 dimensões.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DEVE reproduzir exatamente a lógica da engine Score do Katalyzer Órion.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Se encontrar divergência: PARE e reporte ao tech lead antes de corrigir.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calcular_dim_valor(self, valor_cents: int, peso: int = 30)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dim_valor: 0 a peso (default 30).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Score progressivo por faixa de valor.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valor_cents &lt;= 50_000:          return round(peso * 5  /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valor_cents &lt;= 200_000:         return round(peso * 12 /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valor_cents &lt;= 1_000_000:       return round(peso * 20 /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valor_cents &lt;= 5_000_000:       return round(peso * 26 /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peso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calcular_dim_urgencia(self, cda_higienizada, peso: int = 30)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dim_urgencia: MONOTÔNICA CRESCENTE.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Fórmula: (dias_decorridos / dias_totais_prescricao) * peso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CDAs com prescricao_interrompida mantêm o score calculado.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NUNCA usar funcao triangular — isso e um erro conceitual.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from vega.db.models import CarteiraCDA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data_inscricao = cda_higienizada.cda_bruta.data_inscricao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data_prescricao = cda_higienizada.data_prescricao_estimada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dias_totais = (data_prescricao - data_inscricao).days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dias_decorridos = (date.today() - data_inscricao).days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dias_totais &lt;= 0: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peso  # já prescreveu (não deveria chegar aqui)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ratio = min(dias_decorridos / dias_totais, 1.0)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round(ratio * peso)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calcular_dim_contato(self, nivel_contato: str, peso: int = 25)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dim_contato: baseado no nível de contactabilidade.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Escala: incontactavel=0, so_endereco=8, telefone_apenas=14,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email_apenas=14, digital_parcial=20, digital_completo=25.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PONTOS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"digital_completo": 25,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"digital_parcial":  20,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"email_apenas":     14,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"telefone_apenas":  14,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"so_endereco":       8,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"incontactavel":    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Escala pelo peso configurado (default 25)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base = PONTOS.get(nivel_contato, 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round(base * peso / 25)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calcular_dim_comportamento(self, cda_bruta, peso: int = 25) -&gt; int: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dim_comportamento: baseado no histórico de relacionamento.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Derivado de status_da e data_parcelamento/data_protesto.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status = (cda_bruta.status_da or "ativo").lower()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Reincidente que quitou = melhor score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        # Heurística: se tem data_parcelamento = já parcelou antes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cda_bruta.data_parcelamento and status not in ("parcelado", "protestado"):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round(18 * peso / 25)  # reincidente que pagou parcialmente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status == "parcelado":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round(14 * peso / 25)  # reincidente que só parcelou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status == "protestado":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round(10 * peso / 25)  # primeiro débito ou protestado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round(10 * peso / 25)       # sem histórico / primeiro débito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5.2 Composição dos eixos e classificação do quadrante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calcular_score(self, cda_hig, params: ParametrosSessao) -&gt; ScoreResult: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Calcula score completo: 4 dim → 2 eixos → quadrante → acao_sugerida.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contact = classificar_contactabilidade(cda_hig.cda_bruta)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dim_valor    = self.calcular_dim_valor(cda_hig.valor_corrigido_cents, params.peso_dim_valor)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dim_urgencia = self.calcular_dim_urgencia(cda_hig, params.peso_dim_urgencia)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dim_contato  = self.calcular_dim_contato(contact["nivel_contato"])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dim_comport  = self.calcular_dim_comportamento(cda_hig.cda_bruta)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prioridade    = dim_valor + dim_urgencia           # 0–60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recuperab     = dim_contato + dim_comport          # 0–50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quadrante = self._classificar_quadrante(prioridade, recuperab, params)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acao      = self._derivar_acao_sugerida(quadrante, contact, cda_hig)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ScoreResult(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dim_valor=dim_valor, dim_urgencia=dim_urgencia,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dim_contato=dim_contato, dim_comportamento=dim_comport,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eixo_prioridade=prioridade, eixo_recuperabilidade=recuperab,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quadrante=quadrante, acao_sugerida=acao,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versao_score="v1",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pesos_usados={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"peso_dim_valor": params.peso_dim_valor,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"peso_dim_urgencia": params.peso_dim_urgencia,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"thr_pri": params.threshold_q1_prioridade,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"thr_rec": params.threshold_q1_recuperab,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_classificar_quadrante(self, pri, rec, params) -&gt; str: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thr_pri = params.threshold_q1_prioridade  # default 40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thr_rec = params.threshold_q1_recuperab   # default 30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pri &gt;= thr_pri and rec &gt;= thr_rec: return "Q1"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pri &lt; thr_pri  and rec &gt;= thr_rec: return "Q2"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pri &gt;= thr_pri and rec &lt; thr_rec:  return "Q3"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"Q4"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def _derivar_acao_sugerida(self, quadrante, contact, cda_hig) -&gt; str: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NBA (Next-Best-Action): sugestão determinística.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NAO e prescricao — e ponto de partida para o analista.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59669"/>
                <w:sz w:val="18"/>
                <w:szCs w:val="18"/>
              </w:rPr>
              <w:t xml:space="preserve">        """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tem_wpp = contact["tem_whatsapp"]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tem_cel = contact["tem_celular"]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valor_alto = cda_hig.valor_corrigido_cents &gt; 1_000_000  # &gt; R$ 10k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pulverizado = cda_hig.padrao_densidade == "pulverizado"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quadrante == "Q1":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pulverizado: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"Negociação direta + acordo global"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valor_alto and not tem_wpp: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"Ligação comercial + parcelamento 6x"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tem_wpp: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"WhatsApp + parcelamento 6x"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"Campanha de massa + parcelamento 6x"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quadrante == "Q2":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tem_wpp: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"Campanha WhatsApp"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tem_cel: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"Campanha SMS"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"Correspondência + Regulariza"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if quadrante == "Q3":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if valor_alto: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  return "Protesto em cartório"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return "Execução fiscal em lote"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return "Monitorar — sem ação ativa"  # Q4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 função _derivar_acao_sugerida é uma heurística — não um modelo. O analista deve sempre avaliar o contexto antes de executar qualquer ação. Em especial: contribuintes com concentração &gt; 10% da carteira devem ser tratados individualmente, independente do quadrante.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6. Testes do Pipeline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6.1 Casos de teste obrigatórios — Higienização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Os seguintes casos devem ter testes automatizados em tests/pipeline/test_higienizacao.py: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400"/>
        <w:gridCol w:w="2160"/>
      </w:tblGrid>
      <w:tr>
        <w:trPr>
          <w:tblHeader/>
        </w:trPr>
        <w:tc>
          <w:tcPr>
            <w:tcW w:type="dxa" w:w="1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 de teste</w:t>
            </w:r>
          </w:p>
        </w:tc>
        <w:tc>
          <w:tcPr>
            <w:tcW w:type="dxa" w:w="3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Entrada</w:t>
            </w:r>
          </w:p>
        </w:tc>
        <w:tc>
          <w:tcPr>
            <w:tcW w:type="dxa" w:w="2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Saída esperada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abaixo do valor mínimo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valor_total_cents = 4999 (R$ 49,99), valor_minimo = 5000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ativa=False, causa_eliminacao="irrisorio"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exatamente no valor mínimo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valor_total_cents = 5000 (R$ 50,00), valor_minimo = 5000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ativa=True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prescrita sem interrupção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data_inscricao = 5 anos e 1 dia atrás, status_da = ativo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ativa=False, causa_eliminacao="prescricao"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prescrita com protesto ativo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data_inscricao = 5 anos e 1 dia atrás, status_da = protestado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ativa=True, prescricao_interrompida=True, causa_eliminacao=None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com parcelamento ativo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data_inscricao = 3 anos atrás, status_da = parcelado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ativa=True, prescricao_interrompida=True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Devedor com status baixado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status_da = baixado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ativa=False, causa_eliminacao="devedor_inexistente"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 ativa válida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&gt; mínimo, data &lt; 5 anos, status = ativo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ativa=True, prescricao_interrompida=False, causa_eliminacao=None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H-08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Ordem dos critérios: irrisório tem prioridade sobre prescrição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valor &lt; mínimo E data prescrita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ativa=False, causa="irrisorio" (não "prescricao")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6.2 Casos de teste obrigatórios — Scoring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400"/>
        <w:gridCol w:w="2160"/>
      </w:tblGrid>
      <w:tr>
        <w:trPr>
          <w:tblHeader/>
        </w:trPr>
        <w:tc>
          <w:tcPr>
            <w:tcW w:type="dxa" w:w="1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 de teste</w:t>
            </w:r>
          </w:p>
        </w:tc>
        <w:tc>
          <w:tcPr>
            <w:tcW w:type="dxa" w:w="3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Entrada</w:t>
            </w:r>
          </w:p>
        </w:tc>
        <w:tc>
          <w:tcPr>
            <w:tcW w:type="dxa" w:w="2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Saída esperada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Urgência monotônica: CDA com 1 dia para prescrever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dias_decorridos / dias_totais ≈ 1.0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dim_urgencia ≈ 30 (score máximo)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Urgência monotônica: CDA com 1 dia desde inscrição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dias_decorridos = 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dim_urgencia ≈ 0 (score mínimo)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Q1 com thresholds default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= 42, recuperabilidade = 32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 = "Q1"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Q3 com threshold padrão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prioridade = 45, recuperabilidade = 28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 = "Q3"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 customizado: Q1 vazio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threshold_q1_prioridade = 55, threshold_q1_recuperab = 45, nenhuma CDA com pri &gt;= 55 E rec &gt;= 45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lista de Q1 vazia — UI deve exibir alerta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Idempotência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mesmos parâmetros, duas execuções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scores idênticos nas duas execuções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NBA: pulverizado no Q1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quadrante=Q1, padrao_densidade=pulverizado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acao_sugerida contém "acordo global"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S-08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NBA: Q3 com valor alto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quadrante=Q3, valor &gt; R$10k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acao_sugerida = "Protesto em cartório"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6.3 Fixture de CSV para testes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arquivo tests/fixtures/carteira_teste.csv deve conter ao menos 20 linhas cobrindo todos os critérios de higienização e todos os quadrantes do scoring. Um subconjunto mínimo: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tests/fixtures/carteira_teste.csv (primeira linha = cabeçalho)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numero_cda,contribuinte_cpf_cnpj,tributo,valor_principal,data_inscricao,status_da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CDAs ativas válidas: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CDA-001,12345678901,IPTU,5000.00,2023-01-15,ativo        # Q1 esperado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CDA-002,98765432100,ISS,500.00,2024-03-20,ativo          # Q2 esperado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CDA-003,11222333000181,IPTU,15000.00,2022-06-01,protestado # Q1 + prescrição interrompida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# CDAs eliminadas: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CDA-004,55566677700,TAXAS,30.00,2024-01-01,ativo          # irrisório (&lt; R$50)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CDA-005,44455566600,IPTU,2000.00,2019-01-01,ativo          # prescrita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CDA-006,33344455511,ISS,8000.00,2020-06-01,baixado         # devedor inexistente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© 2026 Katalyzer Tecnologia Ltda. · Pipeline Vega v1.0 · Documento técnico restrito à equipe de desenvolvimento.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spacing w:after="0" w:before="40"/>
    </w:pPr>
  </w:p>
  <w:p>
    <w:pPr>
      <w:tabs>
        <w:tab w:val="right" w:pos="9026"/>
      </w:tabs>
      <w:spacing w:after="0" w:before="0"/>
    </w:pPr>
    <w:r>
      <w:rPr>
        <w:rFonts w:ascii="Poppins" w:cs="Poppins" w:eastAsia="Poppins" w:hAnsi="Poppins"/>
        <w:color w:val="6B7280"/>
        <w:sz w:val="16"/>
        <w:szCs w:val="16"/>
      </w:rPr>
      <w:t xml:space="preserve">Katalyzer Tecnologia Ltda. · CNPJ 59.357.357/0001-74 · Abril 2026</w:t>
    </w:r>
    <w:r>
      <w:rPr>
        <w:rFonts w:ascii="Poppins" w:cs="Poppins" w:eastAsia="Poppins" w:hAnsi="Poppins"/>
        <w:sz w:val="16"/>
        <w:szCs w:val="16"/>
      </w:rPr>
      <w:t xml:space="preserve">	</w:t>
    </w:r>
    <w:r>
      <w:rPr>
        <w:rFonts w:ascii="Poppins" w:cs="Poppins" w:eastAsia="Poppins" w:hAnsi="Poppins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400"/>
      <w:gridCol w:w="3680"/>
    </w:tblGrid>
    <w:tr>
      <w:tc>
        <w:tcPr>
          <w:tcW w:type="dxa" w:w="6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Sora" w:cs="Sora" w:eastAsia="Sora" w:hAnsi="Sora"/>
              <w:b/>
              <w:bCs/>
              <w:color w:val="0A2A5F"/>
              <w:sz w:val="22"/>
              <w:szCs w:val="22"/>
            </w:rPr>
            <w:t xml:space="preserve">KATALYZER WORKBENCH</w:t>
          </w:r>
          <w:r>
            <w:rPr>
              <w:rFonts w:ascii="Poppins" w:cs="Poppins" w:eastAsia="Poppins" w:hAnsi="Poppins"/>
              <w:color w:val="6B7280"/>
              <w:sz w:val="20"/>
              <w:szCs w:val="20"/>
            </w:rPr>
            <w:t xml:space="preserve">  ·  Pipeline de Ingestão e Higienização v1.0</w:t>
          </w:r>
        </w:p>
      </w:tc>
      <w:tc>
        <w:tcPr>
          <w:tcW w:type="dxa" w:w="3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Poppins" w:cs="Poppins" w:eastAsia="Poppins" w:hAnsi="Poppins"/>
              <w:color w:val="6B7280"/>
              <w:sz w:val="18"/>
              <w:szCs w:val="18"/>
            </w:rPr>
            <w:t xml:space="preserve">Konfidencial · Katalyzer Tecnologia</w:t>
          </w:r>
        </w:p>
      </w:tc>
    </w:tr>
  </w:tbl>
  <w:p>
    <w:pPr>
      <w:pBdr>
        <w:bottom w:val="single" w:color="0A2A5F" w:sz="4" w:space="4"/>
      </w:pBdr>
      <w:spacing w:after="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A2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Sora" w:cs="Sora" w:eastAsia="Sora" w:hAnsi="Sora"/>
      <w:b/>
      <w:bCs/>
      <w:color w:val="7B2CB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2026-04-16T14:18:05.095Z</dcterms:created>
  <dcterms:modified xsi:type="dcterms:W3CDTF">2026-04-16T14:18:05.097Z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