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Fraser Health </w:t>
      </w:r>
      <w:r>
        <w:rPr/>
        <w:t xml:space="preserve">clinical </w:t>
      </w:r>
      <w:r>
        <w:rPr/>
        <w:t>EEG channel types and how they are handled in the software</w:t>
      </w:r>
    </w:p>
    <w:p>
      <w:pPr>
        <w:pStyle w:val="Heading2"/>
        <w:bidi w:val="0"/>
        <w:jc w:val="left"/>
        <w:rPr/>
      </w:pPr>
      <w:r>
        <w:rPr/>
        <w:t>General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</w:rPr>
        <w:t xml:space="preserve">The information regarding the currently known channel names, types, and their handling is summarized in a JSON file named </w:t>
      </w:r>
      <w:hyperlink r:id="rId2">
        <w:r>
          <w:rPr>
            <w:rStyle w:val="InternetLink"/>
            <w:i w:val="false"/>
            <w:iCs w:val="false"/>
          </w:rPr>
          <w:t>preproc_conf.json</w:t>
        </w:r>
      </w:hyperlink>
      <w:r>
        <w:rPr>
          <w:i w:val="false"/>
          <w:iCs w:val="false"/>
        </w:rPr>
        <w:t>. Among other things, this file contains five groups of channels listed under their corresponding keys, and a mapping section.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"target_channels"</w:t>
      </w:r>
      <w:r>
        <w:rPr>
          <w:i w:val="false"/>
          <w:iCs w:val="false"/>
        </w:rPr>
        <w:t xml:space="preserve">are mandatory channels that must be present in the EEG record. If any of these channels are missing, the record will be skipped. The list is </w:t>
      </w:r>
      <w:r>
        <w:rPr>
          <w:b/>
          <w:bCs/>
          <w:i w:val="false"/>
          <w:iCs w:val="false"/>
        </w:rPr>
        <w:t>case-insensitive</w:t>
      </w:r>
      <w:r>
        <w:rPr>
          <w:i w:val="false"/>
          <w:iCs w:val="false"/>
        </w:rPr>
        <w:t>; for example, channel name Fpz is considered the same as FPZ.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“</w:t>
      </w:r>
      <w:r>
        <w:rPr>
          <w:b/>
          <w:bCs/>
        </w:rPr>
        <w:t xml:space="preserve">opt_channels” </w:t>
      </w:r>
      <w:r>
        <w:rPr/>
        <w:t>are optional channels that will be kept in the record if they are present. The list is case-insensitive.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“</w:t>
      </w:r>
      <w:r>
        <w:rPr>
          <w:b/>
          <w:bCs/>
        </w:rPr>
        <w:t>eog_channels</w:t>
      </w:r>
      <w:r>
        <w:rPr>
          <w:b/>
          <w:bCs/>
        </w:rPr>
        <w:t>”</w:t>
      </w:r>
      <w:r>
        <w:rPr/>
        <w:t xml:space="preserve">. </w:t>
      </w:r>
      <w:r>
        <w:rPr/>
        <w:t>Channels with those names (case-insensitive) are considered to be EOG channels.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“</w:t>
      </w:r>
      <w:r>
        <w:rPr>
          <w:b/>
          <w:bCs/>
        </w:rPr>
        <w:t>ecg_channels</w:t>
      </w:r>
      <w:r>
        <w:rPr>
          <w:b/>
          <w:bCs/>
        </w:rPr>
        <w:t>”</w:t>
      </w:r>
      <w:r>
        <w:rPr/>
        <w:t xml:space="preserve">. </w:t>
      </w:r>
      <w:r>
        <w:rPr/>
        <w:t>Channels with those names (case-insensitive) are considered to be ECG channels.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“</w:t>
      </w:r>
      <w:r>
        <w:rPr>
          <w:b/>
          <w:bCs/>
        </w:rPr>
        <w:t>exclude_channels”</w:t>
      </w:r>
      <w:r>
        <w:rPr/>
        <w:t xml:space="preserve"> list consists of channels that, if present in the EEG record, will be dropped. The list is </w:t>
      </w:r>
      <w:r>
        <w:rPr>
          <w:b/>
          <w:bCs/>
        </w:rPr>
        <w:t>CASE SENSITIVE</w:t>
      </w:r>
      <w:r>
        <w:rPr/>
        <w:t>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“</w:t>
      </w:r>
      <w:r>
        <w:rPr>
          <w:b/>
          <w:bCs/>
        </w:rPr>
        <w:t>rename_channels</w:t>
      </w:r>
      <w:r>
        <w:rPr>
          <w:b/>
          <w:bCs/>
        </w:rPr>
        <w:t>”</w:t>
      </w:r>
      <w:r>
        <w:rPr/>
        <w:t xml:space="preserve"> section represents a mapping between channel names in the original EDF recording and standard EEG channel names recognized by MNE Python software. Non-standard channel names (i.e., "L EOG") are sometimes assigned by hospital technicians. The mapping defines how such channels are renamed during the first preprocessing/segmentation step. Without such remapping, some MNE Python standard functions may generate an error.</w:t>
      </w:r>
    </w:p>
    <w:p>
      <w:pPr>
        <w:pStyle w:val="Heading2"/>
        <w:bidi w:val="0"/>
        <w:jc w:val="left"/>
        <w:rPr/>
      </w:pPr>
      <w:r>
        <w:rPr/>
        <w:t>Channel names by hospital</w:t>
      </w:r>
    </w:p>
    <w:p>
      <w:pPr>
        <w:pStyle w:val="TextBody"/>
        <w:bidi w:val="0"/>
        <w:jc w:val="left"/>
        <w:rPr/>
      </w:pPr>
      <w:r>
        <w:rPr/>
        <w:t>Channel names encountered in EEG records for specific hospitals are provided below.</w:t>
      </w:r>
    </w:p>
    <w:p>
      <w:pPr>
        <w:pStyle w:val="Heading3"/>
        <w:bidi w:val="0"/>
        <w:jc w:val="left"/>
        <w:rPr/>
      </w:pPr>
      <w:r>
        <w:rPr/>
        <w:t>Abbotsford</w:t>
      </w:r>
    </w:p>
    <w:p>
      <w:pPr>
        <w:pStyle w:val="TextBody"/>
        <w:bidi w:val="0"/>
        <w:jc w:val="left"/>
        <w:rPr/>
      </w:pPr>
      <w:r>
        <w:rPr/>
        <w:t>['', 'A1', 'A2', 'AUX1', 'AUX2', 'AUX3', 'AUX4', 'AUX5', 'AUX6', 'AUX7', 'AUX8', 'C3', 'C4', 'CZ',</w:t>
      </w:r>
    </w:p>
    <w:p>
      <w:pPr>
        <w:pStyle w:val="TextBody"/>
        <w:bidi w:val="0"/>
        <w:jc w:val="left"/>
        <w:rPr/>
      </w:pPr>
      <w:r>
        <w:rPr/>
        <w:t xml:space="preserve">  </w:t>
      </w:r>
      <w:r>
        <w:rPr/>
        <w:t>'EKG', 'F3', 'F4', 'F7', 'F8', 'FP1', 'FP2', 'FPZ', 'FZ', 'L EOG', 'L SPH', 'O1', 'O2', 'P3', 'P4',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'PG1', 'PG2', 'PZ', 'Patient Event', 'R EOG', 'R SPH', 'T3', 'T4', 'T5', 'T6', 'Trigger Event']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  <w:u w:val="single"/>
        </w:rPr>
        <w:t>Please note</w:t>
      </w:r>
      <w:r>
        <w:rPr>
          <w:i/>
          <w:iCs/>
        </w:rPr>
        <w:t xml:space="preserve"> the </w:t>
      </w:r>
      <w:r>
        <w:rPr>
          <w:b/>
          <w:bCs/>
          <w:i/>
          <w:iCs/>
        </w:rPr>
        <w:t>empty (‘’)</w:t>
      </w:r>
      <w:r>
        <w:rPr>
          <w:i/>
          <w:iCs/>
        </w:rPr>
        <w:t xml:space="preserve"> channel name. Most likely it refers to a 2</w:t>
      </w:r>
      <w:r>
        <w:rPr>
          <w:i/>
          <w:iCs/>
          <w:vertAlign w:val="superscript"/>
        </w:rPr>
        <w:t>nd</w:t>
      </w:r>
      <w:r>
        <w:rPr>
          <w:i/>
          <w:iCs/>
        </w:rPr>
        <w:t xml:space="preserve"> ECG channel in addition to channel named ‘EKG’</w:t>
      </w:r>
      <w:r>
        <w:rPr>
          <w:i w:val="false"/>
          <w:iCs w:val="false"/>
        </w:rPr>
        <w:t>.</w:t>
      </w:r>
    </w:p>
    <w:p>
      <w:pPr>
        <w:pStyle w:val="Heading3"/>
        <w:bidi w:val="0"/>
        <w:jc w:val="left"/>
        <w:rPr/>
      </w:pPr>
      <w:r>
        <w:rPr/>
        <w:t>Burnaby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['A1', 'A2', 'AUX1', 'AUX2', 'AUX3', 'AUX4', 'AUX5', 'AUX6', 'AUX7', 'AUX8', 'C3', 'C4', 'CZ', 'Cz',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'DC1', 'DC2', 'DC3', 'DC4', 'DIF1', 'DIF2', 'DIF3', 'DIF4', 'ECG1', 'ECG2', 'EKG1', 'EKG2', 'EOG 1',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'EOG 2', 'EOG1', 'EOG2', 'F3', 'F4', 'F7', 'F8', 'FP1', 'FP2', 'FPZ', 'FZ', 'Fp1', 'Fp2', 'Fpz', 'Fz',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'O1', 'O2', 'P3', 'P4', 'PG1', 'PG2', 'PZ', 'Patient Event', 'Photic', 'Pz', 'T3', 'T4', 'T5', 'T6',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'Trigger Event', 'X1', 'X2', 'aux1', 'phoic', 'photic']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  <w:u w:val="single"/>
        </w:rPr>
        <w:t>Please note</w:t>
      </w:r>
      <w:r>
        <w:rPr>
          <w:i/>
          <w:iCs/>
        </w:rPr>
        <w:t xml:space="preserve"> that there is no consistency in upper/lower case usage for some channels – for example ‘FP1’ and ‘Fp1’, ‘FPZ’ and ‘Fpz’. Besides some misprints are present: ‘phoic’/’photic’</w:t>
      </w:r>
      <w:r>
        <w:rPr>
          <w:i w:val="false"/>
          <w:iCs w:val="false"/>
        </w:rPr>
        <w:t>.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tvasily/eegfhabrainage/blob/feature/amoiseev/preprocessing/preproc_conf.js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2</Pages>
  <Words>401</Words>
  <Characters>2272</Characters>
  <CharactersWithSpaces>2660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2023-04-28T16:21:05Z</dcterms:created>
  <dc:creator/>
  <dc:description/>
  <dc:language>en-US</dc:language>
  <cp:lastModifiedBy/>
  <dcterms:modified xsi:type="dcterms:W3CDTF">2023-04-28T17:36:21Z</dcterms:modified>
  <cp:revision>17</cp:revision>
  <dc:subject/>
  <dc:title/>
</cp:coreProperties>
</file>