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07CD8" w14:textId="77777777" w:rsidR="00764F79" w:rsidRDefault="003B7DB2">
      <w:pPr>
        <w:pStyle w:val="Body"/>
        <w:rPr>
          <w:b/>
          <w:bCs/>
          <w:sz w:val="32"/>
          <w:szCs w:val="32"/>
        </w:rPr>
      </w:pPr>
      <w:r>
        <w:rPr>
          <w:b/>
          <w:bCs/>
          <w:sz w:val="32"/>
          <w:szCs w:val="32"/>
        </w:rPr>
        <w:t>Capstone Project Preliminary Analysis Template</w:t>
      </w:r>
    </w:p>
    <w:p w14:paraId="18D23ED7" w14:textId="77777777" w:rsidR="00764F79" w:rsidRDefault="00764F79">
      <w:pPr>
        <w:pStyle w:val="Body"/>
        <w:rPr>
          <w:b/>
          <w:bCs/>
          <w:sz w:val="32"/>
          <w:szCs w:val="32"/>
        </w:rPr>
      </w:pPr>
    </w:p>
    <w:p w14:paraId="54C185D0" w14:textId="3AEBE435" w:rsidR="00764F79" w:rsidRDefault="003B7DB2">
      <w:pPr>
        <w:pStyle w:val="Body"/>
        <w:rPr>
          <w:b/>
          <w:bCs/>
          <w:sz w:val="24"/>
          <w:szCs w:val="24"/>
        </w:rPr>
      </w:pPr>
      <w:r>
        <w:rPr>
          <w:b/>
          <w:bCs/>
          <w:sz w:val="24"/>
          <w:szCs w:val="24"/>
        </w:rPr>
        <w:t>Name:</w:t>
      </w:r>
      <w:r w:rsidR="00FF1647">
        <w:rPr>
          <w:b/>
          <w:bCs/>
          <w:sz w:val="24"/>
          <w:szCs w:val="24"/>
        </w:rPr>
        <w:t xml:space="preserve"> </w:t>
      </w:r>
      <w:r w:rsidR="00FF1647" w:rsidRPr="00FF1647">
        <w:rPr>
          <w:sz w:val="24"/>
          <w:szCs w:val="24"/>
        </w:rPr>
        <w:t>Catherine Yarovoi</w:t>
      </w:r>
    </w:p>
    <w:p w14:paraId="1F374FE3" w14:textId="77777777" w:rsidR="00764F79" w:rsidRDefault="00764F79">
      <w:pPr>
        <w:pStyle w:val="Body"/>
        <w:rPr>
          <w:b/>
          <w:bCs/>
          <w:sz w:val="24"/>
          <w:szCs w:val="24"/>
        </w:rPr>
      </w:pPr>
    </w:p>
    <w:p w14:paraId="28006A58" w14:textId="4F428D00" w:rsidR="00764F79" w:rsidRDefault="003B7DB2">
      <w:pPr>
        <w:pStyle w:val="Body"/>
        <w:rPr>
          <w:b/>
          <w:bCs/>
          <w:sz w:val="24"/>
          <w:szCs w:val="24"/>
        </w:rPr>
      </w:pPr>
      <w:r>
        <w:rPr>
          <w:b/>
          <w:bCs/>
          <w:sz w:val="24"/>
          <w:szCs w:val="24"/>
        </w:rPr>
        <w:t xml:space="preserve">Project Title: </w:t>
      </w:r>
      <w:r w:rsidR="004117D8">
        <w:rPr>
          <w:i/>
          <w:iCs/>
          <w:sz w:val="24"/>
          <w:szCs w:val="24"/>
        </w:rPr>
        <w:t xml:space="preserve">Mental Health </w:t>
      </w:r>
      <w:r w:rsidR="00F95AD9">
        <w:rPr>
          <w:i/>
          <w:iCs/>
          <w:sz w:val="24"/>
          <w:szCs w:val="24"/>
        </w:rPr>
        <w:t xml:space="preserve">in Minors 2020 – </w:t>
      </w:r>
      <w:r w:rsidR="0087195C">
        <w:rPr>
          <w:i/>
          <w:iCs/>
          <w:sz w:val="24"/>
          <w:szCs w:val="24"/>
        </w:rPr>
        <w:t>SAMHSA</w:t>
      </w:r>
      <w:r w:rsidR="00F95AD9">
        <w:rPr>
          <w:i/>
          <w:iCs/>
          <w:sz w:val="24"/>
          <w:szCs w:val="24"/>
        </w:rPr>
        <w:t xml:space="preserve"> Client-Level Data</w:t>
      </w:r>
    </w:p>
    <w:p w14:paraId="32FC7242" w14:textId="77777777" w:rsidR="00764F79" w:rsidRDefault="00764F79">
      <w:pPr>
        <w:pStyle w:val="Body"/>
        <w:rPr>
          <w:b/>
          <w:bCs/>
          <w:sz w:val="24"/>
          <w:szCs w:val="24"/>
        </w:rPr>
      </w:pPr>
    </w:p>
    <w:p w14:paraId="6F19CD1C" w14:textId="77777777" w:rsidR="003E3657" w:rsidRDefault="003B7DB2" w:rsidP="0012409A">
      <w:pPr>
        <w:pStyle w:val="Body"/>
        <w:rPr>
          <w:sz w:val="24"/>
          <w:szCs w:val="24"/>
        </w:rPr>
      </w:pPr>
      <w:r>
        <w:rPr>
          <w:b/>
          <w:bCs/>
          <w:sz w:val="24"/>
          <w:szCs w:val="24"/>
        </w:rPr>
        <w:t xml:space="preserve">Project Objective: </w:t>
      </w:r>
      <w:r w:rsidR="00F300CD">
        <w:rPr>
          <w:sz w:val="24"/>
          <w:szCs w:val="24"/>
        </w:rPr>
        <w:t xml:space="preserve">This project objective is to understand patterns in SAMHSA-reported (and anonymized) minor data for FY2020. </w:t>
      </w:r>
      <w:r w:rsidR="003E3657">
        <w:rPr>
          <w:sz w:val="24"/>
          <w:szCs w:val="24"/>
        </w:rPr>
        <w:t>Details may include:</w:t>
      </w:r>
    </w:p>
    <w:p w14:paraId="5508D397" w14:textId="77777777" w:rsidR="00CB00B0" w:rsidRDefault="003E3657" w:rsidP="003E3657">
      <w:pPr>
        <w:pStyle w:val="Body"/>
        <w:numPr>
          <w:ilvl w:val="0"/>
          <w:numId w:val="4"/>
        </w:numPr>
        <w:rPr>
          <w:sz w:val="24"/>
          <w:szCs w:val="24"/>
        </w:rPr>
      </w:pPr>
      <w:r>
        <w:rPr>
          <w:sz w:val="24"/>
          <w:szCs w:val="24"/>
        </w:rPr>
        <w:t>Frequency of</w:t>
      </w:r>
      <w:r w:rsidR="006A7B98">
        <w:rPr>
          <w:sz w:val="24"/>
          <w:szCs w:val="24"/>
        </w:rPr>
        <w:t xml:space="preserve"> co-occurring mental health and substance use disorders</w:t>
      </w:r>
      <w:r>
        <w:rPr>
          <w:sz w:val="24"/>
          <w:szCs w:val="24"/>
        </w:rPr>
        <w:t xml:space="preserve"> in minors (for larger general population, </w:t>
      </w:r>
      <w:r w:rsidR="006A7B98">
        <w:rPr>
          <w:sz w:val="24"/>
          <w:szCs w:val="24"/>
        </w:rPr>
        <w:t xml:space="preserve">this was part of SAMHSA’s objective in creating this client-level </w:t>
      </w:r>
      <w:r>
        <w:rPr>
          <w:sz w:val="24"/>
          <w:szCs w:val="24"/>
        </w:rPr>
        <w:t>dataset)</w:t>
      </w:r>
    </w:p>
    <w:p w14:paraId="23872E81" w14:textId="04BCFAA6" w:rsidR="00CB00B0" w:rsidRDefault="00CB00B0" w:rsidP="003E3657">
      <w:pPr>
        <w:pStyle w:val="Body"/>
        <w:numPr>
          <w:ilvl w:val="0"/>
          <w:numId w:val="4"/>
        </w:numPr>
        <w:rPr>
          <w:sz w:val="24"/>
          <w:szCs w:val="24"/>
        </w:rPr>
      </w:pPr>
      <w:r>
        <w:rPr>
          <w:sz w:val="24"/>
          <w:szCs w:val="24"/>
        </w:rPr>
        <w:t>F</w:t>
      </w:r>
      <w:r w:rsidR="002D6E29">
        <w:rPr>
          <w:sz w:val="24"/>
          <w:szCs w:val="24"/>
        </w:rPr>
        <w:t>requency of</w:t>
      </w:r>
      <w:r w:rsidR="002C4960">
        <w:rPr>
          <w:sz w:val="24"/>
          <w:szCs w:val="24"/>
        </w:rPr>
        <w:t xml:space="preserve"> co-</w:t>
      </w:r>
      <w:r w:rsidR="00FF1647">
        <w:rPr>
          <w:sz w:val="24"/>
          <w:szCs w:val="24"/>
        </w:rPr>
        <w:t>occurring</w:t>
      </w:r>
      <w:r w:rsidR="002C4960">
        <w:rPr>
          <w:sz w:val="24"/>
          <w:szCs w:val="24"/>
        </w:rPr>
        <w:t xml:space="preserve"> </w:t>
      </w:r>
      <w:r w:rsidR="002D6E29">
        <w:rPr>
          <w:sz w:val="24"/>
          <w:szCs w:val="24"/>
        </w:rPr>
        <w:t xml:space="preserve">mental health issues </w:t>
      </w:r>
      <w:r>
        <w:rPr>
          <w:sz w:val="24"/>
          <w:szCs w:val="24"/>
        </w:rPr>
        <w:t xml:space="preserve">outside of substance use </w:t>
      </w:r>
      <w:r w:rsidR="00027223">
        <w:rPr>
          <w:sz w:val="24"/>
          <w:szCs w:val="24"/>
        </w:rPr>
        <w:t>disorders.</w:t>
      </w:r>
      <w:r>
        <w:rPr>
          <w:sz w:val="24"/>
          <w:szCs w:val="24"/>
        </w:rPr>
        <w:t xml:space="preserve"> </w:t>
      </w:r>
    </w:p>
    <w:p w14:paraId="7E1A7337" w14:textId="77777777" w:rsidR="00AD28FF" w:rsidRDefault="00CB00B0" w:rsidP="003E3657">
      <w:pPr>
        <w:pStyle w:val="Body"/>
        <w:numPr>
          <w:ilvl w:val="0"/>
          <w:numId w:val="4"/>
        </w:numPr>
        <w:rPr>
          <w:sz w:val="24"/>
          <w:szCs w:val="24"/>
        </w:rPr>
      </w:pPr>
      <w:r>
        <w:rPr>
          <w:sz w:val="24"/>
          <w:szCs w:val="24"/>
        </w:rPr>
        <w:t>U</w:t>
      </w:r>
      <w:r w:rsidR="006A7B98">
        <w:rPr>
          <w:sz w:val="24"/>
          <w:szCs w:val="24"/>
        </w:rPr>
        <w:t xml:space="preserve">nderstanding </w:t>
      </w:r>
      <w:r w:rsidR="004778DF" w:rsidRPr="003B244D">
        <w:rPr>
          <w:sz w:val="24"/>
          <w:szCs w:val="24"/>
        </w:rPr>
        <w:t xml:space="preserve">referral source, details on criminal justice referral, income sources, and </w:t>
      </w:r>
      <w:r w:rsidR="0012409A">
        <w:rPr>
          <w:sz w:val="24"/>
          <w:szCs w:val="24"/>
        </w:rPr>
        <w:t>residential information</w:t>
      </w:r>
      <w:r w:rsidR="002C4960">
        <w:rPr>
          <w:sz w:val="24"/>
          <w:szCs w:val="24"/>
        </w:rPr>
        <w:t xml:space="preserve"> where applicable, and any</w:t>
      </w:r>
      <w:r>
        <w:rPr>
          <w:sz w:val="24"/>
          <w:szCs w:val="24"/>
        </w:rPr>
        <w:t xml:space="preserve"> other situational or</w:t>
      </w:r>
      <w:r w:rsidR="002C4960">
        <w:rPr>
          <w:sz w:val="24"/>
          <w:szCs w:val="24"/>
        </w:rPr>
        <w:t xml:space="preserve"> demographic information</w:t>
      </w:r>
      <w:r w:rsidR="00AD28FF">
        <w:rPr>
          <w:sz w:val="24"/>
          <w:szCs w:val="24"/>
        </w:rPr>
        <w:t xml:space="preserve"> for this minor population in 2020</w:t>
      </w:r>
    </w:p>
    <w:p w14:paraId="3C081E0E" w14:textId="77777777" w:rsidR="00690F37" w:rsidRDefault="00690F37" w:rsidP="002570A2">
      <w:pPr>
        <w:pStyle w:val="Body"/>
        <w:rPr>
          <w:sz w:val="24"/>
          <w:szCs w:val="24"/>
        </w:rPr>
      </w:pPr>
    </w:p>
    <w:p w14:paraId="66DA9507" w14:textId="5B3BA5AE" w:rsidR="004778DF" w:rsidRPr="003B244D" w:rsidRDefault="002570A2" w:rsidP="002570A2">
      <w:pPr>
        <w:pStyle w:val="Body"/>
        <w:rPr>
          <w:sz w:val="24"/>
          <w:szCs w:val="24"/>
        </w:rPr>
      </w:pPr>
      <w:r>
        <w:rPr>
          <w:sz w:val="24"/>
          <w:szCs w:val="24"/>
        </w:rPr>
        <w:t xml:space="preserve">Audience may include mental health practitioners, especially those working with minors, who may want to understand </w:t>
      </w:r>
      <w:r w:rsidR="009578E2">
        <w:rPr>
          <w:sz w:val="24"/>
          <w:szCs w:val="24"/>
        </w:rPr>
        <w:t>the landscape of minor mental health in the US – this is a snippet</w:t>
      </w:r>
      <w:r w:rsidR="00705E53">
        <w:rPr>
          <w:sz w:val="24"/>
          <w:szCs w:val="24"/>
        </w:rPr>
        <w:t xml:space="preserve"> (though not exhaustive) of</w:t>
      </w:r>
      <w:r w:rsidR="00690F37">
        <w:rPr>
          <w:sz w:val="24"/>
          <w:szCs w:val="24"/>
        </w:rPr>
        <w:t xml:space="preserve"> such</w:t>
      </w:r>
      <w:r w:rsidR="00705E53">
        <w:rPr>
          <w:sz w:val="24"/>
          <w:szCs w:val="24"/>
        </w:rPr>
        <w:t xml:space="preserve"> trends from 2020. </w:t>
      </w:r>
      <w:r w:rsidR="004155DE">
        <w:rPr>
          <w:sz w:val="24"/>
          <w:szCs w:val="24"/>
        </w:rPr>
        <w:t>Other audiences may include government officials or SAMHSA for purposes of allocating resources</w:t>
      </w:r>
      <w:r w:rsidR="00FF1647">
        <w:rPr>
          <w:sz w:val="24"/>
          <w:szCs w:val="24"/>
        </w:rPr>
        <w:t xml:space="preserve"> to</w:t>
      </w:r>
      <w:r w:rsidR="00690F37">
        <w:rPr>
          <w:sz w:val="24"/>
          <w:szCs w:val="24"/>
        </w:rPr>
        <w:t xml:space="preserve">, </w:t>
      </w:r>
      <w:r w:rsidR="004155DE">
        <w:rPr>
          <w:sz w:val="24"/>
          <w:szCs w:val="24"/>
        </w:rPr>
        <w:t>incentivizing distribution of resources</w:t>
      </w:r>
      <w:r w:rsidR="00690F37">
        <w:rPr>
          <w:sz w:val="24"/>
          <w:szCs w:val="24"/>
        </w:rPr>
        <w:t xml:space="preserve"> to, or </w:t>
      </w:r>
      <w:r w:rsidR="00FF1647">
        <w:rPr>
          <w:sz w:val="24"/>
          <w:szCs w:val="24"/>
        </w:rPr>
        <w:t xml:space="preserve">ensuring </w:t>
      </w:r>
      <w:r w:rsidR="00690F37">
        <w:rPr>
          <w:sz w:val="24"/>
          <w:szCs w:val="24"/>
        </w:rPr>
        <w:t xml:space="preserve">proper training </w:t>
      </w:r>
      <w:r w:rsidR="00FF1647">
        <w:rPr>
          <w:sz w:val="24"/>
          <w:szCs w:val="24"/>
        </w:rPr>
        <w:t xml:space="preserve">on how to service </w:t>
      </w:r>
      <w:r w:rsidR="00690F37">
        <w:rPr>
          <w:sz w:val="24"/>
          <w:szCs w:val="24"/>
        </w:rPr>
        <w:t>areas and communities</w:t>
      </w:r>
      <w:r w:rsidR="004155DE">
        <w:rPr>
          <w:sz w:val="24"/>
          <w:szCs w:val="24"/>
        </w:rPr>
        <w:t xml:space="preserve"> where assistance is most needed and used. </w:t>
      </w:r>
    </w:p>
    <w:p w14:paraId="47FC18AF" w14:textId="77777777" w:rsidR="00764F79" w:rsidRDefault="00764F79">
      <w:pPr>
        <w:pStyle w:val="Body"/>
        <w:rPr>
          <w:b/>
          <w:bCs/>
          <w:sz w:val="24"/>
          <w:szCs w:val="24"/>
        </w:rPr>
      </w:pPr>
    </w:p>
    <w:p w14:paraId="2D4BD980" w14:textId="2EF04FF8" w:rsidR="00764F79" w:rsidRDefault="003B7DB2">
      <w:pPr>
        <w:pStyle w:val="Body"/>
        <w:rPr>
          <w:i/>
          <w:iCs/>
          <w:sz w:val="24"/>
          <w:szCs w:val="24"/>
        </w:rPr>
      </w:pPr>
      <w:r>
        <w:rPr>
          <w:b/>
          <w:bCs/>
          <w:sz w:val="24"/>
          <w:szCs w:val="24"/>
        </w:rPr>
        <w:t xml:space="preserve">Data Collection Source: </w:t>
      </w:r>
      <w:r>
        <w:rPr>
          <w:i/>
          <w:iCs/>
          <w:sz w:val="24"/>
          <w:szCs w:val="24"/>
        </w:rPr>
        <w:t xml:space="preserve"> </w:t>
      </w:r>
    </w:p>
    <w:p w14:paraId="1E8123FD" w14:textId="1677CBC2" w:rsidR="0061166F" w:rsidRDefault="0061166F" w:rsidP="0061166F">
      <w:pPr>
        <w:pStyle w:val="Body"/>
        <w:numPr>
          <w:ilvl w:val="0"/>
          <w:numId w:val="3"/>
        </w:numPr>
        <w:rPr>
          <w:i/>
          <w:iCs/>
          <w:sz w:val="24"/>
          <w:szCs w:val="24"/>
        </w:rPr>
      </w:pPr>
      <w:r w:rsidRPr="0061166F">
        <w:rPr>
          <w:sz w:val="24"/>
          <w:szCs w:val="24"/>
        </w:rPr>
        <w:t xml:space="preserve">Codebook includes full methodology description: </w:t>
      </w:r>
      <w:hyperlink r:id="rId7" w:history="1">
        <w:r w:rsidRPr="001D1441">
          <w:rPr>
            <w:rStyle w:val="Hyperlink"/>
            <w:i/>
            <w:iCs/>
            <w:sz w:val="24"/>
            <w:szCs w:val="24"/>
          </w:rPr>
          <w:t>https://www.datafiles.samhsa.gov/sites/default/files/field-uploads-protected/studies/MH-CLD-2020/MH-CLD-2020-datasets/MH-CLD-2020-DS0001/MH-CLD-2020-DS0001-info/MH-CLD-2020-DS0001-info-codebook.pdf</w:t>
        </w:r>
      </w:hyperlink>
      <w:r>
        <w:rPr>
          <w:i/>
          <w:iCs/>
          <w:sz w:val="24"/>
          <w:szCs w:val="24"/>
        </w:rPr>
        <w:t xml:space="preserve"> </w:t>
      </w:r>
    </w:p>
    <w:p w14:paraId="28BEFC6C" w14:textId="1C70FA39" w:rsidR="003B244D" w:rsidRPr="003B244D" w:rsidRDefault="003B244D" w:rsidP="003B244D">
      <w:pPr>
        <w:pStyle w:val="Body"/>
        <w:numPr>
          <w:ilvl w:val="0"/>
          <w:numId w:val="3"/>
        </w:numPr>
        <w:rPr>
          <w:sz w:val="24"/>
          <w:szCs w:val="24"/>
        </w:rPr>
      </w:pPr>
      <w:r w:rsidRPr="003B244D">
        <w:rPr>
          <w:sz w:val="24"/>
          <w:szCs w:val="24"/>
        </w:rPr>
        <w:t>The data from MH-CLD and MH-TEDS are for individuals receiving mental health treatment services provided or funded through state mental health agencies (SMHAs). SMHAs are the state entities with primary responsibility for reporting the data.</w:t>
      </w:r>
    </w:p>
    <w:p w14:paraId="40E725A4" w14:textId="04765B1E" w:rsidR="003B244D" w:rsidRPr="003B244D" w:rsidRDefault="003B244D" w:rsidP="003B244D">
      <w:pPr>
        <w:pStyle w:val="Body"/>
        <w:numPr>
          <w:ilvl w:val="0"/>
          <w:numId w:val="3"/>
        </w:numPr>
        <w:rPr>
          <w:sz w:val="24"/>
          <w:szCs w:val="24"/>
        </w:rPr>
      </w:pPr>
      <w:r w:rsidRPr="003B244D">
        <w:rPr>
          <w:sz w:val="24"/>
          <w:szCs w:val="24"/>
        </w:rPr>
        <w:t>MH-TEDS is focused on treatment events, such as admissions and discharges from service centers. Admission and discharge records can be linked to track treatment episodes and the treatment services received by individuals. Thus, with MH-TEDS, both the individual client and the treatment episode can serve as a unit of analysis. In contrast, with MH-CLD, the client is the sole unit of analysis.</w:t>
      </w:r>
    </w:p>
    <w:p w14:paraId="3DF551EE" w14:textId="1C6A3F34" w:rsidR="003B244D" w:rsidRPr="003B244D" w:rsidRDefault="003B244D" w:rsidP="003B244D">
      <w:pPr>
        <w:pStyle w:val="Body"/>
        <w:numPr>
          <w:ilvl w:val="0"/>
          <w:numId w:val="3"/>
        </w:numPr>
        <w:rPr>
          <w:sz w:val="24"/>
          <w:szCs w:val="24"/>
        </w:rPr>
      </w:pPr>
      <w:r w:rsidRPr="003B244D">
        <w:rPr>
          <w:sz w:val="24"/>
          <w:szCs w:val="24"/>
        </w:rPr>
        <w:t>MH-TEDS enhances the ability to report data on people with co-occurring mental health and substance use disorders. MH-TEDS also offers optional data fields for individuals with mental illness that are not captured in MH-CLD, such as referral source, details on criminal justice referral, income sources, and health insurance.</w:t>
      </w:r>
    </w:p>
    <w:p w14:paraId="37C5D0AD" w14:textId="37F3C864" w:rsidR="003B244D" w:rsidRPr="00C911A0" w:rsidRDefault="003B244D" w:rsidP="003B244D">
      <w:pPr>
        <w:pStyle w:val="Body"/>
        <w:numPr>
          <w:ilvl w:val="0"/>
          <w:numId w:val="3"/>
        </w:numPr>
        <w:rPr>
          <w:sz w:val="24"/>
          <w:szCs w:val="24"/>
        </w:rPr>
      </w:pPr>
      <w:r>
        <w:rPr>
          <w:sz w:val="24"/>
          <w:szCs w:val="24"/>
        </w:rPr>
        <w:t>D</w:t>
      </w:r>
      <w:r w:rsidRPr="003B244D">
        <w:rPr>
          <w:sz w:val="24"/>
          <w:szCs w:val="24"/>
        </w:rPr>
        <w:t>ata do</w:t>
      </w:r>
      <w:r>
        <w:rPr>
          <w:sz w:val="24"/>
          <w:szCs w:val="24"/>
        </w:rPr>
        <w:t>es</w:t>
      </w:r>
      <w:r w:rsidRPr="003B244D">
        <w:rPr>
          <w:sz w:val="24"/>
          <w:szCs w:val="24"/>
        </w:rPr>
        <w:t xml:space="preserve"> not include all individuals receiving mental health treatment services.</w:t>
      </w:r>
    </w:p>
    <w:p w14:paraId="51E3DADE" w14:textId="77777777" w:rsidR="00764F79" w:rsidRDefault="00764F79">
      <w:pPr>
        <w:pStyle w:val="Body"/>
        <w:rPr>
          <w:i/>
          <w:iCs/>
          <w:sz w:val="24"/>
          <w:szCs w:val="24"/>
        </w:rPr>
      </w:pPr>
    </w:p>
    <w:p w14:paraId="6EB52620" w14:textId="77777777" w:rsidR="001D0551" w:rsidRDefault="003B7DB2">
      <w:pPr>
        <w:pStyle w:val="Body"/>
        <w:rPr>
          <w:i/>
          <w:iCs/>
          <w:sz w:val="24"/>
          <w:szCs w:val="24"/>
        </w:rPr>
      </w:pPr>
      <w:r>
        <w:rPr>
          <w:b/>
          <w:bCs/>
          <w:sz w:val="24"/>
          <w:szCs w:val="24"/>
        </w:rPr>
        <w:t>Methodology:</w:t>
      </w:r>
      <w:r>
        <w:rPr>
          <w:i/>
          <w:iCs/>
          <w:sz w:val="24"/>
          <w:szCs w:val="24"/>
        </w:rPr>
        <w:t xml:space="preserve"> </w:t>
      </w:r>
    </w:p>
    <w:p w14:paraId="203750FE" w14:textId="3DD5C7B6" w:rsidR="008E6EF8" w:rsidRDefault="008E6EF8" w:rsidP="001D0551">
      <w:pPr>
        <w:pStyle w:val="Body"/>
        <w:numPr>
          <w:ilvl w:val="0"/>
          <w:numId w:val="5"/>
        </w:numPr>
        <w:rPr>
          <w:sz w:val="24"/>
          <w:szCs w:val="24"/>
        </w:rPr>
      </w:pPr>
      <w:r>
        <w:rPr>
          <w:sz w:val="24"/>
          <w:szCs w:val="24"/>
        </w:rPr>
        <w:lastRenderedPageBreak/>
        <w:t>I first</w:t>
      </w:r>
      <w:r w:rsidR="001D0551" w:rsidRPr="008E6EF8">
        <w:rPr>
          <w:sz w:val="24"/>
          <w:szCs w:val="24"/>
        </w:rPr>
        <w:t xml:space="preserve"> looked at the dataset in Python</w:t>
      </w:r>
      <w:r>
        <w:rPr>
          <w:sz w:val="24"/>
          <w:szCs w:val="24"/>
        </w:rPr>
        <w:t xml:space="preserve"> to get an idea of its original structure. I did the standard data checks (shape, info, dtype, </w:t>
      </w:r>
      <w:r w:rsidR="00A0025E">
        <w:rPr>
          <w:sz w:val="24"/>
          <w:szCs w:val="24"/>
        </w:rPr>
        <w:t>null values)</w:t>
      </w:r>
      <w:r w:rsidR="00BF7091">
        <w:rPr>
          <w:sz w:val="24"/>
          <w:szCs w:val="24"/>
        </w:rPr>
        <w:t xml:space="preserve">. Note that null values are replaced with a “missing or not provided” field in this dataset. </w:t>
      </w:r>
    </w:p>
    <w:p w14:paraId="010CBB8A" w14:textId="56A9F0D6" w:rsidR="00117FA9" w:rsidRDefault="008E6EF8" w:rsidP="001D0551">
      <w:pPr>
        <w:pStyle w:val="Body"/>
        <w:numPr>
          <w:ilvl w:val="0"/>
          <w:numId w:val="5"/>
        </w:numPr>
        <w:rPr>
          <w:sz w:val="24"/>
          <w:szCs w:val="24"/>
        </w:rPr>
      </w:pPr>
      <w:r>
        <w:rPr>
          <w:sz w:val="24"/>
          <w:szCs w:val="24"/>
        </w:rPr>
        <w:t xml:space="preserve">After seeing that I could work with the data, </w:t>
      </w:r>
      <w:r w:rsidR="00155692">
        <w:rPr>
          <w:sz w:val="24"/>
          <w:szCs w:val="24"/>
        </w:rPr>
        <w:t xml:space="preserve">I used Python to rename the </w:t>
      </w:r>
      <w:r w:rsidR="00380A57">
        <w:rPr>
          <w:sz w:val="24"/>
          <w:szCs w:val="24"/>
        </w:rPr>
        <w:t xml:space="preserve">columns from acronyms to more descriptive column names </w:t>
      </w:r>
      <w:proofErr w:type="gramStart"/>
      <w:r w:rsidR="00380A57">
        <w:rPr>
          <w:sz w:val="24"/>
          <w:szCs w:val="24"/>
        </w:rPr>
        <w:t>in order to</w:t>
      </w:r>
      <w:proofErr w:type="gramEnd"/>
      <w:r w:rsidR="00380A57">
        <w:rPr>
          <w:sz w:val="24"/>
          <w:szCs w:val="24"/>
        </w:rPr>
        <w:t xml:space="preserve"> make the data easier to work with. </w:t>
      </w:r>
      <w:r>
        <w:rPr>
          <w:sz w:val="24"/>
          <w:szCs w:val="24"/>
        </w:rPr>
        <w:t>I</w:t>
      </w:r>
      <w:r w:rsidR="00380A57">
        <w:rPr>
          <w:sz w:val="24"/>
          <w:szCs w:val="24"/>
        </w:rPr>
        <w:t xml:space="preserve"> then</w:t>
      </w:r>
      <w:r>
        <w:rPr>
          <w:sz w:val="24"/>
          <w:szCs w:val="24"/>
        </w:rPr>
        <w:t xml:space="preserve"> tried to </w:t>
      </w:r>
      <w:r w:rsidR="00052213">
        <w:rPr>
          <w:sz w:val="24"/>
          <w:szCs w:val="24"/>
        </w:rPr>
        <w:t xml:space="preserve">do some data manipulation, but </w:t>
      </w:r>
      <w:r w:rsidR="00380A57">
        <w:rPr>
          <w:sz w:val="24"/>
          <w:szCs w:val="24"/>
        </w:rPr>
        <w:t>Jupyter</w:t>
      </w:r>
      <w:r w:rsidR="00052213">
        <w:rPr>
          <w:sz w:val="24"/>
          <w:szCs w:val="24"/>
        </w:rPr>
        <w:t xml:space="preserve"> kept crashing because of the dataset size (almost 7Million rows). I couldn’t run Python long enough </w:t>
      </w:r>
      <w:r w:rsidR="00117FA9">
        <w:rPr>
          <w:sz w:val="24"/>
          <w:szCs w:val="24"/>
        </w:rPr>
        <w:t xml:space="preserve">even to split the data into smaller datasets, so I took </w:t>
      </w:r>
      <w:r w:rsidR="001D0551" w:rsidRPr="008E6EF8">
        <w:rPr>
          <w:sz w:val="24"/>
          <w:szCs w:val="24"/>
        </w:rPr>
        <w:t>it into BigQuery and Google Cloud to query the results</w:t>
      </w:r>
      <w:r w:rsidR="00117FA9">
        <w:rPr>
          <w:sz w:val="24"/>
          <w:szCs w:val="24"/>
        </w:rPr>
        <w:t xml:space="preserve">. </w:t>
      </w:r>
    </w:p>
    <w:p w14:paraId="01C6F3EC" w14:textId="4707A105" w:rsidR="00975337" w:rsidRDefault="00F87154" w:rsidP="00975337">
      <w:pPr>
        <w:pStyle w:val="Body"/>
        <w:numPr>
          <w:ilvl w:val="0"/>
          <w:numId w:val="5"/>
        </w:numPr>
        <w:rPr>
          <w:sz w:val="24"/>
          <w:szCs w:val="24"/>
        </w:rPr>
      </w:pPr>
      <w:r>
        <w:rPr>
          <w:sz w:val="24"/>
          <w:szCs w:val="24"/>
        </w:rPr>
        <w:t xml:space="preserve">The data is organized on a client-level basis and </w:t>
      </w:r>
      <w:r w:rsidR="006E418B">
        <w:rPr>
          <w:sz w:val="24"/>
          <w:szCs w:val="24"/>
        </w:rPr>
        <w:t>almost every</w:t>
      </w:r>
      <w:r>
        <w:rPr>
          <w:sz w:val="24"/>
          <w:szCs w:val="24"/>
        </w:rPr>
        <w:t xml:space="preserve"> column </w:t>
      </w:r>
      <w:r w:rsidR="006E418B" w:rsidRPr="006E418B">
        <w:rPr>
          <w:sz w:val="24"/>
          <w:szCs w:val="24"/>
        </w:rPr>
        <w:t>contains several variables created from the original variables submitted by the</w:t>
      </w:r>
      <w:r w:rsidR="006E418B">
        <w:rPr>
          <w:sz w:val="24"/>
          <w:szCs w:val="24"/>
        </w:rPr>
        <w:t xml:space="preserve"> </w:t>
      </w:r>
      <w:r w:rsidR="006E418B" w:rsidRPr="006E418B">
        <w:rPr>
          <w:sz w:val="24"/>
          <w:szCs w:val="24"/>
        </w:rPr>
        <w:t>states. For example, a variable was created to indicate whether a given mental health diagnosis</w:t>
      </w:r>
      <w:r w:rsidR="006E418B">
        <w:rPr>
          <w:sz w:val="24"/>
          <w:szCs w:val="24"/>
        </w:rPr>
        <w:t xml:space="preserve"> </w:t>
      </w:r>
      <w:r w:rsidR="006E418B" w:rsidRPr="006E418B">
        <w:rPr>
          <w:sz w:val="24"/>
          <w:szCs w:val="24"/>
        </w:rPr>
        <w:t xml:space="preserve">was reported in the first, second, or third diagnosis field. </w:t>
      </w:r>
    </w:p>
    <w:p w14:paraId="7BA0E5F0" w14:textId="0DAF304D" w:rsidR="00975337" w:rsidRDefault="00975337" w:rsidP="00975337">
      <w:pPr>
        <w:pStyle w:val="Body"/>
        <w:numPr>
          <w:ilvl w:val="1"/>
          <w:numId w:val="5"/>
        </w:numPr>
        <w:rPr>
          <w:sz w:val="24"/>
          <w:szCs w:val="24"/>
        </w:rPr>
      </w:pPr>
      <w:r>
        <w:rPr>
          <w:sz w:val="24"/>
          <w:szCs w:val="24"/>
        </w:rPr>
        <w:t xml:space="preserve">Because of the large file size, I first filtered the data to </w:t>
      </w:r>
      <w:r w:rsidR="00155692">
        <w:rPr>
          <w:sz w:val="24"/>
          <w:szCs w:val="24"/>
        </w:rPr>
        <w:t xml:space="preserve">under18 years of age using the “AGE” column and referencing the AGE variable information provided in the data dictionary and codebook for this dataset to understand how to filter the data. </w:t>
      </w:r>
    </w:p>
    <w:p w14:paraId="6D9CF863" w14:textId="77777777" w:rsidR="00D94F40" w:rsidRDefault="00155692" w:rsidP="00975337">
      <w:pPr>
        <w:pStyle w:val="Body"/>
        <w:numPr>
          <w:ilvl w:val="1"/>
          <w:numId w:val="5"/>
        </w:numPr>
        <w:rPr>
          <w:sz w:val="24"/>
          <w:szCs w:val="24"/>
        </w:rPr>
      </w:pPr>
      <w:r>
        <w:rPr>
          <w:sz w:val="24"/>
          <w:szCs w:val="24"/>
        </w:rPr>
        <w:t>I then used many “CASE WHEN” statements to clean the data</w:t>
      </w:r>
      <w:r w:rsidR="00C437DD">
        <w:rPr>
          <w:sz w:val="24"/>
          <w:szCs w:val="24"/>
        </w:rPr>
        <w:t>, referencing the variable descriptions provided by the dataset’s codebook.</w:t>
      </w:r>
    </w:p>
    <w:p w14:paraId="70C328C6" w14:textId="4C95D259" w:rsidR="00155692" w:rsidRDefault="003E0CB9" w:rsidP="00975337">
      <w:pPr>
        <w:pStyle w:val="Body"/>
        <w:numPr>
          <w:ilvl w:val="1"/>
          <w:numId w:val="5"/>
        </w:numPr>
        <w:rPr>
          <w:sz w:val="24"/>
          <w:szCs w:val="24"/>
        </w:rPr>
      </w:pPr>
      <w:r>
        <w:rPr>
          <w:sz w:val="24"/>
          <w:szCs w:val="24"/>
        </w:rPr>
        <w:t>One of the limitations I ran into was that BigQuery did not allow me to change the datatype without creating a new column (for a new datatype)</w:t>
      </w:r>
      <w:r w:rsidR="00086B38">
        <w:rPr>
          <w:sz w:val="24"/>
          <w:szCs w:val="24"/>
        </w:rPr>
        <w:t xml:space="preserve"> unless I wanted to recreate the dataset with a new, </w:t>
      </w:r>
      <w:r w:rsidR="00027223">
        <w:rPr>
          <w:sz w:val="24"/>
          <w:szCs w:val="24"/>
        </w:rPr>
        <w:t>manually set</w:t>
      </w:r>
      <w:r w:rsidR="00086B38">
        <w:rPr>
          <w:sz w:val="24"/>
          <w:szCs w:val="24"/>
        </w:rPr>
        <w:t xml:space="preserve"> schema. I therefore could not use a “set” function instead of creating new columns with “case when”, as I could not </w:t>
      </w:r>
      <w:r w:rsidR="00EC23BD">
        <w:rPr>
          <w:sz w:val="24"/>
          <w:szCs w:val="24"/>
        </w:rPr>
        <w:t>set an integer datapoint (</w:t>
      </w:r>
      <w:r w:rsidR="008518D4">
        <w:rPr>
          <w:sz w:val="24"/>
          <w:szCs w:val="24"/>
        </w:rPr>
        <w:t>the variable number) as</w:t>
      </w:r>
      <w:r w:rsidR="00EC23BD">
        <w:rPr>
          <w:sz w:val="24"/>
          <w:szCs w:val="24"/>
        </w:rPr>
        <w:t xml:space="preserve"> a varchar </w:t>
      </w:r>
      <w:r w:rsidR="008518D4">
        <w:rPr>
          <w:sz w:val="24"/>
          <w:szCs w:val="24"/>
        </w:rPr>
        <w:t xml:space="preserve">datapoint (the updated mapped </w:t>
      </w:r>
      <w:r w:rsidR="00E86793">
        <w:rPr>
          <w:sz w:val="24"/>
          <w:szCs w:val="24"/>
        </w:rPr>
        <w:t xml:space="preserve">description of the variable). </w:t>
      </w:r>
    </w:p>
    <w:p w14:paraId="3E1545F1" w14:textId="304AF721" w:rsidR="00E86793" w:rsidRPr="008E6EF8" w:rsidRDefault="00E86793" w:rsidP="00975337">
      <w:pPr>
        <w:pStyle w:val="Body"/>
        <w:numPr>
          <w:ilvl w:val="1"/>
          <w:numId w:val="5"/>
        </w:numPr>
        <w:rPr>
          <w:sz w:val="24"/>
          <w:szCs w:val="24"/>
        </w:rPr>
      </w:pPr>
      <w:r>
        <w:rPr>
          <w:sz w:val="24"/>
          <w:szCs w:val="24"/>
        </w:rPr>
        <w:t xml:space="preserve">After cleaning the dataset, I then had to delete the original columns with the </w:t>
      </w:r>
      <w:r w:rsidR="00C31916">
        <w:rPr>
          <w:sz w:val="24"/>
          <w:szCs w:val="24"/>
        </w:rPr>
        <w:t xml:space="preserve">variables only and keep the new columns I had created with the mapped information. </w:t>
      </w:r>
    </w:p>
    <w:p w14:paraId="7BFBEACA" w14:textId="77777777" w:rsidR="00764F79" w:rsidRDefault="00764F79">
      <w:pPr>
        <w:pStyle w:val="Body"/>
        <w:rPr>
          <w:sz w:val="24"/>
          <w:szCs w:val="24"/>
        </w:rPr>
      </w:pPr>
    </w:p>
    <w:p w14:paraId="0A6B2F9D" w14:textId="77777777" w:rsidR="00764F79" w:rsidRDefault="003B7DB2">
      <w:pPr>
        <w:pStyle w:val="Body"/>
        <w:rPr>
          <w:b/>
          <w:bCs/>
          <w:i/>
          <w:iCs/>
          <w:sz w:val="24"/>
          <w:szCs w:val="24"/>
        </w:rPr>
      </w:pPr>
      <w:r>
        <w:rPr>
          <w:b/>
          <w:bCs/>
          <w:sz w:val="24"/>
          <w:szCs w:val="24"/>
        </w:rPr>
        <w:t xml:space="preserve">Findings: </w:t>
      </w:r>
    </w:p>
    <w:p w14:paraId="4D0E409F" w14:textId="006A9CF3" w:rsidR="00764F79" w:rsidRDefault="003B7DB2">
      <w:pPr>
        <w:pStyle w:val="Body"/>
        <w:numPr>
          <w:ilvl w:val="0"/>
          <w:numId w:val="2"/>
        </w:numPr>
        <w:rPr>
          <w:b/>
          <w:bCs/>
          <w:sz w:val="24"/>
          <w:szCs w:val="24"/>
        </w:rPr>
      </w:pPr>
      <w:r>
        <w:rPr>
          <w:b/>
          <w:bCs/>
          <w:sz w:val="24"/>
          <w:szCs w:val="24"/>
        </w:rPr>
        <w:t xml:space="preserve">Data Size: </w:t>
      </w:r>
      <w:r>
        <w:rPr>
          <w:i/>
          <w:iCs/>
          <w:sz w:val="24"/>
          <w:szCs w:val="24"/>
        </w:rPr>
        <w:t>How many rows and columns?</w:t>
      </w:r>
      <w:r>
        <w:rPr>
          <w:b/>
          <w:bCs/>
          <w:i/>
          <w:iCs/>
          <w:sz w:val="24"/>
          <w:szCs w:val="24"/>
        </w:rPr>
        <w:t xml:space="preserve"> </w:t>
      </w:r>
      <w:r w:rsidR="00D82022" w:rsidRPr="000F652A">
        <w:rPr>
          <w:color w:val="0070C0"/>
          <w:sz w:val="24"/>
          <w:szCs w:val="24"/>
        </w:rPr>
        <w:t>1</w:t>
      </w:r>
      <w:r w:rsidR="00D82022" w:rsidRPr="000F652A">
        <w:rPr>
          <w:color w:val="0070C0"/>
          <w:sz w:val="24"/>
          <w:szCs w:val="24"/>
        </w:rPr>
        <w:t>,</w:t>
      </w:r>
      <w:r w:rsidR="00D82022" w:rsidRPr="000F652A">
        <w:rPr>
          <w:color w:val="0070C0"/>
          <w:sz w:val="24"/>
          <w:szCs w:val="24"/>
        </w:rPr>
        <w:t>915</w:t>
      </w:r>
      <w:r w:rsidR="00D82022" w:rsidRPr="000F652A">
        <w:rPr>
          <w:color w:val="0070C0"/>
          <w:sz w:val="24"/>
          <w:szCs w:val="24"/>
        </w:rPr>
        <w:t>,</w:t>
      </w:r>
      <w:r w:rsidR="00D82022" w:rsidRPr="000F652A">
        <w:rPr>
          <w:color w:val="0070C0"/>
          <w:sz w:val="24"/>
          <w:szCs w:val="24"/>
        </w:rPr>
        <w:t>199</w:t>
      </w:r>
      <w:r w:rsidR="00D82022" w:rsidRPr="000F652A">
        <w:rPr>
          <w:color w:val="0070C0"/>
          <w:sz w:val="24"/>
          <w:szCs w:val="24"/>
        </w:rPr>
        <w:t xml:space="preserve"> </w:t>
      </w:r>
      <w:r w:rsidR="000F652A">
        <w:rPr>
          <w:color w:val="0070C0"/>
          <w:sz w:val="24"/>
          <w:szCs w:val="24"/>
        </w:rPr>
        <w:t xml:space="preserve">rows </w:t>
      </w:r>
      <w:r w:rsidR="00D82022" w:rsidRPr="000F652A">
        <w:rPr>
          <w:color w:val="0070C0"/>
          <w:sz w:val="24"/>
          <w:szCs w:val="24"/>
        </w:rPr>
        <w:t>by 40</w:t>
      </w:r>
      <w:r w:rsidR="000F652A">
        <w:rPr>
          <w:color w:val="0070C0"/>
          <w:sz w:val="24"/>
          <w:szCs w:val="24"/>
        </w:rPr>
        <w:t xml:space="preserve"> columns</w:t>
      </w:r>
    </w:p>
    <w:p w14:paraId="36D20282" w14:textId="0E0DCBA5" w:rsidR="00764F79" w:rsidRPr="00D82022" w:rsidRDefault="003B7DB2">
      <w:pPr>
        <w:pStyle w:val="Body"/>
        <w:numPr>
          <w:ilvl w:val="0"/>
          <w:numId w:val="2"/>
        </w:numPr>
        <w:rPr>
          <w:b/>
          <w:bCs/>
          <w:sz w:val="24"/>
          <w:szCs w:val="24"/>
        </w:rPr>
      </w:pPr>
      <w:r>
        <w:rPr>
          <w:b/>
          <w:bCs/>
          <w:sz w:val="24"/>
          <w:szCs w:val="24"/>
        </w:rPr>
        <w:t xml:space="preserve">Missing Values: </w:t>
      </w:r>
      <w:r>
        <w:rPr>
          <w:i/>
          <w:iCs/>
          <w:sz w:val="24"/>
          <w:szCs w:val="24"/>
        </w:rPr>
        <w:t>How many? Will these need to be replaced or deleted?</w:t>
      </w:r>
      <w:r w:rsidR="00D82022">
        <w:rPr>
          <w:i/>
          <w:iCs/>
          <w:sz w:val="24"/>
          <w:szCs w:val="24"/>
        </w:rPr>
        <w:t xml:space="preserve"> </w:t>
      </w:r>
      <w:r w:rsidR="00D82022" w:rsidRPr="000F652A">
        <w:rPr>
          <w:color w:val="0070C0"/>
          <w:sz w:val="24"/>
          <w:szCs w:val="24"/>
        </w:rPr>
        <w:t>N/A</w:t>
      </w:r>
    </w:p>
    <w:p w14:paraId="31B6FA89" w14:textId="504BA48C" w:rsidR="00764F79" w:rsidRPr="003B7DB2" w:rsidRDefault="003B7DB2">
      <w:pPr>
        <w:pStyle w:val="Body"/>
        <w:numPr>
          <w:ilvl w:val="0"/>
          <w:numId w:val="2"/>
        </w:numPr>
        <w:rPr>
          <w:b/>
          <w:bCs/>
          <w:sz w:val="24"/>
          <w:szCs w:val="24"/>
        </w:rPr>
      </w:pPr>
      <w:r>
        <w:rPr>
          <w:b/>
          <w:bCs/>
          <w:sz w:val="24"/>
          <w:szCs w:val="24"/>
        </w:rPr>
        <w:t>Duplicate</w:t>
      </w:r>
      <w:r>
        <w:rPr>
          <w:b/>
          <w:bCs/>
          <w:sz w:val="24"/>
          <w:szCs w:val="24"/>
        </w:rPr>
        <w:t xml:space="preserve">s: </w:t>
      </w:r>
      <w:r>
        <w:rPr>
          <w:i/>
          <w:iCs/>
          <w:sz w:val="24"/>
          <w:szCs w:val="24"/>
        </w:rPr>
        <w:t xml:space="preserve"> Describe how this was detected</w:t>
      </w:r>
      <w:r w:rsidR="007274D4">
        <w:rPr>
          <w:i/>
          <w:iCs/>
          <w:sz w:val="24"/>
          <w:szCs w:val="24"/>
        </w:rPr>
        <w:t xml:space="preserve"> </w:t>
      </w:r>
      <w:proofErr w:type="gramStart"/>
      <w:r w:rsidR="007274D4" w:rsidRPr="007274D4">
        <w:rPr>
          <w:i/>
          <w:iCs/>
          <w:color w:val="0070C0"/>
          <w:sz w:val="24"/>
          <w:szCs w:val="24"/>
        </w:rPr>
        <w:t>None</w:t>
      </w:r>
      <w:r>
        <w:rPr>
          <w:i/>
          <w:iCs/>
          <w:color w:val="0070C0"/>
          <w:sz w:val="24"/>
          <w:szCs w:val="24"/>
        </w:rPr>
        <w:t>;</w:t>
      </w:r>
      <w:proofErr w:type="gramEnd"/>
      <w:r>
        <w:rPr>
          <w:i/>
          <w:iCs/>
          <w:color w:val="0070C0"/>
          <w:sz w:val="24"/>
          <w:szCs w:val="24"/>
        </w:rPr>
        <w:t xml:space="preserve"> </w:t>
      </w:r>
    </w:p>
    <w:p w14:paraId="3CB77D4F" w14:textId="77777777" w:rsidR="003B7DB2" w:rsidRDefault="003B7DB2" w:rsidP="003B7DB2">
      <w:pPr>
        <w:pStyle w:val="Body"/>
        <w:rPr>
          <w:b/>
          <w:bCs/>
          <w:sz w:val="24"/>
          <w:szCs w:val="24"/>
        </w:rPr>
      </w:pPr>
    </w:p>
    <w:p w14:paraId="701E244B" w14:textId="77777777" w:rsidR="003B7DB2" w:rsidRPr="003B7DB2" w:rsidRDefault="003B7DB2" w:rsidP="003B7DB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240" w:lineRule="atLeast"/>
        <w:rPr>
          <w:rFonts w:ascii="Roboto Mono" w:eastAsia="Times New Roman" w:hAnsi="Roboto Mono"/>
          <w:color w:val="000000"/>
          <w:sz w:val="18"/>
          <w:szCs w:val="18"/>
          <w:bdr w:val="none" w:sz="0" w:space="0" w:color="auto"/>
        </w:rPr>
      </w:pPr>
      <w:r w:rsidRPr="003B7DB2">
        <w:rPr>
          <w:rFonts w:ascii="Roboto Mono" w:eastAsia="Times New Roman" w:hAnsi="Roboto Mono"/>
          <w:color w:val="3367D6"/>
          <w:sz w:val="18"/>
          <w:szCs w:val="18"/>
          <w:bdr w:val="none" w:sz="0" w:space="0" w:color="auto"/>
        </w:rPr>
        <w:t>SELECT</w:t>
      </w:r>
    </w:p>
    <w:p w14:paraId="4F634562" w14:textId="77777777" w:rsidR="003B7DB2" w:rsidRPr="003B7DB2" w:rsidRDefault="003B7DB2" w:rsidP="003B7DB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240" w:lineRule="atLeast"/>
        <w:rPr>
          <w:rFonts w:ascii="Roboto Mono" w:eastAsia="Times New Roman" w:hAnsi="Roboto Mono"/>
          <w:color w:val="000000"/>
          <w:sz w:val="18"/>
          <w:szCs w:val="18"/>
          <w:bdr w:val="none" w:sz="0" w:space="0" w:color="auto"/>
        </w:rPr>
      </w:pPr>
      <w:r w:rsidRPr="003B7DB2">
        <w:rPr>
          <w:rFonts w:ascii="Roboto Mono" w:eastAsia="Times New Roman" w:hAnsi="Roboto Mono"/>
          <w:color w:val="000000"/>
          <w:sz w:val="18"/>
          <w:szCs w:val="18"/>
          <w:bdr w:val="none" w:sz="0" w:space="0" w:color="auto"/>
        </w:rPr>
        <w:t>    </w:t>
      </w:r>
      <w:r w:rsidRPr="003B7DB2">
        <w:rPr>
          <w:rFonts w:ascii="Roboto Mono" w:eastAsia="Times New Roman" w:hAnsi="Roboto Mono"/>
          <w:color w:val="37474F"/>
          <w:sz w:val="18"/>
          <w:szCs w:val="18"/>
          <w:bdr w:val="none" w:sz="0" w:space="0" w:color="auto"/>
        </w:rPr>
        <w:t>*</w:t>
      </w:r>
      <w:r w:rsidRPr="003B7DB2">
        <w:rPr>
          <w:rFonts w:ascii="Roboto Mono" w:eastAsia="Times New Roman" w:hAnsi="Roboto Mono"/>
          <w:color w:val="000000"/>
          <w:sz w:val="18"/>
          <w:szCs w:val="18"/>
          <w:bdr w:val="none" w:sz="0" w:space="0" w:color="auto"/>
        </w:rPr>
        <w:t>, </w:t>
      </w:r>
      <w:proofErr w:type="gramStart"/>
      <w:r w:rsidRPr="003B7DB2">
        <w:rPr>
          <w:rFonts w:ascii="Roboto Mono" w:eastAsia="Times New Roman" w:hAnsi="Roboto Mono"/>
          <w:color w:val="3367D6"/>
          <w:sz w:val="18"/>
          <w:szCs w:val="18"/>
          <w:bdr w:val="none" w:sz="0" w:space="0" w:color="auto"/>
        </w:rPr>
        <w:t>COUNT</w:t>
      </w:r>
      <w:r w:rsidRPr="003B7DB2">
        <w:rPr>
          <w:rFonts w:ascii="Roboto Mono" w:eastAsia="Times New Roman" w:hAnsi="Roboto Mono"/>
          <w:color w:val="37474F"/>
          <w:sz w:val="18"/>
          <w:szCs w:val="18"/>
          <w:bdr w:val="none" w:sz="0" w:space="0" w:color="auto"/>
        </w:rPr>
        <w:t>(</w:t>
      </w:r>
      <w:proofErr w:type="gramEnd"/>
      <w:r w:rsidRPr="003B7DB2">
        <w:rPr>
          <w:rFonts w:ascii="Roboto Mono" w:eastAsia="Times New Roman" w:hAnsi="Roboto Mono"/>
          <w:color w:val="37474F"/>
          <w:sz w:val="18"/>
          <w:szCs w:val="18"/>
          <w:bdr w:val="none" w:sz="0" w:space="0" w:color="auto"/>
        </w:rPr>
        <w:t>*)</w:t>
      </w:r>
    </w:p>
    <w:p w14:paraId="2E69AF6C" w14:textId="77777777" w:rsidR="003B7DB2" w:rsidRPr="003B7DB2" w:rsidRDefault="003B7DB2" w:rsidP="003B7DB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240" w:lineRule="atLeast"/>
        <w:rPr>
          <w:rFonts w:ascii="Roboto Mono" w:eastAsia="Times New Roman" w:hAnsi="Roboto Mono"/>
          <w:color w:val="000000"/>
          <w:sz w:val="18"/>
          <w:szCs w:val="18"/>
          <w:bdr w:val="none" w:sz="0" w:space="0" w:color="auto"/>
        </w:rPr>
      </w:pPr>
      <w:r w:rsidRPr="003B7DB2">
        <w:rPr>
          <w:rFonts w:ascii="Roboto Mono" w:eastAsia="Times New Roman" w:hAnsi="Roboto Mono"/>
          <w:color w:val="3367D6"/>
          <w:sz w:val="18"/>
          <w:szCs w:val="18"/>
          <w:bdr w:val="none" w:sz="0" w:space="0" w:color="auto"/>
        </w:rPr>
        <w:t>FROM</w:t>
      </w:r>
    </w:p>
    <w:p w14:paraId="277B8E83" w14:textId="77777777" w:rsidR="003B7DB2" w:rsidRPr="003B7DB2" w:rsidRDefault="003B7DB2" w:rsidP="003B7DB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240" w:lineRule="atLeast"/>
        <w:rPr>
          <w:rFonts w:ascii="Roboto Mono" w:eastAsia="Times New Roman" w:hAnsi="Roboto Mono"/>
          <w:color w:val="000000"/>
          <w:sz w:val="18"/>
          <w:szCs w:val="18"/>
          <w:bdr w:val="none" w:sz="0" w:space="0" w:color="auto"/>
        </w:rPr>
      </w:pPr>
      <w:r w:rsidRPr="003B7DB2">
        <w:rPr>
          <w:rFonts w:ascii="Roboto Mono" w:eastAsia="Times New Roman" w:hAnsi="Roboto Mono"/>
          <w:color w:val="000000"/>
          <w:sz w:val="18"/>
          <w:szCs w:val="18"/>
          <w:bdr w:val="none" w:sz="0" w:space="0" w:color="auto"/>
        </w:rPr>
        <w:t>    </w:t>
      </w:r>
      <w:r w:rsidRPr="003B7DB2">
        <w:rPr>
          <w:rFonts w:ascii="Roboto Mono" w:eastAsia="Times New Roman" w:hAnsi="Roboto Mono"/>
          <w:color w:val="0D904F"/>
          <w:sz w:val="18"/>
          <w:szCs w:val="18"/>
          <w:bdr w:val="none" w:sz="0" w:space="0" w:color="auto"/>
        </w:rPr>
        <w:t>`mh_analysis_updated.mh_under18_labeled_fulldata`</w:t>
      </w:r>
    </w:p>
    <w:p w14:paraId="4A170DFB" w14:textId="77777777" w:rsidR="003B7DB2" w:rsidRPr="003B7DB2" w:rsidRDefault="003B7DB2" w:rsidP="003B7DB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240" w:lineRule="atLeast"/>
        <w:rPr>
          <w:rFonts w:ascii="Roboto Mono" w:eastAsia="Times New Roman" w:hAnsi="Roboto Mono"/>
          <w:color w:val="000000"/>
          <w:sz w:val="18"/>
          <w:szCs w:val="18"/>
          <w:bdr w:val="none" w:sz="0" w:space="0" w:color="auto"/>
        </w:rPr>
      </w:pPr>
      <w:r w:rsidRPr="003B7DB2">
        <w:rPr>
          <w:rFonts w:ascii="Roboto Mono" w:eastAsia="Times New Roman" w:hAnsi="Roboto Mono"/>
          <w:color w:val="3367D6"/>
          <w:sz w:val="18"/>
          <w:szCs w:val="18"/>
          <w:bdr w:val="none" w:sz="0" w:space="0" w:color="auto"/>
        </w:rPr>
        <w:t>GROUP</w:t>
      </w:r>
      <w:r w:rsidRPr="003B7DB2">
        <w:rPr>
          <w:rFonts w:ascii="Roboto Mono" w:eastAsia="Times New Roman" w:hAnsi="Roboto Mono"/>
          <w:color w:val="000000"/>
          <w:sz w:val="18"/>
          <w:szCs w:val="18"/>
          <w:bdr w:val="none" w:sz="0" w:space="0" w:color="auto"/>
        </w:rPr>
        <w:t> </w:t>
      </w:r>
      <w:r w:rsidRPr="003B7DB2">
        <w:rPr>
          <w:rFonts w:ascii="Roboto Mono" w:eastAsia="Times New Roman" w:hAnsi="Roboto Mono"/>
          <w:color w:val="3367D6"/>
          <w:sz w:val="18"/>
          <w:szCs w:val="18"/>
          <w:bdr w:val="none" w:sz="0" w:space="0" w:color="auto"/>
        </w:rPr>
        <w:t>BY</w:t>
      </w:r>
    </w:p>
    <w:p w14:paraId="71804094" w14:textId="77777777" w:rsidR="003B7DB2" w:rsidRPr="003B7DB2" w:rsidRDefault="003B7DB2" w:rsidP="003B7DB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240" w:lineRule="atLeast"/>
        <w:rPr>
          <w:rFonts w:ascii="Roboto Mono" w:eastAsia="Times New Roman" w:hAnsi="Roboto Mono"/>
          <w:color w:val="000000"/>
          <w:sz w:val="18"/>
          <w:szCs w:val="18"/>
          <w:bdr w:val="none" w:sz="0" w:space="0" w:color="auto"/>
        </w:rPr>
      </w:pPr>
      <w:r w:rsidRPr="003B7DB2">
        <w:rPr>
          <w:rFonts w:ascii="Roboto Mono" w:eastAsia="Times New Roman" w:hAnsi="Roboto Mono"/>
          <w:color w:val="000000"/>
          <w:sz w:val="18"/>
          <w:szCs w:val="18"/>
          <w:bdr w:val="none" w:sz="0" w:space="0" w:color="auto"/>
        </w:rPr>
        <w:t>    YEAR,NUMBER_OF_DIAGNOSES,TRAUMA_STRESS_DISORDER, ANXIETY_DIS, ADHD_DIS, CONDUCT_DIS,DIMENTIA_DIL_DIS, BIPOLAR_DIS, DEPRESSIVE_DIS, OPPOSITIONAL_DEFIANT_DIS, PDEVELOPMENTAL_DIS, PERSONALITY_DIS, SCHIZOPHRENIA_or_PSYCHOTIC_DIS, ALC_SUB_DIS, OTHER_DIS, CASEID, age_range, educ_category, ethnicity_category, race_label, sex, state_psych_hosp, SMHAfundop_COMM_PROGRAM, served_other_psych_inp, res_treat, under_justice_system, mh_diag_1, mh_diag_2, mh_diag_3, SUD, marital_status, SMI_SED, SubstanceU_Prob, employment_status, not_in_labor_force_detailed, vet_status, residential_at_discharge_end, reporting_state, census_division, census_region</w:t>
      </w:r>
    </w:p>
    <w:p w14:paraId="603A6B45" w14:textId="77777777" w:rsidR="003B7DB2" w:rsidRPr="003B7DB2" w:rsidRDefault="003B7DB2" w:rsidP="003B7DB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240" w:lineRule="atLeast"/>
        <w:rPr>
          <w:rFonts w:ascii="Roboto Mono" w:eastAsia="Times New Roman" w:hAnsi="Roboto Mono"/>
          <w:color w:val="000000"/>
          <w:sz w:val="18"/>
          <w:szCs w:val="18"/>
          <w:bdr w:val="none" w:sz="0" w:space="0" w:color="auto"/>
        </w:rPr>
      </w:pPr>
      <w:r w:rsidRPr="003B7DB2">
        <w:rPr>
          <w:rFonts w:ascii="Roboto Mono" w:eastAsia="Times New Roman" w:hAnsi="Roboto Mono"/>
          <w:color w:val="3367D6"/>
          <w:sz w:val="18"/>
          <w:szCs w:val="18"/>
          <w:bdr w:val="none" w:sz="0" w:space="0" w:color="auto"/>
        </w:rPr>
        <w:lastRenderedPageBreak/>
        <w:t>HAVING</w:t>
      </w:r>
      <w:r w:rsidRPr="003B7DB2">
        <w:rPr>
          <w:rFonts w:ascii="Roboto Mono" w:eastAsia="Times New Roman" w:hAnsi="Roboto Mono"/>
          <w:color w:val="000000"/>
          <w:sz w:val="18"/>
          <w:szCs w:val="18"/>
          <w:bdr w:val="none" w:sz="0" w:space="0" w:color="auto"/>
        </w:rPr>
        <w:t> </w:t>
      </w:r>
    </w:p>
    <w:p w14:paraId="3C32197F" w14:textId="77777777" w:rsidR="003B7DB2" w:rsidRPr="003B7DB2" w:rsidRDefault="003B7DB2" w:rsidP="003B7DB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E"/>
        <w:spacing w:line="240" w:lineRule="atLeast"/>
        <w:rPr>
          <w:rFonts w:ascii="Roboto Mono" w:eastAsia="Times New Roman" w:hAnsi="Roboto Mono"/>
          <w:color w:val="000000"/>
          <w:sz w:val="18"/>
          <w:szCs w:val="18"/>
          <w:bdr w:val="none" w:sz="0" w:space="0" w:color="auto"/>
        </w:rPr>
      </w:pPr>
      <w:r w:rsidRPr="003B7DB2">
        <w:rPr>
          <w:rFonts w:ascii="Roboto Mono" w:eastAsia="Times New Roman" w:hAnsi="Roboto Mono"/>
          <w:color w:val="000000"/>
          <w:sz w:val="18"/>
          <w:szCs w:val="18"/>
          <w:bdr w:val="none" w:sz="0" w:space="0" w:color="auto"/>
        </w:rPr>
        <w:t>    </w:t>
      </w:r>
      <w:proofErr w:type="gramStart"/>
      <w:r w:rsidRPr="003B7DB2">
        <w:rPr>
          <w:rFonts w:ascii="Roboto Mono" w:eastAsia="Times New Roman" w:hAnsi="Roboto Mono"/>
          <w:color w:val="3367D6"/>
          <w:sz w:val="18"/>
          <w:szCs w:val="18"/>
          <w:bdr w:val="none" w:sz="0" w:space="0" w:color="auto"/>
        </w:rPr>
        <w:t>COUNT</w:t>
      </w:r>
      <w:r w:rsidRPr="003B7DB2">
        <w:rPr>
          <w:rFonts w:ascii="Roboto Mono" w:eastAsia="Times New Roman" w:hAnsi="Roboto Mono"/>
          <w:color w:val="37474F"/>
          <w:sz w:val="18"/>
          <w:szCs w:val="18"/>
          <w:bdr w:val="none" w:sz="0" w:space="0" w:color="auto"/>
        </w:rPr>
        <w:t>(</w:t>
      </w:r>
      <w:proofErr w:type="gramEnd"/>
      <w:r w:rsidRPr="003B7DB2">
        <w:rPr>
          <w:rFonts w:ascii="Roboto Mono" w:eastAsia="Times New Roman" w:hAnsi="Roboto Mono"/>
          <w:color w:val="37474F"/>
          <w:sz w:val="18"/>
          <w:szCs w:val="18"/>
          <w:bdr w:val="none" w:sz="0" w:space="0" w:color="auto"/>
        </w:rPr>
        <w:t>*)</w:t>
      </w:r>
      <w:r w:rsidRPr="003B7DB2">
        <w:rPr>
          <w:rFonts w:ascii="Roboto Mono" w:eastAsia="Times New Roman" w:hAnsi="Roboto Mono"/>
          <w:color w:val="000000"/>
          <w:sz w:val="18"/>
          <w:szCs w:val="18"/>
          <w:bdr w:val="none" w:sz="0" w:space="0" w:color="auto"/>
        </w:rPr>
        <w:t> </w:t>
      </w:r>
      <w:r w:rsidRPr="003B7DB2">
        <w:rPr>
          <w:rFonts w:ascii="Roboto Mono" w:eastAsia="Times New Roman" w:hAnsi="Roboto Mono"/>
          <w:color w:val="37474F"/>
          <w:sz w:val="18"/>
          <w:szCs w:val="18"/>
          <w:bdr w:val="none" w:sz="0" w:space="0" w:color="auto"/>
        </w:rPr>
        <w:t>&gt;</w:t>
      </w:r>
      <w:r w:rsidRPr="003B7DB2">
        <w:rPr>
          <w:rFonts w:ascii="Roboto Mono" w:eastAsia="Times New Roman" w:hAnsi="Roboto Mono"/>
          <w:color w:val="000000"/>
          <w:sz w:val="18"/>
          <w:szCs w:val="18"/>
          <w:bdr w:val="none" w:sz="0" w:space="0" w:color="auto"/>
        </w:rPr>
        <w:t> </w:t>
      </w:r>
      <w:r w:rsidRPr="003B7DB2">
        <w:rPr>
          <w:rFonts w:ascii="Roboto Mono" w:eastAsia="Times New Roman" w:hAnsi="Roboto Mono"/>
          <w:color w:val="F4511E"/>
          <w:sz w:val="18"/>
          <w:szCs w:val="18"/>
          <w:bdr w:val="none" w:sz="0" w:space="0" w:color="auto"/>
        </w:rPr>
        <w:t>1</w:t>
      </w:r>
      <w:r w:rsidRPr="003B7DB2">
        <w:rPr>
          <w:rFonts w:ascii="Roboto Mono" w:eastAsia="Times New Roman" w:hAnsi="Roboto Mono"/>
          <w:color w:val="000000"/>
          <w:sz w:val="18"/>
          <w:szCs w:val="18"/>
          <w:bdr w:val="none" w:sz="0" w:space="0" w:color="auto"/>
        </w:rPr>
        <w:t>;</w:t>
      </w:r>
    </w:p>
    <w:p w14:paraId="5F23A048" w14:textId="77777777" w:rsidR="003B7DB2" w:rsidRDefault="003B7DB2" w:rsidP="003B7DB2">
      <w:pPr>
        <w:pStyle w:val="Body"/>
        <w:rPr>
          <w:b/>
          <w:bCs/>
          <w:sz w:val="24"/>
          <w:szCs w:val="24"/>
        </w:rPr>
      </w:pPr>
    </w:p>
    <w:p w14:paraId="53B63448" w14:textId="002D1F4D" w:rsidR="00764F79" w:rsidRPr="000F652A" w:rsidRDefault="003B7DB2" w:rsidP="000F652A">
      <w:pPr>
        <w:pStyle w:val="Body"/>
        <w:numPr>
          <w:ilvl w:val="0"/>
          <w:numId w:val="2"/>
        </w:numPr>
        <w:rPr>
          <w:b/>
          <w:bCs/>
          <w:color w:val="0070C0"/>
          <w:sz w:val="24"/>
          <w:szCs w:val="24"/>
        </w:rPr>
      </w:pPr>
      <w:r>
        <w:rPr>
          <w:b/>
          <w:bCs/>
          <w:sz w:val="24"/>
          <w:szCs w:val="24"/>
        </w:rPr>
        <w:t>Dates:</w:t>
      </w:r>
      <w:r>
        <w:rPr>
          <w:b/>
          <w:bCs/>
          <w:i/>
          <w:iCs/>
          <w:sz w:val="24"/>
          <w:szCs w:val="24"/>
        </w:rPr>
        <w:t xml:space="preserve"> </w:t>
      </w:r>
      <w:r>
        <w:rPr>
          <w:i/>
          <w:iCs/>
          <w:sz w:val="24"/>
          <w:szCs w:val="24"/>
        </w:rPr>
        <w:t>What is the date range? Will this need to be modified for the project?</w:t>
      </w:r>
      <w:r w:rsidR="0012526D">
        <w:rPr>
          <w:i/>
          <w:iCs/>
          <w:sz w:val="24"/>
          <w:szCs w:val="24"/>
        </w:rPr>
        <w:t xml:space="preserve"> </w:t>
      </w:r>
      <w:r w:rsidR="0012526D" w:rsidRPr="000F652A">
        <w:rPr>
          <w:b/>
          <w:bCs/>
          <w:color w:val="0070C0"/>
          <w:sz w:val="24"/>
          <w:szCs w:val="24"/>
        </w:rPr>
        <w:t>Fiscal year 2020</w:t>
      </w:r>
      <w:r w:rsidR="0012526D" w:rsidRPr="000F652A">
        <w:rPr>
          <w:color w:val="0070C0"/>
          <w:sz w:val="24"/>
          <w:szCs w:val="24"/>
        </w:rPr>
        <w:t xml:space="preserve"> (</w:t>
      </w:r>
      <w:r w:rsidR="000F652A" w:rsidRPr="000F652A">
        <w:rPr>
          <w:color w:val="0070C0"/>
          <w:sz w:val="24"/>
          <w:szCs w:val="24"/>
        </w:rPr>
        <w:t>end year of the state-defined reporting period</w:t>
      </w:r>
      <w:r w:rsidR="000F652A" w:rsidRPr="000F652A">
        <w:rPr>
          <w:color w:val="0070C0"/>
          <w:sz w:val="24"/>
          <w:szCs w:val="24"/>
        </w:rPr>
        <w:t xml:space="preserve">, </w:t>
      </w:r>
      <w:r w:rsidR="00AC5621" w:rsidRPr="000F652A">
        <w:rPr>
          <w:color w:val="0070C0"/>
          <w:sz w:val="24"/>
          <w:szCs w:val="24"/>
        </w:rPr>
        <w:t>such</w:t>
      </w:r>
      <w:r w:rsidR="000F652A" w:rsidRPr="000F652A">
        <w:rPr>
          <w:color w:val="0070C0"/>
          <w:sz w:val="24"/>
          <w:szCs w:val="24"/>
        </w:rPr>
        <w:t xml:space="preserve"> state-defined reporting periods, </w:t>
      </w:r>
      <w:r w:rsidR="000F652A" w:rsidRPr="000F652A">
        <w:rPr>
          <w:color w:val="0070C0"/>
          <w:sz w:val="24"/>
          <w:szCs w:val="24"/>
        </w:rPr>
        <w:t>are mostly</w:t>
      </w:r>
      <w:r w:rsidR="000F652A" w:rsidRPr="000F652A">
        <w:rPr>
          <w:color w:val="0070C0"/>
          <w:sz w:val="24"/>
          <w:szCs w:val="24"/>
        </w:rPr>
        <w:t xml:space="preserve"> July 1</w:t>
      </w:r>
      <w:r w:rsidR="000F652A" w:rsidRPr="000F652A">
        <w:rPr>
          <w:color w:val="0070C0"/>
          <w:sz w:val="24"/>
          <w:szCs w:val="24"/>
        </w:rPr>
        <w:t>, 2019</w:t>
      </w:r>
      <w:r w:rsidR="000F652A" w:rsidRPr="000F652A">
        <w:rPr>
          <w:color w:val="0070C0"/>
          <w:sz w:val="24"/>
          <w:szCs w:val="24"/>
        </w:rPr>
        <w:t>–June 30</w:t>
      </w:r>
      <w:r w:rsidR="000F652A" w:rsidRPr="000F652A">
        <w:rPr>
          <w:color w:val="0070C0"/>
          <w:sz w:val="24"/>
          <w:szCs w:val="24"/>
        </w:rPr>
        <w:t xml:space="preserve">, </w:t>
      </w:r>
      <w:r w:rsidR="00027223" w:rsidRPr="000F652A">
        <w:rPr>
          <w:color w:val="0070C0"/>
          <w:sz w:val="24"/>
          <w:szCs w:val="24"/>
        </w:rPr>
        <w:t>2020,</w:t>
      </w:r>
      <w:r w:rsidR="000F652A" w:rsidRPr="000F652A">
        <w:rPr>
          <w:color w:val="0070C0"/>
          <w:sz w:val="24"/>
          <w:szCs w:val="24"/>
        </w:rPr>
        <w:t xml:space="preserve"> but in some cases are </w:t>
      </w:r>
      <w:r w:rsidR="000F652A" w:rsidRPr="000F652A">
        <w:rPr>
          <w:color w:val="0070C0"/>
          <w:sz w:val="24"/>
          <w:szCs w:val="24"/>
        </w:rPr>
        <w:t>October</w:t>
      </w:r>
      <w:r w:rsidR="000F652A" w:rsidRPr="000F652A">
        <w:rPr>
          <w:color w:val="0070C0"/>
          <w:sz w:val="24"/>
          <w:szCs w:val="24"/>
        </w:rPr>
        <w:t xml:space="preserve"> 1, 2019 </w:t>
      </w:r>
      <w:r w:rsidR="000F652A" w:rsidRPr="000F652A">
        <w:rPr>
          <w:color w:val="0070C0"/>
          <w:sz w:val="24"/>
          <w:szCs w:val="24"/>
        </w:rPr>
        <w:t xml:space="preserve">–September </w:t>
      </w:r>
      <w:r w:rsidR="000F652A" w:rsidRPr="000F652A">
        <w:rPr>
          <w:color w:val="0070C0"/>
          <w:sz w:val="24"/>
          <w:szCs w:val="24"/>
        </w:rPr>
        <w:t xml:space="preserve">30, </w:t>
      </w:r>
      <w:proofErr w:type="gramStart"/>
      <w:r w:rsidR="000F652A" w:rsidRPr="000F652A">
        <w:rPr>
          <w:color w:val="0070C0"/>
          <w:sz w:val="24"/>
          <w:szCs w:val="24"/>
        </w:rPr>
        <w:t>2020</w:t>
      </w:r>
      <w:proofErr w:type="gramEnd"/>
      <w:r w:rsidR="000F652A" w:rsidRPr="000F652A">
        <w:rPr>
          <w:color w:val="0070C0"/>
          <w:sz w:val="24"/>
          <w:szCs w:val="24"/>
        </w:rPr>
        <w:t xml:space="preserve"> </w:t>
      </w:r>
      <w:r w:rsidR="000F652A" w:rsidRPr="000F652A">
        <w:rPr>
          <w:color w:val="0070C0"/>
          <w:sz w:val="24"/>
          <w:szCs w:val="24"/>
        </w:rPr>
        <w:t>fiscal year, a lagged fiscal year, or both</w:t>
      </w:r>
      <w:r w:rsidR="0012526D" w:rsidRPr="000F652A">
        <w:rPr>
          <w:color w:val="0070C0"/>
          <w:sz w:val="24"/>
          <w:szCs w:val="24"/>
        </w:rPr>
        <w:t xml:space="preserve">), </w:t>
      </w:r>
      <w:r w:rsidR="0012526D" w:rsidRPr="000F652A">
        <w:rPr>
          <w:b/>
          <w:bCs/>
          <w:color w:val="0070C0"/>
          <w:sz w:val="24"/>
          <w:szCs w:val="24"/>
        </w:rPr>
        <w:t xml:space="preserve">not </w:t>
      </w:r>
      <w:r w:rsidR="00235178" w:rsidRPr="000F652A">
        <w:rPr>
          <w:b/>
          <w:bCs/>
          <w:color w:val="0070C0"/>
          <w:sz w:val="24"/>
          <w:szCs w:val="24"/>
        </w:rPr>
        <w:t>modifying.</w:t>
      </w:r>
      <w:r w:rsidR="0012526D" w:rsidRPr="000F652A">
        <w:rPr>
          <w:b/>
          <w:bCs/>
          <w:color w:val="0070C0"/>
          <w:sz w:val="24"/>
          <w:szCs w:val="24"/>
        </w:rPr>
        <w:t xml:space="preserve"> </w:t>
      </w:r>
    </w:p>
    <w:p w14:paraId="1000982F" w14:textId="6A2226A8" w:rsidR="00764F79" w:rsidRDefault="003B7DB2">
      <w:pPr>
        <w:pStyle w:val="Body"/>
        <w:numPr>
          <w:ilvl w:val="0"/>
          <w:numId w:val="2"/>
        </w:numPr>
        <w:rPr>
          <w:b/>
          <w:bCs/>
          <w:sz w:val="24"/>
          <w:szCs w:val="24"/>
        </w:rPr>
      </w:pPr>
      <w:r>
        <w:rPr>
          <w:b/>
          <w:bCs/>
          <w:sz w:val="24"/>
          <w:szCs w:val="24"/>
        </w:rPr>
        <w:t xml:space="preserve">Additional Findings: </w:t>
      </w:r>
      <w:r>
        <w:rPr>
          <w:i/>
          <w:iCs/>
          <w:sz w:val="24"/>
          <w:szCs w:val="24"/>
        </w:rPr>
        <w:t>Identify any other findings or errors in the data. Any outliers? Any inconsistencies relative to the project?</w:t>
      </w:r>
      <w:r w:rsidR="00AA313F">
        <w:rPr>
          <w:i/>
          <w:iCs/>
          <w:sz w:val="24"/>
          <w:szCs w:val="24"/>
        </w:rPr>
        <w:t xml:space="preserve"> </w:t>
      </w:r>
      <w:r w:rsidR="00AA313F" w:rsidRPr="00A66DF8">
        <w:rPr>
          <w:i/>
          <w:iCs/>
          <w:color w:val="0070C0"/>
          <w:sz w:val="24"/>
          <w:szCs w:val="24"/>
        </w:rPr>
        <w:t xml:space="preserve">There </w:t>
      </w:r>
      <w:r w:rsidR="00A66DF8">
        <w:rPr>
          <w:i/>
          <w:iCs/>
          <w:color w:val="0070C0"/>
          <w:sz w:val="24"/>
          <w:szCs w:val="24"/>
        </w:rPr>
        <w:t>is</w:t>
      </w:r>
      <w:r w:rsidR="00AA313F" w:rsidRPr="00A66DF8">
        <w:rPr>
          <w:i/>
          <w:iCs/>
          <w:color w:val="0070C0"/>
          <w:sz w:val="24"/>
          <w:szCs w:val="24"/>
        </w:rPr>
        <w:t xml:space="preserve"> a </w:t>
      </w:r>
      <w:proofErr w:type="gramStart"/>
      <w:r w:rsidR="00A66DF8">
        <w:rPr>
          <w:i/>
          <w:iCs/>
          <w:color w:val="0070C0"/>
          <w:sz w:val="24"/>
          <w:szCs w:val="24"/>
        </w:rPr>
        <w:t>fairly large</w:t>
      </w:r>
      <w:proofErr w:type="gramEnd"/>
      <w:r w:rsidR="00AA313F" w:rsidRPr="00A66DF8">
        <w:rPr>
          <w:i/>
          <w:iCs/>
          <w:color w:val="0070C0"/>
          <w:sz w:val="24"/>
          <w:szCs w:val="24"/>
        </w:rPr>
        <w:t xml:space="preserve"> amount of “missing or not provided” pieces of information, especially among the minor population</w:t>
      </w:r>
      <w:r w:rsidR="00A66DF8">
        <w:rPr>
          <w:i/>
          <w:iCs/>
          <w:color w:val="0070C0"/>
          <w:sz w:val="24"/>
          <w:szCs w:val="24"/>
        </w:rPr>
        <w:t xml:space="preserve"> of this dataset</w:t>
      </w:r>
      <w:r w:rsidR="00AA313F" w:rsidRPr="00A66DF8">
        <w:rPr>
          <w:i/>
          <w:iCs/>
          <w:color w:val="0070C0"/>
          <w:sz w:val="24"/>
          <w:szCs w:val="24"/>
        </w:rPr>
        <w:t>. I may not be able to dig as deeply into some of the demographic information as I would like for minors specifically because of this.</w:t>
      </w:r>
      <w:r w:rsidR="00AA313F">
        <w:rPr>
          <w:i/>
          <w:iCs/>
          <w:sz w:val="24"/>
          <w:szCs w:val="24"/>
        </w:rPr>
        <w:t xml:space="preserve"> </w:t>
      </w:r>
    </w:p>
    <w:p w14:paraId="01DAF761" w14:textId="77777777" w:rsidR="00764F79" w:rsidRDefault="00764F79">
      <w:pPr>
        <w:pStyle w:val="Body"/>
        <w:rPr>
          <w:i/>
          <w:iCs/>
          <w:sz w:val="24"/>
          <w:szCs w:val="24"/>
        </w:rPr>
      </w:pPr>
    </w:p>
    <w:p w14:paraId="4850EF79" w14:textId="77777777" w:rsidR="00764F79" w:rsidRDefault="00764F79">
      <w:pPr>
        <w:pStyle w:val="Body"/>
        <w:rPr>
          <w:i/>
          <w:iCs/>
          <w:sz w:val="24"/>
          <w:szCs w:val="24"/>
        </w:rPr>
      </w:pPr>
    </w:p>
    <w:p w14:paraId="63FFC761" w14:textId="77777777" w:rsidR="00764F79" w:rsidRDefault="003B7DB2">
      <w:pPr>
        <w:pStyle w:val="Body"/>
        <w:rPr>
          <w:b/>
          <w:bCs/>
          <w:sz w:val="24"/>
          <w:szCs w:val="24"/>
        </w:rPr>
      </w:pPr>
      <w:r>
        <w:rPr>
          <w:b/>
          <w:bCs/>
          <w:sz w:val="24"/>
          <w:szCs w:val="24"/>
        </w:rPr>
        <w:t>Attach any</w:t>
      </w:r>
      <w:r>
        <w:rPr>
          <w:b/>
          <w:bCs/>
          <w:sz w:val="24"/>
          <w:szCs w:val="24"/>
        </w:rPr>
        <w:t xml:space="preserve"> SQL or Python code in a separate </w:t>
      </w:r>
      <w:proofErr w:type="gramStart"/>
      <w:r>
        <w:rPr>
          <w:b/>
          <w:bCs/>
          <w:sz w:val="24"/>
          <w:szCs w:val="24"/>
        </w:rPr>
        <w:t>file</w:t>
      </w:r>
      <w:proofErr w:type="gramEnd"/>
    </w:p>
    <w:p w14:paraId="2250023B" w14:textId="77777777" w:rsidR="003B7DB2" w:rsidRPr="003B7DB2" w:rsidRDefault="0082222B" w:rsidP="003B7DB2">
      <w:pPr>
        <w:pStyle w:val="Body"/>
        <w:rPr>
          <w:i/>
          <w:iCs/>
          <w:color w:val="0070C0"/>
          <w:sz w:val="24"/>
          <w:szCs w:val="24"/>
        </w:rPr>
      </w:pPr>
      <w:r w:rsidRPr="0082222B">
        <w:rPr>
          <w:color w:val="0070C0"/>
          <w:sz w:val="24"/>
          <w:szCs w:val="24"/>
        </w:rPr>
        <w:t>Link to BQ query:</w:t>
      </w:r>
    </w:p>
    <w:p w14:paraId="52DA25B4" w14:textId="230B9394" w:rsidR="0082222B" w:rsidRPr="0082222B" w:rsidRDefault="003B7DB2" w:rsidP="003B7DB2">
      <w:pPr>
        <w:pStyle w:val="Body"/>
        <w:numPr>
          <w:ilvl w:val="0"/>
          <w:numId w:val="6"/>
        </w:numPr>
        <w:rPr>
          <w:i/>
          <w:iCs/>
          <w:color w:val="0070C0"/>
          <w:sz w:val="24"/>
          <w:szCs w:val="24"/>
        </w:rPr>
      </w:pPr>
      <w:hyperlink r:id="rId8" w:history="1">
        <w:r w:rsidRPr="00C24F78">
          <w:rPr>
            <w:rStyle w:val="Hyperlink"/>
            <w:sz w:val="24"/>
            <w:szCs w:val="24"/>
          </w:rPr>
          <w:t>https://console.cloud.google.com/bigquery?sq=805692182138:a5b7ebc5660846f08c1d739e49fa8770</w:t>
        </w:r>
      </w:hyperlink>
      <w:r w:rsidR="0082222B" w:rsidRPr="0082222B">
        <w:rPr>
          <w:color w:val="0070C0"/>
          <w:sz w:val="24"/>
          <w:szCs w:val="24"/>
        </w:rPr>
        <w:t xml:space="preserve"> </w:t>
      </w:r>
    </w:p>
    <w:p w14:paraId="6690BD96" w14:textId="3D07CF52" w:rsidR="00764F79" w:rsidRPr="000A3D5C" w:rsidRDefault="000A3D5C" w:rsidP="003B7DB2">
      <w:pPr>
        <w:pStyle w:val="Body"/>
        <w:numPr>
          <w:ilvl w:val="0"/>
          <w:numId w:val="6"/>
        </w:numPr>
        <w:rPr>
          <w:i/>
          <w:iCs/>
          <w:color w:val="0070C0"/>
          <w:sz w:val="24"/>
          <w:szCs w:val="24"/>
        </w:rPr>
      </w:pPr>
      <w:hyperlink r:id="rId9" w:history="1">
        <w:r w:rsidRPr="000A3D5C">
          <w:rPr>
            <w:rStyle w:val="Hyperlink"/>
            <w:i/>
            <w:iCs/>
            <w:color w:val="0070C0"/>
            <w:sz w:val="24"/>
            <w:szCs w:val="24"/>
          </w:rPr>
          <w:t>https://console.cloud.google.com/bigquery?sq=805692182138:f2eb038584454ebb8e27ef394d5c7e20</w:t>
        </w:r>
      </w:hyperlink>
      <w:r w:rsidRPr="000A3D5C">
        <w:rPr>
          <w:i/>
          <w:iCs/>
          <w:color w:val="0070C0"/>
          <w:sz w:val="24"/>
          <w:szCs w:val="24"/>
        </w:rPr>
        <w:t xml:space="preserve"> </w:t>
      </w:r>
    </w:p>
    <w:p w14:paraId="59C60C2A" w14:textId="77777777" w:rsidR="00764F79" w:rsidRDefault="00764F79">
      <w:pPr>
        <w:pStyle w:val="Body"/>
        <w:rPr>
          <w:i/>
          <w:iCs/>
          <w:sz w:val="24"/>
          <w:szCs w:val="24"/>
        </w:rPr>
      </w:pPr>
    </w:p>
    <w:p w14:paraId="30BA7FDE" w14:textId="5E20AC61" w:rsidR="000A3D5C" w:rsidRPr="00F858D3" w:rsidRDefault="000A3D5C">
      <w:pPr>
        <w:pStyle w:val="Body"/>
        <w:rPr>
          <w:i/>
          <w:iCs/>
          <w:color w:val="0070C0"/>
          <w:sz w:val="24"/>
          <w:szCs w:val="24"/>
        </w:rPr>
      </w:pPr>
      <w:proofErr w:type="spellStart"/>
      <w:r w:rsidRPr="00F858D3">
        <w:rPr>
          <w:i/>
          <w:iCs/>
          <w:color w:val="0070C0"/>
          <w:sz w:val="24"/>
          <w:szCs w:val="24"/>
        </w:rPr>
        <w:t>DBeaver</w:t>
      </w:r>
      <w:proofErr w:type="spellEnd"/>
      <w:r w:rsidRPr="00F858D3">
        <w:rPr>
          <w:i/>
          <w:iCs/>
          <w:color w:val="0070C0"/>
          <w:sz w:val="24"/>
          <w:szCs w:val="24"/>
        </w:rPr>
        <w:t xml:space="preserve"> SQL also attached if </w:t>
      </w:r>
      <w:r w:rsidR="00F858D3" w:rsidRPr="00F858D3">
        <w:rPr>
          <w:i/>
          <w:iCs/>
          <w:color w:val="0070C0"/>
          <w:sz w:val="24"/>
          <w:szCs w:val="24"/>
        </w:rPr>
        <w:t xml:space="preserve">having issues with links </w:t>
      </w:r>
      <w:proofErr w:type="gramStart"/>
      <w:r w:rsidR="00F858D3" w:rsidRPr="00F858D3">
        <w:rPr>
          <w:i/>
          <w:iCs/>
          <w:color w:val="0070C0"/>
          <w:sz w:val="24"/>
          <w:szCs w:val="24"/>
        </w:rPr>
        <w:t>above</w:t>
      </w:r>
      <w:proofErr w:type="gramEnd"/>
    </w:p>
    <w:p w14:paraId="1DCD9DF2" w14:textId="77777777" w:rsidR="00764F79" w:rsidRDefault="00764F79">
      <w:pPr>
        <w:pStyle w:val="Body"/>
        <w:rPr>
          <w:i/>
          <w:iCs/>
          <w:sz w:val="24"/>
          <w:szCs w:val="24"/>
        </w:rPr>
      </w:pPr>
    </w:p>
    <w:p w14:paraId="74311BF6" w14:textId="77777777" w:rsidR="00764F79" w:rsidRDefault="00764F79">
      <w:pPr>
        <w:pStyle w:val="Body"/>
        <w:rPr>
          <w:i/>
          <w:iCs/>
          <w:sz w:val="24"/>
          <w:szCs w:val="24"/>
        </w:rPr>
      </w:pPr>
    </w:p>
    <w:p w14:paraId="1B0A9E69" w14:textId="77777777" w:rsidR="00764F79" w:rsidRDefault="00764F79">
      <w:pPr>
        <w:pStyle w:val="Body"/>
        <w:rPr>
          <w:sz w:val="24"/>
          <w:szCs w:val="24"/>
        </w:rPr>
      </w:pPr>
    </w:p>
    <w:p w14:paraId="016BE74F" w14:textId="77777777" w:rsidR="00764F79" w:rsidRDefault="00764F79">
      <w:pPr>
        <w:pStyle w:val="Body"/>
        <w:rPr>
          <w:b/>
          <w:bCs/>
          <w:sz w:val="24"/>
          <w:szCs w:val="24"/>
        </w:rPr>
      </w:pPr>
    </w:p>
    <w:p w14:paraId="239567EA" w14:textId="77777777" w:rsidR="00764F79" w:rsidRDefault="00764F79">
      <w:pPr>
        <w:pStyle w:val="Body"/>
        <w:rPr>
          <w:b/>
          <w:bCs/>
          <w:sz w:val="24"/>
          <w:szCs w:val="24"/>
        </w:rPr>
      </w:pPr>
    </w:p>
    <w:p w14:paraId="35C047EA" w14:textId="77777777" w:rsidR="00764F79" w:rsidRDefault="00764F79">
      <w:pPr>
        <w:pStyle w:val="Body"/>
      </w:pPr>
    </w:p>
    <w:sectPr w:rsidR="00764F79">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32957" w14:textId="77777777" w:rsidR="00000000" w:rsidRDefault="003B7DB2">
      <w:r>
        <w:separator/>
      </w:r>
    </w:p>
  </w:endnote>
  <w:endnote w:type="continuationSeparator" w:id="0">
    <w:p w14:paraId="6A0FA1EA" w14:textId="77777777" w:rsidR="00000000" w:rsidRDefault="003B7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Neue">
    <w:altName w:val="Arial"/>
    <w:charset w:val="00"/>
    <w:family w:val="roman"/>
    <w:pitch w:val="default"/>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FB883" w14:textId="77777777" w:rsidR="00764F79" w:rsidRDefault="00764F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39B10" w14:textId="77777777" w:rsidR="00000000" w:rsidRDefault="003B7DB2">
      <w:r>
        <w:separator/>
      </w:r>
    </w:p>
  </w:footnote>
  <w:footnote w:type="continuationSeparator" w:id="0">
    <w:p w14:paraId="4DA03968" w14:textId="77777777" w:rsidR="00000000" w:rsidRDefault="003B7D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4E7F" w14:textId="77777777" w:rsidR="00764F79" w:rsidRDefault="00764F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3743"/>
    <w:multiLevelType w:val="hybridMultilevel"/>
    <w:tmpl w:val="77963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05994"/>
    <w:multiLevelType w:val="hybridMultilevel"/>
    <w:tmpl w:val="8F6E0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F172B"/>
    <w:multiLevelType w:val="hybridMultilevel"/>
    <w:tmpl w:val="1976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978C5"/>
    <w:multiLevelType w:val="hybridMultilevel"/>
    <w:tmpl w:val="009E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619A8"/>
    <w:multiLevelType w:val="hybridMultilevel"/>
    <w:tmpl w:val="0108CB68"/>
    <w:numStyleLink w:val="Numbered"/>
  </w:abstractNum>
  <w:abstractNum w:abstractNumId="5" w15:restartNumberingAfterBreak="0">
    <w:nsid w:val="72A15BD3"/>
    <w:multiLevelType w:val="hybridMultilevel"/>
    <w:tmpl w:val="0108CB68"/>
    <w:styleLink w:val="Numbered"/>
    <w:lvl w:ilvl="0" w:tplc="FBAC7B32">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1" w:tplc="D0609D4C">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2" w:tplc="1570F150">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3" w:tplc="0FC6634A">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4" w:tplc="75DAC5FC">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5" w:tplc="0E621E2A">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6" w:tplc="78F84CAE">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7" w:tplc="40E61EB2">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8" w:tplc="DF208DD4">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938438386">
    <w:abstractNumId w:val="5"/>
  </w:num>
  <w:num w:numId="2" w16cid:durableId="946618035">
    <w:abstractNumId w:val="4"/>
  </w:num>
  <w:num w:numId="3" w16cid:durableId="2096633571">
    <w:abstractNumId w:val="3"/>
  </w:num>
  <w:num w:numId="4" w16cid:durableId="651371566">
    <w:abstractNumId w:val="2"/>
  </w:num>
  <w:num w:numId="5" w16cid:durableId="1772820768">
    <w:abstractNumId w:val="0"/>
  </w:num>
  <w:num w:numId="6" w16cid:durableId="1847401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F79"/>
    <w:rsid w:val="00027223"/>
    <w:rsid w:val="00052213"/>
    <w:rsid w:val="00086B38"/>
    <w:rsid w:val="000A3D5C"/>
    <w:rsid w:val="000F652A"/>
    <w:rsid w:val="00117FA9"/>
    <w:rsid w:val="0012409A"/>
    <w:rsid w:val="0012526D"/>
    <w:rsid w:val="00155692"/>
    <w:rsid w:val="00171FCC"/>
    <w:rsid w:val="001D0551"/>
    <w:rsid w:val="00235178"/>
    <w:rsid w:val="002570A2"/>
    <w:rsid w:val="002C4960"/>
    <w:rsid w:val="002D6E29"/>
    <w:rsid w:val="00380A57"/>
    <w:rsid w:val="003B244D"/>
    <w:rsid w:val="003B7DB2"/>
    <w:rsid w:val="003E0CB9"/>
    <w:rsid w:val="003E3657"/>
    <w:rsid w:val="004117D8"/>
    <w:rsid w:val="004155DE"/>
    <w:rsid w:val="004778DF"/>
    <w:rsid w:val="0061166F"/>
    <w:rsid w:val="00690F37"/>
    <w:rsid w:val="006A7B98"/>
    <w:rsid w:val="006E418B"/>
    <w:rsid w:val="00705E53"/>
    <w:rsid w:val="007274D4"/>
    <w:rsid w:val="00764F79"/>
    <w:rsid w:val="008031B5"/>
    <w:rsid w:val="0082222B"/>
    <w:rsid w:val="008518D4"/>
    <w:rsid w:val="0087195C"/>
    <w:rsid w:val="008E6EF8"/>
    <w:rsid w:val="009578E2"/>
    <w:rsid w:val="00975337"/>
    <w:rsid w:val="00A0025E"/>
    <w:rsid w:val="00A66DF8"/>
    <w:rsid w:val="00A806C4"/>
    <w:rsid w:val="00AA313F"/>
    <w:rsid w:val="00AC5621"/>
    <w:rsid w:val="00AD28FF"/>
    <w:rsid w:val="00BF7091"/>
    <w:rsid w:val="00C31916"/>
    <w:rsid w:val="00C437DD"/>
    <w:rsid w:val="00C911A0"/>
    <w:rsid w:val="00CB00B0"/>
    <w:rsid w:val="00D82022"/>
    <w:rsid w:val="00D90ED5"/>
    <w:rsid w:val="00D94F40"/>
    <w:rsid w:val="00DF640A"/>
    <w:rsid w:val="00E86793"/>
    <w:rsid w:val="00EC23BD"/>
    <w:rsid w:val="00F300CD"/>
    <w:rsid w:val="00F858D3"/>
    <w:rsid w:val="00F87154"/>
    <w:rsid w:val="00F95AD9"/>
    <w:rsid w:val="00FF1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A1B3"/>
  <w15:docId w15:val="{75646414-E21A-4B9F-818E-F56C42978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bered">
    <w:name w:val="Numbered"/>
    <w:pPr>
      <w:numPr>
        <w:numId w:val="1"/>
      </w:numPr>
    </w:pPr>
  </w:style>
  <w:style w:type="character" w:styleId="UnresolvedMention">
    <w:name w:val="Unresolved Mention"/>
    <w:basedOn w:val="DefaultParagraphFont"/>
    <w:uiPriority w:val="99"/>
    <w:semiHidden/>
    <w:unhideWhenUsed/>
    <w:rsid w:val="006116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5926">
      <w:bodyDiv w:val="1"/>
      <w:marLeft w:val="0"/>
      <w:marRight w:val="0"/>
      <w:marTop w:val="0"/>
      <w:marBottom w:val="0"/>
      <w:divBdr>
        <w:top w:val="none" w:sz="0" w:space="0" w:color="auto"/>
        <w:left w:val="none" w:sz="0" w:space="0" w:color="auto"/>
        <w:bottom w:val="none" w:sz="0" w:space="0" w:color="auto"/>
        <w:right w:val="none" w:sz="0" w:space="0" w:color="auto"/>
      </w:divBdr>
      <w:divsChild>
        <w:div w:id="1841774079">
          <w:marLeft w:val="0"/>
          <w:marRight w:val="0"/>
          <w:marTop w:val="0"/>
          <w:marBottom w:val="0"/>
          <w:divBdr>
            <w:top w:val="none" w:sz="0" w:space="0" w:color="auto"/>
            <w:left w:val="none" w:sz="0" w:space="0" w:color="auto"/>
            <w:bottom w:val="none" w:sz="0" w:space="0" w:color="auto"/>
            <w:right w:val="none" w:sz="0" w:space="0" w:color="auto"/>
          </w:divBdr>
          <w:divsChild>
            <w:div w:id="12505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5408">
      <w:bodyDiv w:val="1"/>
      <w:marLeft w:val="0"/>
      <w:marRight w:val="0"/>
      <w:marTop w:val="0"/>
      <w:marBottom w:val="0"/>
      <w:divBdr>
        <w:top w:val="none" w:sz="0" w:space="0" w:color="auto"/>
        <w:left w:val="none" w:sz="0" w:space="0" w:color="auto"/>
        <w:bottom w:val="none" w:sz="0" w:space="0" w:color="auto"/>
        <w:right w:val="none" w:sz="0" w:space="0" w:color="auto"/>
      </w:divBdr>
      <w:divsChild>
        <w:div w:id="1617983444">
          <w:marLeft w:val="0"/>
          <w:marRight w:val="0"/>
          <w:marTop w:val="0"/>
          <w:marBottom w:val="0"/>
          <w:divBdr>
            <w:top w:val="none" w:sz="0" w:space="0" w:color="auto"/>
            <w:left w:val="none" w:sz="0" w:space="0" w:color="auto"/>
            <w:bottom w:val="none" w:sz="0" w:space="0" w:color="auto"/>
            <w:right w:val="none" w:sz="0" w:space="0" w:color="auto"/>
          </w:divBdr>
          <w:divsChild>
            <w:div w:id="389840729">
              <w:marLeft w:val="0"/>
              <w:marRight w:val="0"/>
              <w:marTop w:val="0"/>
              <w:marBottom w:val="0"/>
              <w:divBdr>
                <w:top w:val="none" w:sz="0" w:space="0" w:color="auto"/>
                <w:left w:val="none" w:sz="0" w:space="0" w:color="auto"/>
                <w:bottom w:val="none" w:sz="0" w:space="0" w:color="auto"/>
                <w:right w:val="none" w:sz="0" w:space="0" w:color="auto"/>
              </w:divBdr>
            </w:div>
            <w:div w:id="539784367">
              <w:marLeft w:val="0"/>
              <w:marRight w:val="0"/>
              <w:marTop w:val="0"/>
              <w:marBottom w:val="0"/>
              <w:divBdr>
                <w:top w:val="none" w:sz="0" w:space="0" w:color="auto"/>
                <w:left w:val="none" w:sz="0" w:space="0" w:color="auto"/>
                <w:bottom w:val="none" w:sz="0" w:space="0" w:color="auto"/>
                <w:right w:val="none" w:sz="0" w:space="0" w:color="auto"/>
              </w:divBdr>
            </w:div>
            <w:div w:id="66416132">
              <w:marLeft w:val="0"/>
              <w:marRight w:val="0"/>
              <w:marTop w:val="0"/>
              <w:marBottom w:val="0"/>
              <w:divBdr>
                <w:top w:val="none" w:sz="0" w:space="0" w:color="auto"/>
                <w:left w:val="none" w:sz="0" w:space="0" w:color="auto"/>
                <w:bottom w:val="none" w:sz="0" w:space="0" w:color="auto"/>
                <w:right w:val="none" w:sz="0" w:space="0" w:color="auto"/>
              </w:divBdr>
            </w:div>
            <w:div w:id="1132791220">
              <w:marLeft w:val="0"/>
              <w:marRight w:val="0"/>
              <w:marTop w:val="0"/>
              <w:marBottom w:val="0"/>
              <w:divBdr>
                <w:top w:val="none" w:sz="0" w:space="0" w:color="auto"/>
                <w:left w:val="none" w:sz="0" w:space="0" w:color="auto"/>
                <w:bottom w:val="none" w:sz="0" w:space="0" w:color="auto"/>
                <w:right w:val="none" w:sz="0" w:space="0" w:color="auto"/>
              </w:divBdr>
            </w:div>
            <w:div w:id="1563323418">
              <w:marLeft w:val="0"/>
              <w:marRight w:val="0"/>
              <w:marTop w:val="0"/>
              <w:marBottom w:val="0"/>
              <w:divBdr>
                <w:top w:val="none" w:sz="0" w:space="0" w:color="auto"/>
                <w:left w:val="none" w:sz="0" w:space="0" w:color="auto"/>
                <w:bottom w:val="none" w:sz="0" w:space="0" w:color="auto"/>
                <w:right w:val="none" w:sz="0" w:space="0" w:color="auto"/>
              </w:divBdr>
            </w:div>
            <w:div w:id="1097289785">
              <w:marLeft w:val="0"/>
              <w:marRight w:val="0"/>
              <w:marTop w:val="0"/>
              <w:marBottom w:val="0"/>
              <w:divBdr>
                <w:top w:val="none" w:sz="0" w:space="0" w:color="auto"/>
                <w:left w:val="none" w:sz="0" w:space="0" w:color="auto"/>
                <w:bottom w:val="none" w:sz="0" w:space="0" w:color="auto"/>
                <w:right w:val="none" w:sz="0" w:space="0" w:color="auto"/>
              </w:divBdr>
            </w:div>
            <w:div w:id="1097603160">
              <w:marLeft w:val="0"/>
              <w:marRight w:val="0"/>
              <w:marTop w:val="0"/>
              <w:marBottom w:val="0"/>
              <w:divBdr>
                <w:top w:val="none" w:sz="0" w:space="0" w:color="auto"/>
                <w:left w:val="none" w:sz="0" w:space="0" w:color="auto"/>
                <w:bottom w:val="none" w:sz="0" w:space="0" w:color="auto"/>
                <w:right w:val="none" w:sz="0" w:space="0" w:color="auto"/>
              </w:divBdr>
            </w:div>
            <w:div w:id="20105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4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bigquery?sq=805692182138:a5b7ebc5660846f08c1d739e49fa877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files.samhsa.gov/sites/default/files/field-uploads-protected/studies/MH-CLD-2020/MH-CLD-2020-datasets/MH-CLD-2020-DS0001/MH-CLD-2020-DS0001-info/MH-CLD-2020-DS0001-info-codebook.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nsole.cloud.google.com/bigquery?sq=805692182138:f2eb038584454ebb8e27ef394d5c7e20"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1051</Words>
  <Characters>5991</Characters>
  <Application>Microsoft Office Word</Application>
  <DocSecurity>0</DocSecurity>
  <Lines>49</Lines>
  <Paragraphs>14</Paragraphs>
  <ScaleCrop>false</ScaleCrop>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 Y</dc:creator>
  <cp:lastModifiedBy>Cate Y</cp:lastModifiedBy>
  <cp:revision>59</cp:revision>
  <dcterms:created xsi:type="dcterms:W3CDTF">2023-04-01T04:03:00Z</dcterms:created>
  <dcterms:modified xsi:type="dcterms:W3CDTF">2023-04-01T05:01:00Z</dcterms:modified>
</cp:coreProperties>
</file>