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300"/>
        <w:jc w:val="center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FACULDADE DE TECNOLOGIA DE ITAPIRA</w:t>
      </w:r>
    </w:p>
    <w:p>
      <w:pPr>
        <w:spacing w:after="80" w:before="0" w:line="300"/>
        <w:jc w:val="center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“OGARI DE CASTRO PACHECO”</w:t>
      </w:r>
    </w:p>
    <w:p>
      <w:pPr>
        <w:spacing w:after="20" w:before="0" w:line="300"/>
        <w:jc w:val="center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CURSO SUPERIOR DE TECNOLOGIA EM</w:t>
      </w:r>
    </w:p>
    <w:p>
      <w:pPr>
        <w:spacing w:after="500" w:before="0" w:line="300"/>
        <w:jc w:val="center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DESENVOLVIMENTO DE SOFTWARE MULTIPLATAFORMA</w:t>
      </w:r>
    </w:p>
    <w:p>
      <w:pPr>
        <w:spacing w:after="20" w:before="0" w:line="300"/>
        <w:jc w:val="center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Marco Aurelio Bubola</w:t>
      </w:r>
    </w:p>
    <w:p>
      <w:pPr>
        <w:spacing w:after="20" w:before="0" w:line="300"/>
        <w:jc w:val="center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Cauã Lima</w:t>
      </w:r>
    </w:p>
    <w:p>
      <w:pPr>
        <w:spacing w:after="20" w:before="0" w:line="300"/>
        <w:jc w:val="center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Letícia</w:t>
      </w:r>
    </w:p>
    <w:p>
      <w:pPr>
        <w:spacing w:after="1500" w:before="0" w:line="300"/>
        <w:jc w:val="center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Guilherme</w:t>
      </w:r>
    </w:p>
    <w:p>
      <w:pPr>
        <w:pBdr>
          <w:top w:val="single" w:color="1D5FA8" w:sz="18" w:space="14"/>
        </w:pBdr>
        <w:spacing w:after="160"/>
        <w:jc w:val="center"/>
      </w:pPr>
      <w:r>
        <w:rPr>
          <w:rFonts w:ascii="Arial" w:cs="Arial" w:eastAsia="Arial" w:hAnsi="Arial"/>
          <w:b/>
          <w:bCs/>
          <w:color w:val="12345F"/>
          <w:sz w:val="56"/>
          <w:szCs w:val="56"/>
        </w:rPr>
        <w:t xml:space="preserve">EDUCASTOCK</w:t>
      </w:r>
    </w:p>
    <w:p>
      <w:pPr>
        <w:spacing w:after="120" w:before="0" w:line="300"/>
        <w:jc w:val="center"/>
      </w:pPr>
      <w:r>
        <w:rPr>
          <w:rFonts w:ascii="Arial" w:cs="Arial" w:eastAsia="Arial" w:hAnsi="Arial"/>
          <w:b/>
          <w:bCs/>
          <w:color w:val="1D5FA8"/>
          <w:sz w:val="32"/>
          <w:szCs w:val="32"/>
        </w:rPr>
        <w:t xml:space="preserve">Sprint 2: Introdução do Perfil Doador</w:t>
      </w:r>
    </w:p>
    <w:p>
      <w:pPr>
        <w:pBdr>
          <w:bottom w:val="single" w:color="1D5FA8" w:sz="18" w:space="14"/>
        </w:pBdr>
        <w:spacing w:after="120"/>
        <w:jc w:val="center"/>
      </w:pPr>
      <w:r>
        <w:rPr>
          <w:rFonts w:ascii="Arial" w:cs="Arial" w:eastAsia="Arial" w:hAnsi="Arial"/>
          <w:color w:val="5B6573"/>
          <w:sz w:val="24"/>
          <w:szCs w:val="24"/>
        </w:rPr>
        <w:t xml:space="preserve">Persona, levantamento de necessidades, requisitos e análise de impacto</w:t>
      </w:r>
    </w:p>
    <w:p>
      <w:pPr>
        <w:spacing w:after="2000" w:before="300" w:line="300"/>
        <w:jc w:val="center"/>
      </w:pPr>
      <w:r>
        <w:rPr>
          <w:rFonts w:ascii="Arial" w:cs="Arial" w:eastAsia="Arial" w:hAnsi="Arial"/>
          <w:color w:val="5B6573"/>
          <w:sz w:val="22"/>
          <w:szCs w:val="22"/>
        </w:rPr>
        <w:t xml:space="preserve">Projeto Integrador · ONG Casa da Criança</w:t>
      </w:r>
    </w:p>
    <w:p>
      <w:pPr>
        <w:spacing w:after="20" w:before="0" w:line="300"/>
        <w:jc w:val="center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Itapira – SP</w:t>
      </w:r>
    </w:p>
    <w:p>
      <w:pPr>
        <w:spacing w:after="60" w:before="0" w:line="300"/>
        <w:jc w:val="center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2026</w:t>
      </w:r>
    </w:p>
    <w:p>
      <w:pPr>
        <w:pageBreakBefore/>
        <w:spacing w:after="240"/>
        <w:jc w:val="center"/>
      </w:pPr>
      <w:r>
        <w:rPr>
          <w:rFonts w:ascii="Arial" w:cs="Arial" w:eastAsia="Arial" w:hAnsi="Arial"/>
          <w:b/>
          <w:bCs/>
          <w:color w:val="12345F"/>
          <w:sz w:val="30"/>
          <w:szCs w:val="30"/>
        </w:rPr>
        <w:t xml:space="preserve">SUMÁRIO</w:t>
      </w:r>
    </w:p>
    <w:p>
      <w:pPr>
        <w:tabs>
          <w:tab w:val="right" w:pos="9071" w:leader="dot"/>
        </w:tabs>
        <w:spacing w:after="70" w:before="90"/>
        <w:ind w:left="0"/>
      </w:pPr>
      <w:r>
        <w:rPr>
          <w:rFonts w:ascii="Arial" w:cs="Arial" w:eastAsia="Arial" w:hAnsi="Arial"/>
          <w:b/>
          <w:bCs/>
          <w:color w:val="12345F"/>
          <w:sz w:val="20"/>
          <w:szCs w:val="20"/>
        </w:rPr>
        <w:t xml:space="preserve">1  INTRODUÇÃO E CONTEXTO DA SPRINT 2</w:t>
      </w: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	3</w:t>
      </w:r>
    </w:p>
    <w:p>
      <w:pPr>
        <w:tabs>
          <w:tab w:val="right" w:pos="9071" w:leader="dot"/>
        </w:tabs>
        <w:spacing w:after="30" w:before="0"/>
        <w:ind w:left="380"/>
      </w:pPr>
      <w:r>
        <w:rPr>
          <w:rFonts w:ascii="Arial" w:cs="Arial" w:eastAsia="Arial" w:hAnsi="Arial"/>
          <w:b w:val="false"/>
          <w:bCs w:val="false"/>
          <w:color w:val="1F2937"/>
          <w:sz w:val="19"/>
          <w:szCs w:val="19"/>
        </w:rPr>
        <w:t xml:space="preserve">1.1  Objetivo deste documento</w:t>
      </w:r>
      <w:r>
        <w:rPr>
          <w:rFonts w:ascii="Arial" w:cs="Arial" w:eastAsia="Arial" w:hAnsi="Arial"/>
          <w:b w:val="false"/>
          <w:bCs w:val="false"/>
          <w:color w:val="1F2937"/>
          <w:sz w:val="19"/>
          <w:szCs w:val="19"/>
        </w:rPr>
        <w:t xml:space="preserve">	3</w:t>
      </w:r>
    </w:p>
    <w:p>
      <w:pPr>
        <w:tabs>
          <w:tab w:val="right" w:pos="9071" w:leader="dot"/>
        </w:tabs>
        <w:spacing w:after="30" w:before="0"/>
        <w:ind w:left="380"/>
      </w:pPr>
      <w:r>
        <w:rPr>
          <w:rFonts w:ascii="Arial" w:cs="Arial" w:eastAsia="Arial" w:hAnsi="Arial"/>
          <w:b w:val="false"/>
          <w:bCs w:val="false"/>
          <w:color w:val="1F2937"/>
          <w:sz w:val="19"/>
          <w:szCs w:val="19"/>
        </w:rPr>
        <w:t xml:space="preserve">1.2  Material analisado</w:t>
      </w:r>
      <w:r>
        <w:rPr>
          <w:rFonts w:ascii="Arial" w:cs="Arial" w:eastAsia="Arial" w:hAnsi="Arial"/>
          <w:b w:val="false"/>
          <w:bCs w:val="false"/>
          <w:color w:val="1F2937"/>
          <w:sz w:val="19"/>
          <w:szCs w:val="19"/>
        </w:rPr>
        <w:t xml:space="preserve">	3</w:t>
      </w:r>
    </w:p>
    <w:p>
      <w:pPr>
        <w:tabs>
          <w:tab w:val="right" w:pos="9071" w:leader="dot"/>
        </w:tabs>
        <w:spacing w:after="30" w:before="0"/>
        <w:ind w:left="380"/>
      </w:pPr>
      <w:r>
        <w:rPr>
          <w:rFonts w:ascii="Arial" w:cs="Arial" w:eastAsia="Arial" w:hAnsi="Arial"/>
          <w:b w:val="false"/>
          <w:bCs w:val="false"/>
          <w:color w:val="1F2937"/>
          <w:sz w:val="19"/>
          <w:szCs w:val="19"/>
        </w:rPr>
        <w:t xml:space="preserve">1.3  Estado atual do sistema (síntese)</w:t>
      </w:r>
      <w:r>
        <w:rPr>
          <w:rFonts w:ascii="Arial" w:cs="Arial" w:eastAsia="Arial" w:hAnsi="Arial"/>
          <w:b w:val="false"/>
          <w:bCs w:val="false"/>
          <w:color w:val="1F2937"/>
          <w:sz w:val="19"/>
          <w:szCs w:val="19"/>
        </w:rPr>
        <w:t xml:space="preserve">	3</w:t>
      </w:r>
    </w:p>
    <w:p>
      <w:pPr>
        <w:tabs>
          <w:tab w:val="right" w:pos="9071" w:leader="dot"/>
        </w:tabs>
        <w:spacing w:after="30" w:before="0"/>
        <w:ind w:left="380"/>
      </w:pPr>
      <w:r>
        <w:rPr>
          <w:rFonts w:ascii="Arial" w:cs="Arial" w:eastAsia="Arial" w:hAnsi="Arial"/>
          <w:b w:val="false"/>
          <w:bCs w:val="false"/>
          <w:color w:val="1F2937"/>
          <w:sz w:val="19"/>
          <w:szCs w:val="19"/>
        </w:rPr>
        <w:t xml:space="preserve">1.4  Convenções adotadas</w:t>
      </w:r>
      <w:r>
        <w:rPr>
          <w:rFonts w:ascii="Arial" w:cs="Arial" w:eastAsia="Arial" w:hAnsi="Arial"/>
          <w:b w:val="false"/>
          <w:bCs w:val="false"/>
          <w:color w:val="1F2937"/>
          <w:sz w:val="19"/>
          <w:szCs w:val="19"/>
        </w:rPr>
        <w:t xml:space="preserve">	4</w:t>
      </w:r>
    </w:p>
    <w:p>
      <w:pPr>
        <w:tabs>
          <w:tab w:val="right" w:pos="9071" w:leader="dot"/>
        </w:tabs>
        <w:spacing w:after="30" w:before="0"/>
        <w:ind w:left="380"/>
      </w:pPr>
      <w:r>
        <w:rPr>
          <w:rFonts w:ascii="Arial" w:cs="Arial" w:eastAsia="Arial" w:hAnsi="Arial"/>
          <w:b w:val="false"/>
          <w:bCs w:val="false"/>
          <w:color w:val="1F2937"/>
          <w:sz w:val="19"/>
          <w:szCs w:val="19"/>
        </w:rPr>
        <w:t xml:space="preserve">1.5  Premissas e limites</w:t>
      </w:r>
      <w:r>
        <w:rPr>
          <w:rFonts w:ascii="Arial" w:cs="Arial" w:eastAsia="Arial" w:hAnsi="Arial"/>
          <w:b w:val="false"/>
          <w:bCs w:val="false"/>
          <w:color w:val="1F2937"/>
          <w:sz w:val="19"/>
          <w:szCs w:val="19"/>
        </w:rPr>
        <w:t xml:space="preserve">	4</w:t>
      </w:r>
    </w:p>
    <w:p>
      <w:pPr>
        <w:tabs>
          <w:tab w:val="right" w:pos="9071" w:leader="dot"/>
        </w:tabs>
        <w:spacing w:after="70" w:before="90"/>
        <w:ind w:left="0"/>
      </w:pPr>
      <w:r>
        <w:rPr>
          <w:rFonts w:ascii="Arial" w:cs="Arial" w:eastAsia="Arial" w:hAnsi="Arial"/>
          <w:b/>
          <w:bCs/>
          <w:color w:val="12345F"/>
          <w:sz w:val="20"/>
          <w:szCs w:val="20"/>
        </w:rPr>
        <w:t xml:space="preserve">2  IDENTIFICAÇÃO E PERSONA DO NOVO USUÁRIO (DOADOR)</w:t>
      </w: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	5</w:t>
      </w:r>
    </w:p>
    <w:p>
      <w:pPr>
        <w:tabs>
          <w:tab w:val="right" w:pos="9071" w:leader="dot"/>
        </w:tabs>
        <w:spacing w:after="30" w:before="0"/>
        <w:ind w:left="380"/>
      </w:pPr>
      <w:r>
        <w:rPr>
          <w:rFonts w:ascii="Arial" w:cs="Arial" w:eastAsia="Arial" w:hAnsi="Arial"/>
          <w:b w:val="false"/>
          <w:bCs w:val="false"/>
          <w:color w:val="1F2937"/>
          <w:sz w:val="19"/>
          <w:szCs w:val="19"/>
        </w:rPr>
        <w:t xml:space="preserve">2.1  Quem é o Doador no ecossistema</w:t>
      </w:r>
      <w:r>
        <w:rPr>
          <w:rFonts w:ascii="Arial" w:cs="Arial" w:eastAsia="Arial" w:hAnsi="Arial"/>
          <w:b w:val="false"/>
          <w:bCs w:val="false"/>
          <w:color w:val="1F2937"/>
          <w:sz w:val="19"/>
          <w:szCs w:val="19"/>
        </w:rPr>
        <w:t xml:space="preserve">	5</w:t>
      </w:r>
    </w:p>
    <w:p>
      <w:pPr>
        <w:tabs>
          <w:tab w:val="right" w:pos="9071" w:leader="dot"/>
        </w:tabs>
        <w:spacing w:after="30" w:before="0"/>
        <w:ind w:left="380"/>
      </w:pPr>
      <w:r>
        <w:rPr>
          <w:rFonts w:ascii="Arial" w:cs="Arial" w:eastAsia="Arial" w:hAnsi="Arial"/>
          <w:b w:val="false"/>
          <w:bCs w:val="false"/>
          <w:color w:val="1F2937"/>
          <w:sz w:val="19"/>
          <w:szCs w:val="19"/>
        </w:rPr>
        <w:t xml:space="preserve">2.2  Persona principal: João Ricardo Menezes</w:t>
      </w:r>
      <w:r>
        <w:rPr>
          <w:rFonts w:ascii="Arial" w:cs="Arial" w:eastAsia="Arial" w:hAnsi="Arial"/>
          <w:b w:val="false"/>
          <w:bCs w:val="false"/>
          <w:color w:val="1F2937"/>
          <w:sz w:val="19"/>
          <w:szCs w:val="19"/>
        </w:rPr>
        <w:t xml:space="preserve">	5</w:t>
      </w:r>
    </w:p>
    <w:p>
      <w:pPr>
        <w:tabs>
          <w:tab w:val="right" w:pos="9071" w:leader="dot"/>
        </w:tabs>
        <w:spacing w:after="30" w:before="0"/>
        <w:ind w:left="380"/>
      </w:pPr>
      <w:r>
        <w:rPr>
          <w:rFonts w:ascii="Arial" w:cs="Arial" w:eastAsia="Arial" w:hAnsi="Arial"/>
          <w:b w:val="false"/>
          <w:bCs w:val="false"/>
          <w:color w:val="1F2937"/>
          <w:sz w:val="19"/>
          <w:szCs w:val="19"/>
        </w:rPr>
        <w:t xml:space="preserve">2.3  Cenário de uso: antes e depois</w:t>
      </w:r>
      <w:r>
        <w:rPr>
          <w:rFonts w:ascii="Arial" w:cs="Arial" w:eastAsia="Arial" w:hAnsi="Arial"/>
          <w:b w:val="false"/>
          <w:bCs w:val="false"/>
          <w:color w:val="1F2937"/>
          <w:sz w:val="19"/>
          <w:szCs w:val="19"/>
        </w:rPr>
        <w:t xml:space="preserve">	7</w:t>
      </w:r>
    </w:p>
    <w:p>
      <w:pPr>
        <w:tabs>
          <w:tab w:val="right" w:pos="9071" w:leader="dot"/>
        </w:tabs>
        <w:spacing w:after="70" w:before="90"/>
        <w:ind w:left="0"/>
      </w:pPr>
      <w:r>
        <w:rPr>
          <w:rFonts w:ascii="Arial" w:cs="Arial" w:eastAsia="Arial" w:hAnsi="Arial"/>
          <w:b/>
          <w:bCs/>
          <w:color w:val="12345F"/>
          <w:sz w:val="20"/>
          <w:szCs w:val="20"/>
        </w:rPr>
        <w:t xml:space="preserve">3  LEVANTAMENTO DE NECESSIDADES DO DOADOR</w:t>
      </w: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	8</w:t>
      </w:r>
    </w:p>
    <w:p>
      <w:pPr>
        <w:tabs>
          <w:tab w:val="right" w:pos="9071" w:leader="dot"/>
        </w:tabs>
        <w:spacing w:after="30" w:before="0"/>
        <w:ind w:left="380"/>
      </w:pPr>
      <w:r>
        <w:rPr>
          <w:rFonts w:ascii="Arial" w:cs="Arial" w:eastAsia="Arial" w:hAnsi="Arial"/>
          <w:b w:val="false"/>
          <w:bCs w:val="false"/>
          <w:color w:val="1F2937"/>
          <w:sz w:val="19"/>
          <w:szCs w:val="19"/>
        </w:rPr>
        <w:t xml:space="preserve">3.1  Jornada do doador</w:t>
      </w:r>
      <w:r>
        <w:rPr>
          <w:rFonts w:ascii="Arial" w:cs="Arial" w:eastAsia="Arial" w:hAnsi="Arial"/>
          <w:b w:val="false"/>
          <w:bCs w:val="false"/>
          <w:color w:val="1F2937"/>
          <w:sz w:val="19"/>
          <w:szCs w:val="19"/>
        </w:rPr>
        <w:t xml:space="preserve">	8</w:t>
      </w:r>
    </w:p>
    <w:p>
      <w:pPr>
        <w:tabs>
          <w:tab w:val="right" w:pos="9071" w:leader="dot"/>
        </w:tabs>
        <w:spacing w:after="30" w:before="0"/>
        <w:ind w:left="380"/>
      </w:pPr>
      <w:r>
        <w:rPr>
          <w:rFonts w:ascii="Arial" w:cs="Arial" w:eastAsia="Arial" w:hAnsi="Arial"/>
          <w:b w:val="false"/>
          <w:bCs w:val="false"/>
          <w:color w:val="1F2937"/>
          <w:sz w:val="19"/>
          <w:szCs w:val="19"/>
        </w:rPr>
        <w:t xml:space="preserve">3.2  As cinco perguntas centrais do doador</w:t>
      </w:r>
      <w:r>
        <w:rPr>
          <w:rFonts w:ascii="Arial" w:cs="Arial" w:eastAsia="Arial" w:hAnsi="Arial"/>
          <w:b w:val="false"/>
          <w:bCs w:val="false"/>
          <w:color w:val="1F2937"/>
          <w:sz w:val="19"/>
          <w:szCs w:val="19"/>
        </w:rPr>
        <w:t xml:space="preserve">	8</w:t>
      </w:r>
    </w:p>
    <w:p>
      <w:pPr>
        <w:tabs>
          <w:tab w:val="right" w:pos="9071" w:leader="dot"/>
        </w:tabs>
        <w:spacing w:after="30" w:before="0"/>
        <w:ind w:left="380"/>
      </w:pPr>
      <w:r>
        <w:rPr>
          <w:rFonts w:ascii="Arial" w:cs="Arial" w:eastAsia="Arial" w:hAnsi="Arial"/>
          <w:b w:val="false"/>
          <w:bCs w:val="false"/>
          <w:color w:val="1F2937"/>
          <w:sz w:val="19"/>
          <w:szCs w:val="19"/>
        </w:rPr>
        <w:t xml:space="preserve">3.3  Necessidades expandidas a partir da lógica do projeto</w:t>
      </w:r>
      <w:r>
        <w:rPr>
          <w:rFonts w:ascii="Arial" w:cs="Arial" w:eastAsia="Arial" w:hAnsi="Arial"/>
          <w:b w:val="false"/>
          <w:bCs w:val="false"/>
          <w:color w:val="1F2937"/>
          <w:sz w:val="19"/>
          <w:szCs w:val="19"/>
        </w:rPr>
        <w:t xml:space="preserve">	9</w:t>
      </w:r>
    </w:p>
    <w:p>
      <w:pPr>
        <w:tabs>
          <w:tab w:val="right" w:pos="9071" w:leader="dot"/>
        </w:tabs>
        <w:spacing w:after="70" w:before="90"/>
        <w:ind w:left="0"/>
      </w:pPr>
      <w:r>
        <w:rPr>
          <w:rFonts w:ascii="Arial" w:cs="Arial" w:eastAsia="Arial" w:hAnsi="Arial"/>
          <w:b/>
          <w:bCs/>
          <w:color w:val="12345F"/>
          <w:sz w:val="20"/>
          <w:szCs w:val="20"/>
        </w:rPr>
        <w:t xml:space="preserve">4  REQUISITOS FUNCIONAIS (RF)</w:t>
      </w: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	11</w:t>
      </w:r>
    </w:p>
    <w:p>
      <w:pPr>
        <w:tabs>
          <w:tab w:val="right" w:pos="9071" w:leader="dot"/>
        </w:tabs>
        <w:spacing w:after="30" w:before="0"/>
        <w:ind w:left="380"/>
      </w:pPr>
      <w:r>
        <w:rPr>
          <w:rFonts w:ascii="Arial" w:cs="Arial" w:eastAsia="Arial" w:hAnsi="Arial"/>
          <w:b w:val="false"/>
          <w:bCs w:val="false"/>
          <w:color w:val="1F2937"/>
          <w:sz w:val="19"/>
          <w:szCs w:val="19"/>
        </w:rPr>
        <w:t xml:space="preserve">4.1  Visão geral</w:t>
      </w:r>
      <w:r>
        <w:rPr>
          <w:rFonts w:ascii="Arial" w:cs="Arial" w:eastAsia="Arial" w:hAnsi="Arial"/>
          <w:b w:val="false"/>
          <w:bCs w:val="false"/>
          <w:color w:val="1F2937"/>
          <w:sz w:val="19"/>
          <w:szCs w:val="19"/>
        </w:rPr>
        <w:t xml:space="preserve">	11</w:t>
      </w:r>
    </w:p>
    <w:p>
      <w:pPr>
        <w:tabs>
          <w:tab w:val="right" w:pos="9071" w:leader="dot"/>
        </w:tabs>
        <w:spacing w:after="30" w:before="0"/>
        <w:ind w:left="380"/>
      </w:pPr>
      <w:r>
        <w:rPr>
          <w:rFonts w:ascii="Arial" w:cs="Arial" w:eastAsia="Arial" w:hAnsi="Arial"/>
          <w:b w:val="false"/>
          <w:bCs w:val="false"/>
          <w:color w:val="1F2937"/>
          <w:sz w:val="19"/>
          <w:szCs w:val="19"/>
        </w:rPr>
        <w:t xml:space="preserve">4.2  Requisitos obrigatórios</w:t>
      </w:r>
      <w:r>
        <w:rPr>
          <w:rFonts w:ascii="Arial" w:cs="Arial" w:eastAsia="Arial" w:hAnsi="Arial"/>
          <w:b w:val="false"/>
          <w:bCs w:val="false"/>
          <w:color w:val="1F2937"/>
          <w:sz w:val="19"/>
          <w:szCs w:val="19"/>
        </w:rPr>
        <w:t xml:space="preserve">	11</w:t>
      </w:r>
    </w:p>
    <w:p>
      <w:pPr>
        <w:tabs>
          <w:tab w:val="right" w:pos="9071" w:leader="dot"/>
        </w:tabs>
        <w:spacing w:after="30" w:before="0"/>
        <w:ind w:left="380"/>
      </w:pPr>
      <w:r>
        <w:rPr>
          <w:rFonts w:ascii="Arial" w:cs="Arial" w:eastAsia="Arial" w:hAnsi="Arial"/>
          <w:b w:val="false"/>
          <w:bCs w:val="false"/>
          <w:color w:val="1F2937"/>
          <w:sz w:val="19"/>
          <w:szCs w:val="19"/>
        </w:rPr>
        <w:t xml:space="preserve">4.3  Requisitos adicionais para fechar o fluxo</w:t>
      </w:r>
      <w:r>
        <w:rPr>
          <w:rFonts w:ascii="Arial" w:cs="Arial" w:eastAsia="Arial" w:hAnsi="Arial"/>
          <w:b w:val="false"/>
          <w:bCs w:val="false"/>
          <w:color w:val="1F2937"/>
          <w:sz w:val="19"/>
          <w:szCs w:val="19"/>
        </w:rPr>
        <w:t xml:space="preserve">	14</w:t>
      </w:r>
    </w:p>
    <w:p>
      <w:pPr>
        <w:tabs>
          <w:tab w:val="right" w:pos="9071" w:leader="dot"/>
        </w:tabs>
        <w:spacing w:after="30" w:before="0"/>
        <w:ind w:left="380"/>
      </w:pPr>
      <w:r>
        <w:rPr>
          <w:rFonts w:ascii="Arial" w:cs="Arial" w:eastAsia="Arial" w:hAnsi="Arial"/>
          <w:b w:val="false"/>
          <w:bCs w:val="false"/>
          <w:color w:val="1F2937"/>
          <w:sz w:val="19"/>
          <w:szCs w:val="19"/>
        </w:rPr>
        <w:t xml:space="preserve">4.4  Regras de negócio e máquina de estados</w:t>
      </w:r>
      <w:r>
        <w:rPr>
          <w:rFonts w:ascii="Arial" w:cs="Arial" w:eastAsia="Arial" w:hAnsi="Arial"/>
          <w:b w:val="false"/>
          <w:bCs w:val="false"/>
          <w:color w:val="1F2937"/>
          <w:sz w:val="19"/>
          <w:szCs w:val="19"/>
        </w:rPr>
        <w:t xml:space="preserve">	16</w:t>
      </w:r>
    </w:p>
    <w:p>
      <w:pPr>
        <w:tabs>
          <w:tab w:val="right" w:pos="9071" w:leader="dot"/>
        </w:tabs>
        <w:spacing w:after="70" w:before="90"/>
        <w:ind w:left="0"/>
      </w:pPr>
      <w:r>
        <w:rPr>
          <w:rFonts w:ascii="Arial" w:cs="Arial" w:eastAsia="Arial" w:hAnsi="Arial"/>
          <w:b/>
          <w:bCs/>
          <w:color w:val="12345F"/>
          <w:sz w:val="20"/>
          <w:szCs w:val="20"/>
        </w:rPr>
        <w:t xml:space="preserve">5  REQUISITOS NÃO FUNCIONAIS (RNF)</w:t>
      </w: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	19</w:t>
      </w:r>
    </w:p>
    <w:p>
      <w:pPr>
        <w:tabs>
          <w:tab w:val="right" w:pos="9071" w:leader="dot"/>
        </w:tabs>
        <w:spacing w:after="30" w:before="0"/>
        <w:ind w:left="380"/>
      </w:pPr>
      <w:r>
        <w:rPr>
          <w:rFonts w:ascii="Arial" w:cs="Arial" w:eastAsia="Arial" w:hAnsi="Arial"/>
          <w:b w:val="false"/>
          <w:bCs w:val="false"/>
          <w:color w:val="1F2937"/>
          <w:sz w:val="19"/>
          <w:szCs w:val="19"/>
        </w:rPr>
        <w:t xml:space="preserve">5.1  Requisitos</w:t>
      </w:r>
      <w:r>
        <w:rPr>
          <w:rFonts w:ascii="Arial" w:cs="Arial" w:eastAsia="Arial" w:hAnsi="Arial"/>
          <w:b w:val="false"/>
          <w:bCs w:val="false"/>
          <w:color w:val="1F2937"/>
          <w:sz w:val="19"/>
          <w:szCs w:val="19"/>
        </w:rPr>
        <w:t xml:space="preserve">	19</w:t>
      </w:r>
    </w:p>
    <w:p>
      <w:pPr>
        <w:tabs>
          <w:tab w:val="right" w:pos="9071" w:leader="dot"/>
        </w:tabs>
        <w:spacing w:after="30" w:before="0"/>
        <w:ind w:left="380"/>
      </w:pPr>
      <w:r>
        <w:rPr>
          <w:rFonts w:ascii="Arial" w:cs="Arial" w:eastAsia="Arial" w:hAnsi="Arial"/>
          <w:b w:val="false"/>
          <w:bCs w:val="false"/>
          <w:color w:val="1F2937"/>
          <w:sz w:val="19"/>
          <w:szCs w:val="19"/>
        </w:rPr>
        <w:t xml:space="preserve">5.2  Modelo de ameaças resumido</w:t>
      </w:r>
      <w:r>
        <w:rPr>
          <w:rFonts w:ascii="Arial" w:cs="Arial" w:eastAsia="Arial" w:hAnsi="Arial"/>
          <w:b w:val="false"/>
          <w:bCs w:val="false"/>
          <w:color w:val="1F2937"/>
          <w:sz w:val="19"/>
          <w:szCs w:val="19"/>
        </w:rPr>
        <w:t xml:space="preserve">	20</w:t>
      </w:r>
    </w:p>
    <w:p>
      <w:pPr>
        <w:tabs>
          <w:tab w:val="right" w:pos="9071" w:leader="dot"/>
        </w:tabs>
        <w:spacing w:after="70" w:before="90"/>
        <w:ind w:left="0"/>
      </w:pPr>
      <w:r>
        <w:rPr>
          <w:rFonts w:ascii="Arial" w:cs="Arial" w:eastAsia="Arial" w:hAnsi="Arial"/>
          <w:b/>
          <w:bCs/>
          <w:color w:val="12345F"/>
          <w:sz w:val="20"/>
          <w:szCs w:val="20"/>
        </w:rPr>
        <w:t xml:space="preserve">6  ANÁLISE DE IMPACTO NO SISTEMA ATUAL</w:t>
      </w: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	22</w:t>
      </w:r>
    </w:p>
    <w:p>
      <w:pPr>
        <w:tabs>
          <w:tab w:val="right" w:pos="9071" w:leader="dot"/>
        </w:tabs>
        <w:spacing w:after="30" w:before="0"/>
        <w:ind w:left="380"/>
      </w:pPr>
      <w:r>
        <w:rPr>
          <w:rFonts w:ascii="Arial" w:cs="Arial" w:eastAsia="Arial" w:hAnsi="Arial"/>
          <w:b w:val="false"/>
          <w:bCs w:val="false"/>
          <w:color w:val="1F2937"/>
          <w:sz w:val="19"/>
          <w:szCs w:val="19"/>
        </w:rPr>
        <w:t xml:space="preserve">6.1  Resposta direta: o que precisa mudar</w:t>
      </w:r>
      <w:r>
        <w:rPr>
          <w:rFonts w:ascii="Arial" w:cs="Arial" w:eastAsia="Arial" w:hAnsi="Arial"/>
          <w:b w:val="false"/>
          <w:bCs w:val="false"/>
          <w:color w:val="1F2937"/>
          <w:sz w:val="19"/>
          <w:szCs w:val="19"/>
        </w:rPr>
        <w:t xml:space="preserve">	22</w:t>
      </w:r>
    </w:p>
    <w:p>
      <w:pPr>
        <w:tabs>
          <w:tab w:val="right" w:pos="9071" w:leader="dot"/>
        </w:tabs>
        <w:spacing w:after="30" w:before="0"/>
        <w:ind w:left="380"/>
      </w:pPr>
      <w:r>
        <w:rPr>
          <w:rFonts w:ascii="Arial" w:cs="Arial" w:eastAsia="Arial" w:hAnsi="Arial"/>
          <w:b w:val="false"/>
          <w:bCs w:val="false"/>
          <w:color w:val="1F2937"/>
          <w:sz w:val="19"/>
          <w:szCs w:val="19"/>
        </w:rPr>
        <w:t xml:space="preserve">6.2  Achados no código atual que condicionam a entrega</w:t>
      </w:r>
      <w:r>
        <w:rPr>
          <w:rFonts w:ascii="Arial" w:cs="Arial" w:eastAsia="Arial" w:hAnsi="Arial"/>
          <w:b w:val="false"/>
          <w:bCs w:val="false"/>
          <w:color w:val="1F2937"/>
          <w:sz w:val="19"/>
          <w:szCs w:val="19"/>
        </w:rPr>
        <w:t xml:space="preserve">	23</w:t>
      </w:r>
    </w:p>
    <w:p>
      <w:pPr>
        <w:tabs>
          <w:tab w:val="right" w:pos="9071" w:leader="dot"/>
        </w:tabs>
        <w:spacing w:after="30" w:before="0"/>
        <w:ind w:left="380"/>
      </w:pPr>
      <w:r>
        <w:rPr>
          <w:rFonts w:ascii="Arial" w:cs="Arial" w:eastAsia="Arial" w:hAnsi="Arial"/>
          <w:b w:val="false"/>
          <w:bCs w:val="false"/>
          <w:color w:val="1F2937"/>
          <w:sz w:val="19"/>
          <w:szCs w:val="19"/>
        </w:rPr>
        <w:t xml:space="preserve">6.3  Impacto no banco de dados e na modelagem</w:t>
      </w:r>
      <w:r>
        <w:rPr>
          <w:rFonts w:ascii="Arial" w:cs="Arial" w:eastAsia="Arial" w:hAnsi="Arial"/>
          <w:b w:val="false"/>
          <w:bCs w:val="false"/>
          <w:color w:val="1F2937"/>
          <w:sz w:val="19"/>
          <w:szCs w:val="19"/>
        </w:rPr>
        <w:t xml:space="preserve">	24</w:t>
      </w:r>
    </w:p>
    <w:p>
      <w:pPr>
        <w:tabs>
          <w:tab w:val="right" w:pos="9071" w:leader="dot"/>
        </w:tabs>
        <w:spacing w:after="30" w:before="0"/>
        <w:ind w:left="380"/>
      </w:pPr>
      <w:r>
        <w:rPr>
          <w:rFonts w:ascii="Arial" w:cs="Arial" w:eastAsia="Arial" w:hAnsi="Arial"/>
          <w:b w:val="false"/>
          <w:bCs w:val="false"/>
          <w:color w:val="1F2937"/>
          <w:sz w:val="19"/>
          <w:szCs w:val="19"/>
        </w:rPr>
        <w:t xml:space="preserve">6.4  Impacto no back-end e nas regras de negócio</w:t>
      </w:r>
      <w:r>
        <w:rPr>
          <w:rFonts w:ascii="Arial" w:cs="Arial" w:eastAsia="Arial" w:hAnsi="Arial"/>
          <w:b w:val="false"/>
          <w:bCs w:val="false"/>
          <w:color w:val="1F2937"/>
          <w:sz w:val="19"/>
          <w:szCs w:val="19"/>
        </w:rPr>
        <w:t xml:space="preserve">	29</w:t>
      </w:r>
    </w:p>
    <w:p>
      <w:pPr>
        <w:tabs>
          <w:tab w:val="right" w:pos="9071" w:leader="dot"/>
        </w:tabs>
        <w:spacing w:after="30" w:before="0"/>
        <w:ind w:left="380"/>
      </w:pPr>
      <w:r>
        <w:rPr>
          <w:rFonts w:ascii="Arial" w:cs="Arial" w:eastAsia="Arial" w:hAnsi="Arial"/>
          <w:b w:val="false"/>
          <w:bCs w:val="false"/>
          <w:color w:val="1F2937"/>
          <w:sz w:val="19"/>
          <w:szCs w:val="19"/>
        </w:rPr>
        <w:t xml:space="preserve">6.5  Impacto no front-end e na interface</w:t>
      </w:r>
      <w:r>
        <w:rPr>
          <w:rFonts w:ascii="Arial" w:cs="Arial" w:eastAsia="Arial" w:hAnsi="Arial"/>
          <w:b w:val="false"/>
          <w:bCs w:val="false"/>
          <w:color w:val="1F2937"/>
          <w:sz w:val="19"/>
          <w:szCs w:val="19"/>
        </w:rPr>
        <w:t xml:space="preserve">	31</w:t>
      </w:r>
    </w:p>
    <w:p>
      <w:pPr>
        <w:tabs>
          <w:tab w:val="right" w:pos="9071" w:leader="dot"/>
        </w:tabs>
        <w:spacing w:after="30" w:before="0"/>
        <w:ind w:left="380"/>
      </w:pPr>
      <w:r>
        <w:rPr>
          <w:rFonts w:ascii="Arial" w:cs="Arial" w:eastAsia="Arial" w:hAnsi="Arial"/>
          <w:b w:val="false"/>
          <w:bCs w:val="false"/>
          <w:color w:val="1F2937"/>
          <w:sz w:val="19"/>
          <w:szCs w:val="19"/>
        </w:rPr>
        <w:t xml:space="preserve">6.6  Impacto em qualidade, entrega e documentação</w:t>
      </w:r>
      <w:r>
        <w:rPr>
          <w:rFonts w:ascii="Arial" w:cs="Arial" w:eastAsia="Arial" w:hAnsi="Arial"/>
          <w:b w:val="false"/>
          <w:bCs w:val="false"/>
          <w:color w:val="1F2937"/>
          <w:sz w:val="19"/>
          <w:szCs w:val="19"/>
        </w:rPr>
        <w:t xml:space="preserve">	34</w:t>
      </w:r>
    </w:p>
    <w:p>
      <w:pPr>
        <w:tabs>
          <w:tab w:val="right" w:pos="9071" w:leader="dot"/>
        </w:tabs>
        <w:spacing w:after="30" w:before="0"/>
        <w:ind w:left="380"/>
      </w:pPr>
      <w:r>
        <w:rPr>
          <w:rFonts w:ascii="Arial" w:cs="Arial" w:eastAsia="Arial" w:hAnsi="Arial"/>
          <w:b w:val="false"/>
          <w:bCs w:val="false"/>
          <w:color w:val="1F2937"/>
          <w:sz w:val="19"/>
          <w:szCs w:val="19"/>
        </w:rPr>
        <w:t xml:space="preserve">6.7  Matriz de rastreabilidade</w:t>
      </w:r>
      <w:r>
        <w:rPr>
          <w:rFonts w:ascii="Arial" w:cs="Arial" w:eastAsia="Arial" w:hAnsi="Arial"/>
          <w:b w:val="false"/>
          <w:bCs w:val="false"/>
          <w:color w:val="1F2937"/>
          <w:sz w:val="19"/>
          <w:szCs w:val="19"/>
        </w:rPr>
        <w:t xml:space="preserve">	35</w:t>
      </w:r>
    </w:p>
    <w:p>
      <w:pPr>
        <w:tabs>
          <w:tab w:val="right" w:pos="9071" w:leader="dot"/>
        </w:tabs>
        <w:spacing w:after="30" w:before="0"/>
        <w:ind w:left="380"/>
      </w:pPr>
      <w:r>
        <w:rPr>
          <w:rFonts w:ascii="Arial" w:cs="Arial" w:eastAsia="Arial" w:hAnsi="Arial"/>
          <w:b w:val="false"/>
          <w:bCs w:val="false"/>
          <w:color w:val="1F2937"/>
          <w:sz w:val="19"/>
          <w:szCs w:val="19"/>
        </w:rPr>
        <w:t xml:space="preserve">6.8  Riscos e mitigação</w:t>
      </w:r>
      <w:r>
        <w:rPr>
          <w:rFonts w:ascii="Arial" w:cs="Arial" w:eastAsia="Arial" w:hAnsi="Arial"/>
          <w:b w:val="false"/>
          <w:bCs w:val="false"/>
          <w:color w:val="1F2937"/>
          <w:sz w:val="19"/>
          <w:szCs w:val="19"/>
        </w:rPr>
        <w:t xml:space="preserve">	35</w:t>
      </w:r>
    </w:p>
    <w:p>
      <w:pPr>
        <w:tabs>
          <w:tab w:val="right" w:pos="9071" w:leader="dot"/>
        </w:tabs>
        <w:spacing w:after="70" w:before="90"/>
        <w:ind w:left="0"/>
      </w:pPr>
      <w:r>
        <w:rPr>
          <w:rFonts w:ascii="Arial" w:cs="Arial" w:eastAsia="Arial" w:hAnsi="Arial"/>
          <w:b/>
          <w:bCs/>
          <w:color w:val="12345F"/>
          <w:sz w:val="20"/>
          <w:szCs w:val="20"/>
        </w:rPr>
        <w:t xml:space="preserve">7  PLANEJAMENTO TÉCNICO DA SPRINT 2</w:t>
      </w: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	36</w:t>
      </w:r>
    </w:p>
    <w:p>
      <w:pPr>
        <w:tabs>
          <w:tab w:val="right" w:pos="9071" w:leader="dot"/>
        </w:tabs>
        <w:spacing w:after="30" w:before="0"/>
        <w:ind w:left="380"/>
      </w:pPr>
      <w:r>
        <w:rPr>
          <w:rFonts w:ascii="Arial" w:cs="Arial" w:eastAsia="Arial" w:hAnsi="Arial"/>
          <w:b w:val="false"/>
          <w:bCs w:val="false"/>
          <w:color w:val="1F2937"/>
          <w:sz w:val="19"/>
          <w:szCs w:val="19"/>
        </w:rPr>
        <w:t xml:space="preserve">7.1  Meta da sprint</w:t>
      </w:r>
      <w:r>
        <w:rPr>
          <w:rFonts w:ascii="Arial" w:cs="Arial" w:eastAsia="Arial" w:hAnsi="Arial"/>
          <w:b w:val="false"/>
          <w:bCs w:val="false"/>
          <w:color w:val="1F2937"/>
          <w:sz w:val="19"/>
          <w:szCs w:val="19"/>
        </w:rPr>
        <w:t xml:space="preserve">	36</w:t>
      </w:r>
    </w:p>
    <w:p>
      <w:pPr>
        <w:tabs>
          <w:tab w:val="right" w:pos="9071" w:leader="dot"/>
        </w:tabs>
        <w:spacing w:after="30" w:before="0"/>
        <w:ind w:left="380"/>
      </w:pPr>
      <w:r>
        <w:rPr>
          <w:rFonts w:ascii="Arial" w:cs="Arial" w:eastAsia="Arial" w:hAnsi="Arial"/>
          <w:b w:val="false"/>
          <w:bCs w:val="false"/>
          <w:color w:val="1F2937"/>
          <w:sz w:val="19"/>
          <w:szCs w:val="19"/>
        </w:rPr>
        <w:t xml:space="preserve">7.2  Escopo proposto</w:t>
      </w:r>
      <w:r>
        <w:rPr>
          <w:rFonts w:ascii="Arial" w:cs="Arial" w:eastAsia="Arial" w:hAnsi="Arial"/>
          <w:b w:val="false"/>
          <w:bCs w:val="false"/>
          <w:color w:val="1F2937"/>
          <w:sz w:val="19"/>
          <w:szCs w:val="19"/>
        </w:rPr>
        <w:t xml:space="preserve">	36</w:t>
      </w:r>
    </w:p>
    <w:p>
      <w:pPr>
        <w:tabs>
          <w:tab w:val="right" w:pos="9071" w:leader="dot"/>
        </w:tabs>
        <w:spacing w:after="30" w:before="0"/>
        <w:ind w:left="380"/>
      </w:pPr>
      <w:r>
        <w:rPr>
          <w:rFonts w:ascii="Arial" w:cs="Arial" w:eastAsia="Arial" w:hAnsi="Arial"/>
          <w:b w:val="false"/>
          <w:bCs w:val="false"/>
          <w:color w:val="1F2937"/>
          <w:sz w:val="19"/>
          <w:szCs w:val="19"/>
        </w:rPr>
        <w:t xml:space="preserve">7.3  Backlog técnico por épico</w:t>
      </w:r>
      <w:r>
        <w:rPr>
          <w:rFonts w:ascii="Arial" w:cs="Arial" w:eastAsia="Arial" w:hAnsi="Arial"/>
          <w:b w:val="false"/>
          <w:bCs w:val="false"/>
          <w:color w:val="1F2937"/>
          <w:sz w:val="19"/>
          <w:szCs w:val="19"/>
        </w:rPr>
        <w:t xml:space="preserve">	36</w:t>
      </w:r>
    </w:p>
    <w:p>
      <w:pPr>
        <w:tabs>
          <w:tab w:val="right" w:pos="9071" w:leader="dot"/>
        </w:tabs>
        <w:spacing w:after="30" w:before="0"/>
        <w:ind w:left="380"/>
      </w:pPr>
      <w:r>
        <w:rPr>
          <w:rFonts w:ascii="Arial" w:cs="Arial" w:eastAsia="Arial" w:hAnsi="Arial"/>
          <w:b w:val="false"/>
          <w:bCs w:val="false"/>
          <w:color w:val="1F2937"/>
          <w:sz w:val="19"/>
          <w:szCs w:val="19"/>
        </w:rPr>
        <w:t xml:space="preserve">7.4  Sequência recomendada e dependências</w:t>
      </w:r>
      <w:r>
        <w:rPr>
          <w:rFonts w:ascii="Arial" w:cs="Arial" w:eastAsia="Arial" w:hAnsi="Arial"/>
          <w:b w:val="false"/>
          <w:bCs w:val="false"/>
          <w:color w:val="1F2937"/>
          <w:sz w:val="19"/>
          <w:szCs w:val="19"/>
        </w:rPr>
        <w:t xml:space="preserve">	37</w:t>
      </w:r>
    </w:p>
    <w:p>
      <w:pPr>
        <w:tabs>
          <w:tab w:val="right" w:pos="9071" w:leader="dot"/>
        </w:tabs>
        <w:spacing w:after="30" w:before="0"/>
        <w:ind w:left="380"/>
      </w:pPr>
      <w:r>
        <w:rPr>
          <w:rFonts w:ascii="Arial" w:cs="Arial" w:eastAsia="Arial" w:hAnsi="Arial"/>
          <w:b w:val="false"/>
          <w:bCs w:val="false"/>
          <w:color w:val="1F2937"/>
          <w:sz w:val="19"/>
          <w:szCs w:val="19"/>
        </w:rPr>
        <w:t xml:space="preserve">7.5  Definição de pronto e roteiro de demonstração</w:t>
      </w:r>
      <w:r>
        <w:rPr>
          <w:rFonts w:ascii="Arial" w:cs="Arial" w:eastAsia="Arial" w:hAnsi="Arial"/>
          <w:b w:val="false"/>
          <w:bCs w:val="false"/>
          <w:color w:val="1F2937"/>
          <w:sz w:val="19"/>
          <w:szCs w:val="19"/>
        </w:rPr>
        <w:t xml:space="preserve">	38</w:t>
      </w:r>
    </w:p>
    <w:p>
      <w:pPr>
        <w:tabs>
          <w:tab w:val="right" w:pos="9071" w:leader="dot"/>
        </w:tabs>
        <w:spacing w:after="30" w:before="0"/>
        <w:ind w:left="380"/>
      </w:pPr>
      <w:r>
        <w:rPr>
          <w:rFonts w:ascii="Arial" w:cs="Arial" w:eastAsia="Arial" w:hAnsi="Arial"/>
          <w:b w:val="false"/>
          <w:bCs w:val="false"/>
          <w:color w:val="1F2937"/>
          <w:sz w:val="19"/>
          <w:szCs w:val="19"/>
        </w:rPr>
        <w:t xml:space="preserve">7.6  Perguntas em aberto para o Product Owner e a Casa da Criança</w:t>
      </w:r>
      <w:r>
        <w:rPr>
          <w:rFonts w:ascii="Arial" w:cs="Arial" w:eastAsia="Arial" w:hAnsi="Arial"/>
          <w:b w:val="false"/>
          <w:bCs w:val="false"/>
          <w:color w:val="1F2937"/>
          <w:sz w:val="19"/>
          <w:szCs w:val="19"/>
        </w:rPr>
        <w:t xml:space="preserve">	38</w:t>
      </w:r>
    </w:p>
    <w:p>
      <w:pPr>
        <w:tabs>
          <w:tab w:val="right" w:pos="9071" w:leader="dot"/>
        </w:tabs>
        <w:spacing w:after="30" w:before="0"/>
        <w:ind w:left="380"/>
      </w:pPr>
      <w:r>
        <w:rPr>
          <w:rFonts w:ascii="Arial" w:cs="Arial" w:eastAsia="Arial" w:hAnsi="Arial"/>
          <w:b w:val="false"/>
          <w:bCs w:val="false"/>
          <w:color w:val="1F2937"/>
          <w:sz w:val="19"/>
          <w:szCs w:val="19"/>
        </w:rPr>
        <w:t xml:space="preserve">7.7  Conclusão</w:t>
      </w:r>
      <w:r>
        <w:rPr>
          <w:rFonts w:ascii="Arial" w:cs="Arial" w:eastAsia="Arial" w:hAnsi="Arial"/>
          <w:b w:val="false"/>
          <w:bCs w:val="false"/>
          <w:color w:val="1F2937"/>
          <w:sz w:val="19"/>
          <w:szCs w:val="19"/>
        </w:rPr>
        <w:t xml:space="preserve">	39</w:t>
      </w:r>
    </w:p>
    <w:p>
      <w:pPr>
        <w:tabs>
          <w:tab w:val="right" w:pos="9071" w:leader="dot"/>
        </w:tabs>
        <w:spacing w:after="70" w:before="90"/>
        <w:ind w:left="0"/>
      </w:pPr>
      <w:r>
        <w:rPr>
          <w:rFonts w:ascii="Arial" w:cs="Arial" w:eastAsia="Arial" w:hAnsi="Arial"/>
          <w:b/>
          <w:bCs/>
          <w:color w:val="12345F"/>
          <w:sz w:val="20"/>
          <w:szCs w:val="20"/>
        </w:rPr>
        <w:t xml:space="preserve">REFERÊNCIAS</w:t>
      </w: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	39</w:t>
      </w:r>
    </w:p>
    <w:p>
      <w:pPr>
        <w:pStyle w:val="Heading1"/>
        <w:keepNext/>
        <w:pageBreakBefore/>
        <w:pBdr>
          <w:bottom w:val="single" w:color="1D5FA8" w:sz="8" w:space="4"/>
        </w:pBdr>
        <w:spacing w:after="200" w:before="0"/>
      </w:pPr>
      <w:r>
        <w:rPr>
          <w:rFonts w:ascii="Arial" w:cs="Arial" w:eastAsia="Arial" w:hAnsi="Arial"/>
          <w:b/>
          <w:bCs/>
          <w:color w:val="12345F"/>
          <w:sz w:val="30"/>
          <w:szCs w:val="30"/>
        </w:rPr>
        <w:t xml:space="preserve">1  INTRODUÇÃO E CONTEXTO DA SPRINT 2</w:t>
      </w: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D5FA8"/>
          <w:sz w:val="25"/>
          <w:szCs w:val="25"/>
        </w:rPr>
        <w:t xml:space="preserve">1.1  Objetivo deste documento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Este documento reúne os artefatos de análise e o planejamento técnico da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Sprint 2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do EducaStock. O foco da sprint é a introdução de um novo tipo de usuário, o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Doador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, que hoje não existe no sistema: até a Sprint 1, todo usuário autenticado é, por construção, alguém da equipe da Casa da Criança (administrador, estoquista, voluntário ou consulta). O Doador é o primeiro ator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externo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à operação e, por isso, muda mais do que telas: muda o modelo de identidade, as regras de acesso, o modelo de dados e o fluxo de entrada de estoque.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 documento entrega, nesta ordem: (1) a persona do Doador; (2) o levantamento de necessidades e a jornada; (3) os requisitos funcionais; (4) os requisitos não funcionais; (5) a análise de impacto no sistema existente, dividida em banco de dados, back-end e front-end; e (6) o planejamento da sprint, com backlog priorizado e critérios de aceite.</w:t>
      </w: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D5FA8"/>
          <w:sz w:val="25"/>
          <w:szCs w:val="25"/>
        </w:rPr>
        <w:t xml:space="preserve">1.2  Material analisado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2345F"/>
          <w:sz w:val="19"/>
          <w:szCs w:val="19"/>
        </w:rPr>
        <w:t xml:space="preserve">Tabela 1 — </w:t>
      </w:r>
      <w:r>
        <w:rPr>
          <w:rFonts w:ascii="Arial" w:cs="Arial" w:eastAsia="Arial" w:hAnsi="Arial"/>
          <w:color w:val="5B6573"/>
          <w:sz w:val="19"/>
          <w:szCs w:val="19"/>
        </w:rPr>
        <w:t xml:space="preserve">Fontes examinadas para esta análise.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71"/>
      </w:tblGrid>
      <w:tr>
        <w:trPr>
          <w:cantSplit/>
          <w:tblHeader/>
        </w:trPr>
        <w:tc>
          <w:tcPr>
            <w:tcW w:type="dxa" w:w="3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60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foi extraído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Relatório PI (Word)</w:t>
            </w:r>
          </w:p>
        </w:tc>
        <w:tc>
          <w:tcPr>
            <w:tcW w:type="dxa" w:w="60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RF01–RF15, RNF01–RNF10, HU01–HU08, metodologia e cronograma S1–S8. A numeração dos novos requisitos continua a partir destes.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Relatório de ML e roteiro do pitch (Word)</w:t>
            </w:r>
          </w:p>
        </w:tc>
        <w:tc>
          <w:tcPr>
            <w:tcW w:type="dxa" w:w="60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RF13/RF14 (risco de vencimento e previsão de consumo), variáveis do modelo, fluxo de ML e posicionamento do produto.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Apresentação “Gestão Inteligente de Estoque para a Casa da Criança” (PPTX, 13 slides)</w:t>
            </w:r>
          </w:p>
        </w:tc>
        <w:tc>
          <w:tcPr>
            <w:tcW w:type="dxa" w:w="60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Problema, objetivos, scanner, os dois modelos de IA, impacto esperado e próximos passos (painel web, offline-first, expansão para outras ONGs).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Código-fonte Flutter (</w:t>
            </w:r>
            <w:r>
              <w:rPr>
                <w:rFonts w:ascii="Consolas" w:cs="Consolas" w:eastAsia="Consolas" w:hAnsi="Consolas"/>
                <w:b/>
                <w:bCs/>
                <w:color w:val="8A1F4B"/>
                <w:sz w:val="16"/>
                <w:szCs w:val="16"/>
                <w:shd w:fill="EEF1F5" w:color="auto" w:val="clear"/>
              </w:rPr>
              <w:t xml:space="preserve">lib/</w:t>
            </w: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)</w:t>
            </w:r>
          </w:p>
        </w:tc>
        <w:tc>
          <w:tcPr>
            <w:tcW w:type="dxa" w:w="60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109 arquivos Dart (cerca de 48 mil linhas), 13 módulos em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6"/>
                <w:szCs w:val="16"/>
                <w:shd w:fill="EEF1F5" w:color="auto" w:val="clear"/>
              </w:rPr>
              <w:t xml:space="preserve">lib/features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, 26 rotas em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6"/>
                <w:szCs w:val="16"/>
                <w:shd w:fill="EEF1F5" w:color="auto" w:val="clear"/>
              </w:rPr>
              <w:t xml:space="preserve">app_router.dart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 e design system próprio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6"/>
                <w:szCs w:val="16"/>
                <w:shd w:fill="EEF1F5" w:color="auto" w:val="clear"/>
              </w:rPr>
              <w:t xml:space="preserve">Casa*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).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Regras e índices do Firebase</w:t>
            </w:r>
          </w:p>
        </w:tc>
        <w:tc>
          <w:tcPr>
            <w:tcW w:type="dxa" w:w="60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6"/>
                <w:szCs w:val="16"/>
                <w:shd w:fill="EEF1F5" w:color="auto" w:val="clear"/>
              </w:rPr>
              <w:t xml:space="preserve">firestore.rules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 (164 linhas),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6"/>
                <w:szCs w:val="16"/>
                <w:shd w:fill="EEF1F5" w:color="auto" w:val="clear"/>
              </w:rPr>
              <w:t xml:space="preserve">storage.rules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 (33 linhas) 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6"/>
                <w:szCs w:val="16"/>
                <w:shd w:fill="EEF1F5" w:color="auto" w:val="clear"/>
              </w:rPr>
              <w:t xml:space="preserve">firestore.indexes.json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 (10 índices compostos).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Back-end e automações</w:t>
            </w:r>
          </w:p>
        </w:tc>
        <w:tc>
          <w:tcPr>
            <w:tcW w:type="dxa" w:w="60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6"/>
                <w:szCs w:val="16"/>
                <w:shd w:fill="EEF1F5" w:color="auto" w:val="clear"/>
              </w:rPr>
              <w:t xml:space="preserve">functions/src/index.ts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 (serviço Express com 4 endpoints),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6"/>
                <w:szCs w:val="16"/>
                <w:shd w:fill="EEF1F5" w:color="auto" w:val="clear"/>
              </w:rPr>
              <w:t xml:space="preserve">scripts/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 (seed,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6"/>
                <w:szCs w:val="16"/>
                <w:shd w:fill="EEF1F5" w:color="auto" w:val="clear"/>
              </w:rPr>
              <w:t xml:space="preserve">set_admin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, notebooks Colab de ML) e CI/CD em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6"/>
                <w:szCs w:val="16"/>
                <w:shd w:fill="EEF1F5" w:color="auto" w:val="clear"/>
              </w:rPr>
              <w:t xml:space="preserve">.github/workflows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Documentação do repositório</w:t>
            </w:r>
          </w:p>
        </w:tc>
        <w:tc>
          <w:tcPr>
            <w:tcW w:type="dxa" w:w="60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6"/>
                <w:szCs w:val="16"/>
                <w:shd w:fill="EEF1F5" w:color="auto" w:val="clear"/>
              </w:rPr>
              <w:t xml:space="preserve">README.md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 (status declarado de ~78%), guia de deploy no Cloud Run, guia e arquitetura de ML e o “prompt de continuação v2”.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D5FA8"/>
          <w:sz w:val="25"/>
          <w:szCs w:val="25"/>
        </w:rPr>
        <w:t xml:space="preserve">1.3  Estado atual do sistema (síntese)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2345F"/>
          <w:sz w:val="19"/>
          <w:szCs w:val="19"/>
        </w:rPr>
        <w:t xml:space="preserve">Tabela 2 — </w:t>
      </w:r>
      <w:r>
        <w:rPr>
          <w:rFonts w:ascii="Arial" w:cs="Arial" w:eastAsia="Arial" w:hAnsi="Arial"/>
          <w:color w:val="5B6573"/>
          <w:sz w:val="19"/>
          <w:szCs w:val="19"/>
        </w:rPr>
        <w:t xml:space="preserve">Síntese do EducaStock antes da Sprint 2.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1"/>
      </w:tblGrid>
      <w:tr>
        <w:trPr>
          <w:cantSplit/>
          <w:tblHeader/>
        </w:trPr>
        <w:tc>
          <w:tcPr>
            <w:tcW w:type="dxa" w:w="2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68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Situação atual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Aplicativo</w:t>
            </w:r>
          </w:p>
        </w:tc>
        <w:tc>
          <w:tcPr>
            <w:tcW w:type="dxa" w:w="68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Flutter 3.x (Android, iOS e Web) com Riverpod 2, GoRouter, design system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6"/>
                <w:szCs w:val="16"/>
                <w:shd w:fill="EEF1F5" w:color="auto" w:val="clear"/>
              </w:rPr>
              <w:t xml:space="preserve">Casa*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 e três ambientes (dev, hml, prod).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Identidade e acesso</w:t>
            </w:r>
          </w:p>
        </w:tc>
        <w:tc>
          <w:tcPr>
            <w:tcW w:type="dxa" w:w="68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Firebase Auth (e-mail/senha e Google). O papel fica em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6"/>
                <w:szCs w:val="16"/>
                <w:shd w:fill="EEF1F5" w:color="auto" w:val="clear"/>
              </w:rPr>
              <w:t xml:space="preserve">users/{uid}.role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 com quatro valores: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6"/>
                <w:szCs w:val="16"/>
                <w:shd w:fill="EEF1F5" w:color="auto" w:val="clear"/>
              </w:rPr>
              <w:t xml:space="preserve">admin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6"/>
                <w:szCs w:val="16"/>
                <w:shd w:fill="EEF1F5" w:color="auto" w:val="clear"/>
              </w:rPr>
              <w:t xml:space="preserve">estoquista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6"/>
                <w:szCs w:val="16"/>
                <w:shd w:fill="EEF1F5" w:color="auto" w:val="clear"/>
              </w:rPr>
              <w:t xml:space="preserve">voluntario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 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6"/>
                <w:szCs w:val="16"/>
                <w:shd w:fill="EEF1F5" w:color="auto" w:val="clear"/>
              </w:rPr>
              <w:t xml:space="preserve">consulta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. O cadastro público cria usuários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6"/>
                <w:szCs w:val="16"/>
                <w:shd w:fill="EEF1F5" w:color="auto" w:val="clear"/>
              </w:rPr>
              <w:t xml:space="preserve">consulta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Dados (Firestore)</w:t>
            </w:r>
          </w:p>
        </w:tc>
        <w:tc>
          <w:tcPr>
            <w:tcW w:type="dxa" w:w="68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18 coleções em uso: produtos, lotes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6"/>
                <w:szCs w:val="16"/>
                <w:shd w:fill="EEF1F5" w:color="auto" w:val="clear"/>
              </w:rPr>
              <w:t xml:space="preserve">batches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), movimentações imutáveis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6"/>
                <w:szCs w:val="16"/>
                <w:shd w:fill="EEF1F5" w:color="auto" w:val="clear"/>
              </w:rPr>
              <w:t xml:space="preserve">stock_movements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), auditoria, alertas, localizações, receitas, aprovações de ajuste e configurações. Os resultados de ML ficam em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6"/>
                <w:szCs w:val="16"/>
                <w:shd w:fill="EEF1F5" w:color="auto" w:val="clear"/>
              </w:rPr>
              <w:t xml:space="preserve">risk_classifications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 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6"/>
                <w:szCs w:val="16"/>
                <w:shd w:fill="EEF1F5" w:color="auto" w:val="clear"/>
              </w:rPr>
              <w:t xml:space="preserve">consumption_forecasts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, gravados por notebooks Colab.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Regras de negócio</w:t>
            </w:r>
          </w:p>
        </w:tc>
        <w:tc>
          <w:tcPr>
            <w:tcW w:type="dxa" w:w="68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FEFO nas saídas (com transação), aprovação de ajustes negativos acima do limite (padrão de 50 unidades), alertas de validade (7 e 30 dias), risco por lote (verde, amarelo, vermelho) e reposição sugerida = máx(0, consumo mensal × 1,2 − estoque).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Back-end</w:t>
            </w:r>
          </w:p>
        </w:tc>
        <w:tc>
          <w:tcPr>
            <w:tcW w:type="dxa" w:w="68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Serviço Express/TypeScript em contêiner com 4 endpoints simples. Tokens de push são guardados em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6"/>
                <w:szCs w:val="16"/>
                <w:shd w:fill="EEF1F5" w:color="auto" w:val="clear"/>
              </w:rPr>
              <w:t xml:space="preserve">device_tokens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, mas o envio automatizado ainda não existe.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Maturidade</w:t>
            </w:r>
          </w:p>
        </w:tc>
        <w:tc>
          <w:tcPr>
            <w:tcW w:type="dxa" w:w="68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README declara ~78% de conclusão. A suíte de testes tem um único teste de placeholder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6"/>
                <w:szCs w:val="16"/>
                <w:shd w:fill="EEF1F5" w:color="auto" w:val="clear"/>
              </w:rPr>
              <w:t xml:space="preserve">test/widget_test.dart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).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D5FA8"/>
          <w:sz w:val="25"/>
          <w:szCs w:val="25"/>
        </w:rPr>
        <w:t xml:space="preserve">1.4  Convenções adotadas</w:t>
      </w:r>
    </w:p>
    <w:p>
      <w:pPr>
        <w:pStyle w:val="ListParagraph"/>
        <w:numPr>
          <w:ilvl w:val="0"/>
          <w:numId w:val="2"/>
        </w:numPr>
        <w:spacing w:after="60" w:line="290"/>
        <w:jc w:val="left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Fato × proposta.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Afirmações sobre o sistema atual citam arquivo e linha (por exemplo, 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firestore.rules:47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). Propostas aparecem em tabelas rotuladas como tal ou usam “deve”.</w:t>
      </w:r>
    </w:p>
    <w:p>
      <w:pPr>
        <w:pStyle w:val="ListParagraph"/>
        <w:numPr>
          <w:ilvl w:val="0"/>
          <w:numId w:val="2"/>
        </w:numPr>
        <w:spacing w:after="60" w:line="290"/>
        <w:jc w:val="left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Numeração.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Os novos requisitos seguem a sequência do Relatório PI: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RF16–RF25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e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RNF11–RNF21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. Também são usados: regras de negócio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RN-D01…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, achados no código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F1…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, telas do doador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D01…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e telas da equipe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S01…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  <w:jc w:val="left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Prioridade (MoSCoW).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M = Must (essencial para a sprint), S = Should (desejável), C = Could (se sobrar capacidade).</w:t>
      </w:r>
    </w:p>
    <w:p>
      <w:pPr>
        <w:pStyle w:val="ListParagraph"/>
        <w:numPr>
          <w:ilvl w:val="0"/>
          <w:numId w:val="2"/>
        </w:numPr>
        <w:spacing w:after="60" w:line="290"/>
        <w:jc w:val="left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Sprint.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Considera-se a cadência quinzenal das sprints anteriores. O que não couber no prazo está sinalizado como </w:t>
      </w:r>
      <w:r>
        <w:rPr>
          <w:rFonts w:ascii="Arial" w:cs="Arial" w:eastAsia="Arial" w:hAnsi="Arial"/>
          <w:i/>
          <w:iCs/>
          <w:color w:val="1F2937"/>
          <w:sz w:val="22"/>
          <w:szCs w:val="22"/>
        </w:rPr>
        <w:t xml:space="preserve">stretch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ou backlog (seção 7).</w:t>
      </w: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D5FA8"/>
          <w:sz w:val="25"/>
          <w:szCs w:val="25"/>
        </w:rPr>
        <w:t xml:space="preserve">1.5  Premissas e limites</w:t>
      </w:r>
    </w:p>
    <w:p>
      <w:pPr>
        <w:pStyle w:val="ListParagraph"/>
        <w:numPr>
          <w:ilvl w:val="0"/>
          <w:numId w:val="2"/>
        </w:numPr>
        <w:spacing w:after="60" w:line="290"/>
        <w:jc w:val="left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“Sprint 2”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designa aqui a etapa de desenvolvimento do perfil Doador, conforme definida pela equipe. Ela não corresponde à S2 do cronograma do Relatório PI (S1 a S8, de março a junho de 2026).</w:t>
      </w:r>
    </w:p>
    <w:p>
      <w:pPr>
        <w:pStyle w:val="ListParagraph"/>
        <w:numPr>
          <w:ilvl w:val="0"/>
          <w:numId w:val="2"/>
        </w:numPr>
        <w:spacing w:after="60" w:line="29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persona e a jornada são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hipóteses de trabalho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construídas a partir do contexto do projeto. Devem ser validadas com a coordenação da Casa da Criança e com dois ou três doadores reais (entrevistas curtas).</w:t>
      </w:r>
    </w:p>
    <w:p>
      <w:pPr>
        <w:pStyle w:val="ListParagraph"/>
        <w:numPr>
          <w:ilvl w:val="0"/>
          <w:numId w:val="2"/>
        </w:numPr>
        <w:spacing w:after="60" w:line="29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Nenhuma linha de código do aplicativo foi alterada nesta entrega: trata-se de documento de análise e planejamento.</w:t>
      </w:r>
    </w:p>
    <w:p>
      <w:pPr>
        <w:pStyle w:val="ListParagraph"/>
        <w:numPr>
          <w:ilvl w:val="0"/>
          <w:numId w:val="2"/>
        </w:numPr>
        <w:spacing w:after="60" w:line="29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Limites, prazos e validade mínima citados são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propostas configuráveis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; a decisão final cabe ao Product Owner e à ONG.</w:t>
      </w:r>
    </w:p>
    <w:p>
      <w:pPr>
        <w:pStyle w:val="ListParagraph"/>
        <w:numPr>
          <w:ilvl w:val="0"/>
          <w:numId w:val="2"/>
        </w:numPr>
        <w:spacing w:after="60" w:line="29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Pontos jurídicos (LGPD e recibos com validade fiscal) exigem validação com a ONG e assessoria jurídica. O texto traz recomendações de engenharia, não parecer legal.</w:t>
      </w:r>
    </w:p>
    <w:p>
      <w:pPr>
        <w:pStyle w:val="Heading1"/>
        <w:keepNext/>
        <w:pageBreakBefore/>
        <w:pBdr>
          <w:bottom w:val="single" w:color="1D5FA8" w:sz="8" w:space="4"/>
        </w:pBdr>
        <w:spacing w:after="200" w:before="0"/>
      </w:pPr>
      <w:r>
        <w:rPr>
          <w:rFonts w:ascii="Arial" w:cs="Arial" w:eastAsia="Arial" w:hAnsi="Arial"/>
          <w:b/>
          <w:bCs/>
          <w:color w:val="12345F"/>
          <w:sz w:val="30"/>
          <w:szCs w:val="30"/>
        </w:rPr>
        <w:t xml:space="preserve">2  IDENTIFICAÇÃO E PERSONA DO NOVO USUÁRIO (DOADOR)</w:t>
      </w: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D5FA8"/>
          <w:sz w:val="25"/>
          <w:szCs w:val="25"/>
        </w:rPr>
        <w:t xml:space="preserve">2.1  Quem é o Doador no ecossistema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 Doador é a pessoa física ou jurídica, externa à operação da Casa da Criança, que deseja oferecer alimentos, itens de higiene e limpeza, material escolar, roupas ou recursos à ONG. Ele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não opera o estoque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: não escaneia lotes, não registra saídas e não vê a situação interna do depósito. Seu papel é saber o que a ONG precisa, informar o que tem disponível, formalizar a intenção de doar e acompanhar o resultado.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2345F"/>
          <w:sz w:val="19"/>
          <w:szCs w:val="19"/>
        </w:rPr>
        <w:t xml:space="preserve">Tabela 3 — </w:t>
      </w:r>
      <w:r>
        <w:rPr>
          <w:rFonts w:ascii="Arial" w:cs="Arial" w:eastAsia="Arial" w:hAnsi="Arial"/>
          <w:color w:val="5B6573"/>
          <w:sz w:val="19"/>
          <w:szCs w:val="19"/>
        </w:rPr>
        <w:t xml:space="preserve">Papéis do sistema e sua relação com o Doador.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00"/>
        <w:gridCol w:w="3971"/>
      </w:tblGrid>
      <w:tr>
        <w:trPr>
          <w:cantSplit/>
          <w:tblHeader/>
        </w:trPr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Ator</w:t>
            </w:r>
          </w:p>
        </w:tc>
        <w:tc>
          <w:tcPr>
            <w:tcW w:type="dxa" w:w="34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Relação com o estoque</w:t>
            </w:r>
          </w:p>
        </w:tc>
        <w:tc>
          <w:tcPr>
            <w:tcW w:type="dxa" w:w="39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Relação com o Doador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34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Gerencia tudo, inclusive usuários e configurações.</w:t>
            </w:r>
          </w:p>
        </w:tc>
        <w:tc>
          <w:tcPr>
            <w:tcW w:type="dxa" w:w="39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Define regras e pontos de recebimento, aprova ou recusa, administra doadores.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Estoquista</w:t>
            </w:r>
          </w:p>
        </w:tc>
        <w:tc>
          <w:tcPr>
            <w:tcW w:type="dxa" w:w="34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Cadastra produtos e lotes, registra saídas e confere entradas.</w:t>
            </w:r>
          </w:p>
        </w:tc>
        <w:tc>
          <w:tcPr>
            <w:tcW w:type="dxa" w:w="39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Faz a triagem das intenções e recebe as doações (gera os lotes).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Voluntário</w:t>
            </w:r>
          </w:p>
        </w:tc>
        <w:tc>
          <w:tcPr>
            <w:tcW w:type="dxa" w:w="34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Operações básicas e solicitações de ajuste.</w:t>
            </w:r>
          </w:p>
        </w:tc>
        <w:tc>
          <w:tcPr>
            <w:tcW w:type="dxa" w:w="39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Sem acesso às doações na Sprint 2 (avaliar leitura da fila na Sprint 3).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Consulta</w:t>
            </w:r>
          </w:p>
        </w:tc>
        <w:tc>
          <w:tcPr>
            <w:tcW w:type="dxa" w:w="34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Somente leitura.</w:t>
            </w:r>
          </w:p>
        </w:tc>
        <w:tc>
          <w:tcPr>
            <w:tcW w:type="dxa" w:w="39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Sem acesso a dados de doadores.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6F4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Doador (novo)</w:t>
            </w:r>
          </w:p>
        </w:tc>
        <w:tc>
          <w:tcPr>
            <w:tcW w:type="dxa" w:w="34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6F4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Nenhum acesso ao estoque interno.</w:t>
            </w:r>
          </w:p>
        </w:tc>
        <w:tc>
          <w:tcPr>
            <w:tcW w:type="dxa" w:w="39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6F4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Interage apenas com as próprias doações e com as necessidades públicas da ONG.</w:t>
            </w:r>
          </w:p>
        </w:tc>
      </w:tr>
    </w:tbl>
    <w:p>
      <w:pPr>
        <w:spacing w:after="80"/>
      </w:pP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2345F"/>
          <w:sz w:val="19"/>
          <w:szCs w:val="19"/>
        </w:rPr>
        <w:t xml:space="preserve">Tabela 4 — </w:t>
      </w:r>
      <w:r>
        <w:rPr>
          <w:rFonts w:ascii="Arial" w:cs="Arial" w:eastAsia="Arial" w:hAnsi="Arial"/>
          <w:color w:val="5B6573"/>
          <w:sz w:val="19"/>
          <w:szCs w:val="19"/>
        </w:rPr>
        <w:t xml:space="preserve">Variações do Doador e tratamento na Sprint 2.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400"/>
        <w:gridCol w:w="2371"/>
      </w:tblGrid>
      <w:tr>
        <w:trPr>
          <w:cantSplit/>
          <w:tblHeader/>
        </w:trPr>
        <w:tc>
          <w:tcPr>
            <w:tcW w:type="dxa" w:w="2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Variação</w:t>
            </w:r>
          </w:p>
        </w:tc>
        <w:tc>
          <w:tcPr>
            <w:tcW w:type="dxa" w:w="44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Características</w:t>
            </w:r>
          </w:p>
        </w:tc>
        <w:tc>
          <w:tcPr>
            <w:tcW w:type="dxa" w:w="23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Tratamento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Empresário / PJ recorrente</w:t>
            </w:r>
          </w:p>
        </w:tc>
        <w:tc>
          <w:tcPr>
            <w:tcW w:type="dxa" w:w="44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Doa lotes maiores, com periodicidade, e precisa de comprovante para prestar contas.</w:t>
            </w:r>
          </w:p>
        </w:tc>
        <w:tc>
          <w:tcPr>
            <w:tcW w:type="dxa" w:w="23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Persona principal (João).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Pessoa física ocasional</w:t>
            </w:r>
          </w:p>
        </w:tc>
        <w:tc>
          <w:tcPr>
            <w:tcW w:type="dxa" w:w="44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Doa poucas unidades em campanhas; quer simplicidade máxima e não exige comprovante.</w:t>
            </w:r>
          </w:p>
        </w:tc>
        <w:tc>
          <w:tcPr>
            <w:tcW w:type="dxa" w:w="23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Atendida pelo mesmo fluxo, com CPF opcional.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Parceiro institucional</w:t>
            </w:r>
          </w:p>
        </w:tc>
        <w:tc>
          <w:tcPr>
            <w:tcW w:type="dxa" w:w="44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Mercados, escolas ou empresas com programa de doação; volume alto, relatório periódico.</w:t>
            </w:r>
          </w:p>
        </w:tc>
        <w:tc>
          <w:tcPr>
            <w:tcW w:type="dxa" w:w="23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Backlog (fora da Sprint 2).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D5FA8"/>
          <w:sz w:val="25"/>
          <w:szCs w:val="25"/>
        </w:rPr>
        <w:t xml:space="preserve">2.2  Persona principal: João Ricardo Menezes</w:t>
      </w:r>
    </w:p>
    <w:p>
      <w:pPr>
        <w:spacing w:after="100" w:before="0" w:line="30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persona abaixo é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fictícia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e foi construída sobre o perfil solicitado: um empresário que quer doar alimentos ou recursos, mas não sabe o que é necessário, onde entregar nem como o processo funciona.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rPr>
          <w:cantSplit/>
        </w:trPr>
        <w:tc>
          <w:tcPr>
            <w:tcW w:type="dxa" w:w="9071"/>
            <w:tcBorders>
              <w:top w:val="none" w:color="FFFFFF" w:sz="0"/>
              <w:left w:val="single" w:color="B7791F" w:sz="24"/>
              <w:bottom w:val="none" w:color="FFFFFF" w:sz="0"/>
              <w:right w:val="none" w:color="FFFFFF" w:sz="0"/>
            </w:tcBorders>
            <w:shd w:fill="FDF3DC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7791F"/>
                <w:sz w:val="20"/>
                <w:szCs w:val="20"/>
              </w:rPr>
              <w:t xml:space="preserve">Não confundir</w:t>
            </w:r>
          </w:p>
          <w:p>
            <w:pPr>
              <w:spacing w:after="50" w:line="26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 seed de dados (</w:t>
            </w:r>
            <w:r>
              <w:rPr>
                <w:rFonts w:ascii="Consolas" w:cs="Consolas" w:eastAsia="Consolas" w:hAnsi="Consolas"/>
                <w:color w:val="8A1F4B"/>
                <w:sz w:val="18"/>
                <w:szCs w:val="18"/>
                <w:shd w:fill="EEF1F5" w:color="auto" w:val="clear"/>
              </w:rPr>
              <w:t xml:space="preserve">scripts/seed_database.mjs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) já contém um usuário de teste chamado “João Pedro Oliveira” com papel de estoquista. A persona do Doador usa outro sobrenome de propósito.</w:t>
            </w:r>
          </w:p>
        </w:tc>
      </w:tr>
    </w:tbl>
    <w:p>
      <w:pPr>
        <w:spacing w:after="100"/>
      </w:pP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2345F"/>
          <w:sz w:val="19"/>
          <w:szCs w:val="19"/>
        </w:rPr>
        <w:t xml:space="preserve">Tabela 5 — </w:t>
      </w:r>
      <w:r>
        <w:rPr>
          <w:rFonts w:ascii="Arial" w:cs="Arial" w:eastAsia="Arial" w:hAnsi="Arial"/>
          <w:color w:val="5B6573"/>
          <w:sz w:val="19"/>
          <w:szCs w:val="19"/>
        </w:rPr>
        <w:t xml:space="preserve">Ficha da persona.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1"/>
      </w:tblGrid>
      <w:tr>
        <w:trPr>
          <w:cantSplit/>
          <w:tblHeader/>
        </w:trPr>
        <w:tc>
          <w:tcPr>
            <w:tcW w:type="dxa" w:w="2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8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Nome</w:t>
            </w:r>
          </w:p>
        </w:tc>
        <w:tc>
          <w:tcPr>
            <w:tcW w:type="dxa" w:w="68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João Ricardo Menezes (fictício)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Idade e localização</w:t>
            </w:r>
          </w:p>
        </w:tc>
        <w:tc>
          <w:tcPr>
            <w:tcW w:type="dxa" w:w="68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46 anos, interior de São Paulo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Ocupação</w:t>
            </w:r>
          </w:p>
        </w:tc>
        <w:tc>
          <w:tcPr>
            <w:tcW w:type="dxa" w:w="68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Empresário, dono de uma distribuidora de alimentos e bebidas com 12 funcionários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Escolaridade</w:t>
            </w:r>
          </w:p>
        </w:tc>
        <w:tc>
          <w:tcPr>
            <w:tcW w:type="dxa" w:w="68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Superior completo (Administração)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Família</w:t>
            </w:r>
          </w:p>
        </w:tc>
        <w:tc>
          <w:tcPr>
            <w:tcW w:type="dxa" w:w="68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Casado, dois filhos em idade escolar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Perfil digital</w:t>
            </w:r>
          </w:p>
        </w:tc>
        <w:tc>
          <w:tcPr>
            <w:tcW w:type="dxa" w:w="68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Intermediário. Usa Android, WhatsApp, Instagram, aplicativo do banco e e-mail no notebook. Não gosta de instalar aplicativo “só para uma coisa” e abre links recebidos por WhatsApp.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Disponibilidade</w:t>
            </w:r>
          </w:p>
        </w:tc>
        <w:tc>
          <w:tcPr>
            <w:tcW w:type="dxa" w:w="68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Decide em janelas de 5 a 10 minutos entre reuniões; prefere resolver tudo pelo celular.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Relação com a ONG</w:t>
            </w:r>
          </w:p>
        </w:tc>
        <w:tc>
          <w:tcPr>
            <w:tcW w:type="dxa" w:w="68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Conheceu a Casa da Criança por um amigo. Já doou algumas vezes “na base do WhatsApp”, sem saber se o que levou era útil.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Frase que o define</w:t>
            </w:r>
          </w:p>
        </w:tc>
        <w:tc>
          <w:tcPr>
            <w:tcW w:type="dxa" w:w="68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“Eu quero ajudar, mas não quero doar o que não serve. Me diz o que falta, quanto e onde deixo, que eu resolvo no mesmo dia.”</w:t>
            </w:r>
          </w:p>
        </w:tc>
      </w:tr>
    </w:tbl>
    <w:p>
      <w:pPr>
        <w:spacing w:after="100"/>
      </w:pP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2345F"/>
          <w:sz w:val="19"/>
          <w:szCs w:val="19"/>
        </w:rPr>
        <w:t xml:space="preserve">Tabela 6 — </w:t>
      </w:r>
      <w:r>
        <w:rPr>
          <w:rFonts w:ascii="Arial" w:cs="Arial" w:eastAsia="Arial" w:hAnsi="Arial"/>
          <w:color w:val="5B6573"/>
          <w:sz w:val="19"/>
          <w:szCs w:val="19"/>
        </w:rPr>
        <w:t xml:space="preserve">Objetivos, dores e expectativas da persona.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71"/>
      </w:tblGrid>
      <w:tr>
        <w:trPr>
          <w:cantSplit w:val="false"/>
          <w:tblHeader/>
        </w:trPr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Bloco</w:t>
            </w:r>
          </w:p>
        </w:tc>
        <w:tc>
          <w:tcPr>
            <w:tcW w:type="dxa" w:w="69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Conteúdo</w:t>
            </w:r>
          </w:p>
        </w:tc>
      </w:tr>
      <w:tr>
        <w:trPr>
          <w:cantSplit w:val="false"/>
          <w:tblHeader w:val="false"/>
        </w:trPr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Objetivos</w:t>
            </w:r>
          </w:p>
        </w:tc>
        <w:tc>
          <w:tcPr>
            <w:tcW w:type="dxa" w:w="69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Doar produtos que realmente sejam necessários e aproveitados.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Fazer isso em poucos minutos, no celular.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Ter comprovante e retorno para prestar contas à empresa e à contabilidade.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Transformar a doação em uma prática periódica da empresa.</w:t>
            </w:r>
          </w:p>
        </w:tc>
      </w:tr>
      <w:tr>
        <w:trPr>
          <w:cantSplit w:val="false"/>
          <w:tblHeader w:val="false"/>
        </w:trPr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Dores</w:t>
            </w:r>
          </w:p>
        </w:tc>
        <w:tc>
          <w:tcPr>
            <w:tcW w:type="dxa" w:w="69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Não sabe </w:t>
            </w: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o que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 a ONG precisa (ouve “qualquer coisa serve”).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Não sabe </w:t>
            </w: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quanto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 doar sem gerar excesso ou desperdício.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Não sabe </w:t>
            </w: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onde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 e </w:t>
            </w: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quando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 entregar (endereço, horário, quem procurar).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Não sabe </w:t>
            </w: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como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 o processo funciona: precisa ligar? agendar? há burocracia?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Dúvida se itens com validade curta serão aceitos.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Nunca recebe retorno: não sabe se a doação chegou nem o que foi feito dela.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Receio de expor dados pessoais e da empresa.</w:t>
            </w:r>
          </w:p>
        </w:tc>
      </w:tr>
      <w:tr>
        <w:trPr>
          <w:cantSplit w:val="false"/>
          <w:tblHeader w:val="false"/>
        </w:trPr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Motivações</w:t>
            </w:r>
          </w:p>
        </w:tc>
        <w:tc>
          <w:tcPr>
            <w:tcW w:type="dxa" w:w="69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Responsabilidade social da empresa e vínculo com a causa infantil.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Escoar excedentes de estoque com propósito. </w:t>
            </w: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Tensão importante: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 o excedente costuma ter validade curta, e a ONG precisa de validade mínima. O sistema deve orientá-lo antes da entrega.</w:t>
            </w:r>
          </w:p>
        </w:tc>
      </w:tr>
      <w:tr>
        <w:trPr>
          <w:cantSplit w:val="false"/>
          <w:tblHeader w:val="false"/>
        </w:trPr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Expectativas do sistema</w:t>
            </w:r>
          </w:p>
        </w:tc>
        <w:tc>
          <w:tcPr>
            <w:tcW w:type="dxa" w:w="69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Painel claro do que falta, por prioridade.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Cadastro rápido e registro da doação sem ligação.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Protocolo de confirmação e aviso quando for aprovada e quando for recebida.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Comprovante em PDF e canal humano para dúvidas.</w:t>
            </w:r>
          </w:p>
        </w:tc>
      </w:tr>
      <w:tr>
        <w:trPr>
          <w:cantSplit w:val="false"/>
          <w:tblHeader w:val="false"/>
        </w:trPr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Objeções e medos</w:t>
            </w:r>
          </w:p>
        </w:tc>
        <w:tc>
          <w:tcPr>
            <w:tcW w:type="dxa" w:w="69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“Vão me pedir muitos dados?”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“E se eu levar e não aceitarem?”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“Vou virar alvo de mensagens e spam?”</w:t>
            </w:r>
          </w:p>
        </w:tc>
      </w:tr>
      <w:tr>
        <w:trPr>
          <w:cantSplit w:val="false"/>
          <w:tblHeader w:val="false"/>
        </w:trPr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Critério de sucesso</w:t>
            </w:r>
          </w:p>
        </w:tc>
        <w:tc>
          <w:tcPr>
            <w:tcW w:type="dxa" w:w="69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Concluir o registro de uma doação em menos de 5 minutos, sem falar com ninguém, e acompanhar o status sem precisar perguntar.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D5FA8"/>
          <w:sz w:val="25"/>
          <w:szCs w:val="25"/>
        </w:rPr>
        <w:t xml:space="preserve">2.3  Cenário de uso: antes e depois</w:t>
      </w:r>
    </w:p>
    <w:p>
      <w:pPr>
        <w:spacing w:after="100" w:before="0" w:line="30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tabela contrasta o mesmo episódio, uma sexta-feira em que João identifica um excedente de 300 caixas de leite com validade de 75 dias, sem e com o perfil Doador.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2345F"/>
          <w:sz w:val="19"/>
          <w:szCs w:val="19"/>
        </w:rPr>
        <w:t xml:space="preserve">Tabela 7 — </w:t>
      </w:r>
      <w:r>
        <w:rPr>
          <w:rFonts w:ascii="Arial" w:cs="Arial" w:eastAsia="Arial" w:hAnsi="Arial"/>
          <w:color w:val="5B6573"/>
          <w:sz w:val="19"/>
          <w:szCs w:val="19"/>
        </w:rPr>
        <w:t xml:space="preserve">Cenário de uso da persona.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4371"/>
      </w:tblGrid>
      <w:tr>
        <w:trPr>
          <w:cantSplit/>
          <w:tblHeader/>
        </w:trPr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Passo</w:t>
            </w:r>
          </w:p>
        </w:tc>
        <w:tc>
          <w:tcPr>
            <w:tcW w:type="dxa" w:w="4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Hoje (sem perfil Doador)</w:t>
            </w:r>
          </w:p>
        </w:tc>
        <w:tc>
          <w:tcPr>
            <w:tcW w:type="dxa" w:w="43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 o perfil Doador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Pergunta por WhatsApp se a ONG precisa de leite e espera horas ou dias pela resposta.</w:t>
            </w:r>
          </w:p>
        </w:tc>
        <w:tc>
          <w:tcPr>
            <w:tcW w:type="dxa" w:w="43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Abre o link no celular e cria a conta em cerca de 2 minutos (e-mail verificado).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4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Recebe um “leva o que puder” e decide levar as 300 caixas sem saber a capacidade do depósito.</w:t>
            </w:r>
          </w:p>
        </w:tc>
        <w:tc>
          <w:tcPr>
            <w:tcW w:type="dxa" w:w="43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O painel mostra: “Leite integral 1 L, </w:t>
            </w: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crítica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, restam 120 un., validade mínima de 60 dias”.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3</w:t>
            </w:r>
          </w:p>
        </w:tc>
        <w:tc>
          <w:tcPr>
            <w:tcW w:type="dxa" w:w="4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Aparece no sábado sem saber se há alguém para receber.</w:t>
            </w:r>
          </w:p>
        </w:tc>
        <w:tc>
          <w:tcPr>
            <w:tcW w:type="dxa" w:w="43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Escolhe 120 un., informa a validade (75 dias) e o sistema confirma que atende à regra.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4</w:t>
            </w:r>
          </w:p>
        </w:tc>
        <w:tc>
          <w:tcPr>
            <w:tcW w:type="dxa" w:w="4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 ONG recebe além do consumo previsto; parte pode vencer (risco vermelho no ML).</w:t>
            </w:r>
          </w:p>
        </w:tc>
        <w:tc>
          <w:tcPr>
            <w:tcW w:type="dxa" w:w="43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Escolhe o ponto e a janela (sábado, 9h–11h) e recebe o protocolo </w:t>
            </w: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DOA-2026-000123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5</w:t>
            </w:r>
          </w:p>
        </w:tc>
        <w:tc>
          <w:tcPr>
            <w:tcW w:type="dxa" w:w="4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Nenhum registro formal do que foi entregue.</w:t>
            </w:r>
          </w:p>
        </w:tc>
        <w:tc>
          <w:tcPr>
            <w:tcW w:type="dxa" w:w="43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 equipe aprova; João recebe uma notificação de “Doação aprovada”.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6</w:t>
            </w:r>
          </w:p>
        </w:tc>
        <w:tc>
          <w:tcPr>
            <w:tcW w:type="dxa" w:w="4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João não sabe o destino da doação.</w:t>
            </w:r>
          </w:p>
        </w:tc>
        <w:tc>
          <w:tcPr>
            <w:tcW w:type="dxa" w:w="43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No sábado, o estoquista confere: 118 un. aceitas e 2 avariadas. Entram como lote de doação (origem “doação”).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color w:val="1F2937"/>
                <w:sz w:val="17"/>
                <w:szCs w:val="17"/>
              </w:rPr>
              <w:t xml:space="preserve">7</w:t>
            </w:r>
          </w:p>
        </w:tc>
        <w:tc>
          <w:tcPr>
            <w:tcW w:type="dxa" w:w="4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Sem comprovante nem retorno.</w:t>
            </w:r>
          </w:p>
        </w:tc>
        <w:tc>
          <w:tcPr>
            <w:tcW w:type="dxa" w:w="43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João recebe “Doação recebida (parcial)”, o comprovante em PDF e vê o impacto acumulado.</w:t>
            </w:r>
          </w:p>
        </w:tc>
      </w:tr>
    </w:tbl>
    <w:p>
      <w:pPr>
        <w:pStyle w:val="Heading1"/>
        <w:keepNext/>
        <w:pageBreakBefore/>
        <w:pBdr>
          <w:bottom w:val="single" w:color="1D5FA8" w:sz="8" w:space="4"/>
        </w:pBdr>
        <w:spacing w:after="200" w:before="0"/>
      </w:pPr>
      <w:r>
        <w:rPr>
          <w:rFonts w:ascii="Arial" w:cs="Arial" w:eastAsia="Arial" w:hAnsi="Arial"/>
          <w:b/>
          <w:bCs/>
          <w:color w:val="12345F"/>
          <w:sz w:val="30"/>
          <w:szCs w:val="30"/>
        </w:rPr>
        <w:t xml:space="preserve">3  LEVANTAMENTO DE NECESSIDADES DO DOADOR</w:t>
      </w: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D5FA8"/>
          <w:sz w:val="25"/>
          <w:szCs w:val="25"/>
        </w:rPr>
        <w:t xml:space="preserve">3.1  Jornada do doador</w:t>
      </w:r>
    </w:p>
    <w:p>
      <w:pPr>
        <w:spacing w:after="100" w:before="0" w:line="30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jornada organiza as dores e necessidades em oito etapas e indica qual requisito responde a cada uma.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2345F"/>
          <w:sz w:val="19"/>
          <w:szCs w:val="19"/>
        </w:rPr>
        <w:t xml:space="preserve">Tabela 8 — </w:t>
      </w:r>
      <w:r>
        <w:rPr>
          <w:rFonts w:ascii="Arial" w:cs="Arial" w:eastAsia="Arial" w:hAnsi="Arial"/>
          <w:color w:val="5B6573"/>
          <w:sz w:val="19"/>
          <w:szCs w:val="19"/>
        </w:rPr>
        <w:t xml:space="preserve">Jornada do doador, dores e resposta do sistema.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2400"/>
        <w:gridCol w:w="3071"/>
      </w:tblGrid>
      <w:tr>
        <w:trPr>
          <w:cantSplit/>
          <w:tblHeader/>
        </w:trP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Ações do doador</w:t>
            </w:r>
          </w:p>
        </w:tc>
        <w:tc>
          <w:tcPr>
            <w:tcW w:type="dxa" w:w="24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Dores e dúvidas</w:t>
            </w:r>
          </w:p>
        </w:tc>
        <w:tc>
          <w:tcPr>
            <w:tcW w:type="dxa" w:w="30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Necessidade e resposta do sistema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1  Descobrir e decidir</w:t>
            </w:r>
          </w:p>
        </w:tc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Recebe um link ou indicação e decide ajudar.</w:t>
            </w:r>
          </w:p>
        </w:tc>
        <w:tc>
          <w:tcPr>
            <w:tcW w:type="dxa" w:w="24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“A ONG é séria? Como funciona?”</w:t>
            </w:r>
          </w:p>
        </w:tc>
        <w:tc>
          <w:tcPr>
            <w:tcW w:type="dxa" w:w="30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Página de entrada explicando o processo em 3 passos e quem é a ONG (</w:t>
            </w: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RF16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).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2  Cadastrar-se</w:t>
            </w:r>
          </w:p>
        </w:tc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Cria conta e aceita os termos.</w:t>
            </w:r>
          </w:p>
        </w:tc>
        <w:tc>
          <w:tcPr>
            <w:tcW w:type="dxa" w:w="24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“Vão pedir muitos dados? Meu e-mail está seguro?”</w:t>
            </w:r>
          </w:p>
        </w:tc>
        <w:tc>
          <w:tcPr>
            <w:tcW w:type="dxa" w:w="30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Cadastro enxuto, consentimento claro e verificação de e-mail (</w:t>
            </w: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RF16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).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3  Descobrir o que doar</w:t>
            </w:r>
          </w:p>
        </w:tc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Consulta as necessidades.</w:t>
            </w:r>
          </w:p>
        </w:tc>
        <w:tc>
          <w:tcPr>
            <w:tcW w:type="dxa" w:w="24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“O que falta? O que não aceitam?”</w:t>
            </w:r>
          </w:p>
        </w:tc>
        <w:tc>
          <w:tcPr>
            <w:tcW w:type="dxa" w:w="30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Painel priorizado, itens não aceitos e validade mínima (</w:t>
            </w: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RF19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).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4  Planejar quanto e quando</w:t>
            </w:r>
          </w:p>
        </w:tc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Escolhe itens, quantidades e data.</w:t>
            </w:r>
          </w:p>
        </w:tc>
        <w:tc>
          <w:tcPr>
            <w:tcW w:type="dxa" w:w="24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“Quanto é demais? Qual horário?”</w:t>
            </w:r>
          </w:p>
        </w:tc>
        <w:tc>
          <w:tcPr>
            <w:tcW w:type="dxa" w:w="30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Quantidade sugerida e “restante a cobrir”; pontos e janelas de entrega (</w:t>
            </w: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RF18, RF22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).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5  Registrar a intenção</w:t>
            </w:r>
          </w:p>
        </w:tc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Confirma e aceita as regras.</w:t>
            </w:r>
          </w:p>
        </w:tc>
        <w:tc>
          <w:tcPr>
            <w:tcW w:type="dxa" w:w="24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“E se eu mudar de ideia? Ficou registrado?”</w:t>
            </w:r>
          </w:p>
        </w:tc>
        <w:tc>
          <w:tcPr>
            <w:tcW w:type="dxa" w:w="30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Protocolo, resumo e cancelamento até a aprovação (</w:t>
            </w: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RF20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).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6  Entregar</w:t>
            </w:r>
          </w:p>
        </w:tc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Leva ao ponto no horário combinado.</w:t>
            </w:r>
          </w:p>
        </w:tc>
        <w:tc>
          <w:tcPr>
            <w:tcW w:type="dxa" w:w="24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“Quem me atende? Preciso levar algo?”</w:t>
            </w:r>
          </w:p>
        </w:tc>
        <w:tc>
          <w:tcPr>
            <w:tcW w:type="dxa" w:w="30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Instruções, QR do protocolo e conferência na chegada (</w:t>
            </w: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RF22, RF23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).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7  Acompanhar</w:t>
            </w:r>
          </w:p>
        </w:tc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Verifica o status e recebe avisos.</w:t>
            </w:r>
          </w:p>
        </w:tc>
        <w:tc>
          <w:tcPr>
            <w:tcW w:type="dxa" w:w="24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“Chegou? Foi aceito? O que fizeram?”</w:t>
            </w:r>
          </w:p>
        </w:tc>
        <w:tc>
          <w:tcPr>
            <w:tcW w:type="dxa" w:w="30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Linha do tempo, notificações, comprovante e impacto (</w:t>
            </w: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RF24, RF25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).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8  Voltar a doar</w:t>
            </w:r>
          </w:p>
        </w:tc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Repete ou torna periódica.</w:t>
            </w:r>
          </w:p>
        </w:tc>
        <w:tc>
          <w:tcPr>
            <w:tcW w:type="dxa" w:w="24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“Lembrar do que já doei.”</w:t>
            </w:r>
          </w:p>
        </w:tc>
        <w:tc>
          <w:tcPr>
            <w:tcW w:type="dxa" w:w="30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Histórico, “doar de novo” e lembretes (</w:t>
            </w: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RF17, RF25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).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D5FA8"/>
          <w:sz w:val="25"/>
          <w:szCs w:val="25"/>
        </w:rPr>
        <w:t xml:space="preserve">3.2  As cinco perguntas centrais do doador</w:t>
      </w:r>
    </w:p>
    <w:p>
      <w:pPr>
        <w:spacing w:after="100" w:before="0" w:line="30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 levantamento cobre, no mínimo, cinco perguntas: o que, onde, quanto e quando doar, e como acompanhar. Para cada uma, a tabela mostra a necessidade, a resposta proposta e o que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já existe no código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que a sustenta, incluindo a lacuna a fechar.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2345F"/>
          <w:sz w:val="19"/>
          <w:szCs w:val="19"/>
        </w:rPr>
        <w:t xml:space="preserve">Tabela 9 — </w:t>
      </w:r>
      <w:r>
        <w:rPr>
          <w:rFonts w:ascii="Arial" w:cs="Arial" w:eastAsia="Arial" w:hAnsi="Arial"/>
          <w:color w:val="5B6573"/>
          <w:sz w:val="19"/>
          <w:szCs w:val="19"/>
        </w:rPr>
        <w:t xml:space="preserve">Perguntas centrais, resposta do sistema e lacunas identificadas no código.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700"/>
        <w:gridCol w:w="4071"/>
      </w:tblGrid>
      <w:tr>
        <w:trPr>
          <w:cantSplit w:val="false"/>
          <w:tblHeader/>
        </w:trPr>
        <w:tc>
          <w:tcPr>
            <w:tcW w:type="dxa" w:w="1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Pergunta</w:t>
            </w:r>
          </w:p>
        </w:tc>
        <w:tc>
          <w:tcPr>
            <w:tcW w:type="dxa" w:w="3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Necessidade e resposta proposta</w:t>
            </w:r>
          </w:p>
        </w:tc>
        <w:tc>
          <w:tcPr>
            <w:tcW w:type="dxa" w:w="40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Base existente e lacuna</w:t>
            </w:r>
          </w:p>
        </w:tc>
      </w:tr>
      <w:tr>
        <w:trPr>
          <w:cantSplit w:val="false"/>
          <w:tblHeader w:val="false"/>
        </w:trPr>
        <w:tc>
          <w:tcPr>
            <w:tcW w:type="dxa" w:w="1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O que doar?</w:t>
            </w:r>
          </w:p>
        </w:tc>
        <w:tc>
          <w:tcPr>
            <w:tcW w:type="dxa" w:w="3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Saber o que é prioritário e o que </w:t>
            </w: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não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é aceito.</w:t>
            </w:r>
          </w:p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Resposta: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painel de necessidades com prioridade (crítica, alta, normal), categoria, validade mínima e lista de itens não aceitos (RF19).</w:t>
            </w:r>
          </w:p>
        </w:tc>
        <w:tc>
          <w:tcPr>
            <w:tcW w:type="dxa" w:w="40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Base: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Product.minimumStock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, soma de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batches.quantity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disponível,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ConsumptionForecast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isCriticalStock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isLowStock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risk_classifications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e as 7 categorias de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ProductCategory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.</w:t>
            </w:r>
          </w:p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Lacuna: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minimumStock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nasce com valor 0 na importação CSV e no cadastro rápido de lote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batch_form_page.dart:205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), o que esvazia as necessidades derivadas. As previsões dependem de reexecução manual dos notebooks.</w:t>
            </w:r>
          </w:p>
        </w:tc>
      </w:tr>
      <w:tr>
        <w:trPr>
          <w:cantSplit w:val="false"/>
          <w:tblHeader w:val="false"/>
        </w:trPr>
        <w:tc>
          <w:tcPr>
            <w:tcW w:type="dxa" w:w="1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Onde doar?</w:t>
            </w:r>
          </w:p>
        </w:tc>
        <w:tc>
          <w:tcPr>
            <w:tcW w:type="dxa" w:w="3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Endereço, horário, quem procurar e opção de retirada.</w:t>
            </w:r>
          </w:p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Resposta: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pontos de recebimento com horários e instruções, exibidos na confirmação e na tela de acompanhamento (RF22).</w:t>
            </w:r>
          </w:p>
        </w:tc>
        <w:tc>
          <w:tcPr>
            <w:tcW w:type="dxa" w:w="40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Base: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nenhuma.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storage_locations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descreve prateleiras internas, não endereços.</w:t>
            </w:r>
          </w:p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Lacuna total: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não existe entidade de ponto de recebimento nem horário de funcionamento.</w:t>
            </w:r>
          </w:p>
        </w:tc>
      </w:tr>
      <w:tr>
        <w:trPr>
          <w:cantSplit w:val="false"/>
          <w:tblHeader w:val="false"/>
        </w:trPr>
        <w:tc>
          <w:tcPr>
            <w:tcW w:type="dxa" w:w="1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Quanto doar?</w:t>
            </w:r>
          </w:p>
        </w:tc>
        <w:tc>
          <w:tcPr>
            <w:tcW w:type="dxa" w:w="3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Quantidade útil, sem excesso nem desperdício.</w:t>
            </w:r>
          </w:p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Resposta: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quantidade sugerida = reposição sugerida − quantidade já prometida, exibida como “restante a cobrir” (RF19, RN-D05).</w:t>
            </w:r>
          </w:p>
        </w:tc>
        <w:tc>
          <w:tcPr>
            <w:tcW w:type="dxa" w:w="40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Base: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ConsumptionForecast.suggestedReplenishment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já calcula máx(0, mensal × 1,2 − estoque).</w:t>
            </w:r>
          </w:p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Lacuna: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não existe o conceito de </w:t>
            </w: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quantidade prometida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; sem ele, vários doadores cobririam a mesma necessidade.</w:t>
            </w:r>
          </w:p>
        </w:tc>
      </w:tr>
      <w:tr>
        <w:trPr>
          <w:cantSplit w:val="false"/>
          <w:tblHeader w:val="false"/>
        </w:trPr>
        <w:tc>
          <w:tcPr>
            <w:tcW w:type="dxa" w:w="1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Quando doar?</w:t>
            </w:r>
          </w:p>
        </w:tc>
        <w:tc>
          <w:tcPr>
            <w:tcW w:type="dxa" w:w="3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Urgência, janelas de entrega e validade mínima.</w:t>
            </w:r>
          </w:p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Resposta: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ordenação por urgência (dias de estoque restantes), janela escolhida na intenção e lembretes (RF19, RF20, RF22).</w:t>
            </w:r>
          </w:p>
        </w:tc>
        <w:tc>
          <w:tcPr>
            <w:tcW w:type="dxa" w:w="40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Base: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daysOfStockRemaining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(&lt; 7 dias crítico, &lt; 14 dias baixo) e limites de alerta em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AlertsConfig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(7 e 30 dias).</w:t>
            </w:r>
          </w:p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Lacuna: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horários de funcionamento e capacidade de recebimento não são modelados.</w:t>
            </w:r>
          </w:p>
        </w:tc>
      </w:tr>
      <w:tr>
        <w:trPr>
          <w:cantSplit w:val="false"/>
          <w:tblHeader w:val="false"/>
        </w:trPr>
        <w:tc>
          <w:tcPr>
            <w:tcW w:type="dxa" w:w="1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Como acompanhar?</w:t>
            </w:r>
          </w:p>
        </w:tc>
        <w:tc>
          <w:tcPr>
            <w:tcW w:type="dxa" w:w="3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Status, protocolo, avisos, comprovante e impacto.</w:t>
            </w:r>
          </w:p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Resposta: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linha do tempo, notificações e comprovante em PDF (RF24, RF25).</w:t>
            </w:r>
          </w:p>
        </w:tc>
        <w:tc>
          <w:tcPr>
            <w:tcW w:type="dxa" w:w="40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Base: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stock_movements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(entrada com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reasonCode: doacao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audit_logs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, FCM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device_tokens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) e o pacote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pdf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já usado em relatórios.</w:t>
            </w:r>
          </w:p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Lacuna: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batches.donor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é texto livre, sem vínculo com um usuário; não há nenhuma notificação voltada a doadores.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D5FA8"/>
          <w:sz w:val="25"/>
          <w:szCs w:val="25"/>
        </w:rPr>
        <w:t xml:space="preserve">3.3  Necessidades expandidas a partir da lógica do projeto</w:t>
      </w:r>
    </w:p>
    <w:p>
      <w:pPr>
        <w:spacing w:after="100" w:before="0" w:line="30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Além das cinco perguntas, a leitura do sistema atual revela necessidades que o doador não verbaliza, mas que decidem se o fluxo funciona na prática.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2345F"/>
          <w:sz w:val="19"/>
          <w:szCs w:val="19"/>
        </w:rPr>
        <w:t xml:space="preserve">Tabela 10 — </w:t>
      </w:r>
      <w:r>
        <w:rPr>
          <w:rFonts w:ascii="Arial" w:cs="Arial" w:eastAsia="Arial" w:hAnsi="Arial"/>
          <w:color w:val="5B6573"/>
          <w:sz w:val="19"/>
          <w:szCs w:val="19"/>
        </w:rPr>
        <w:t xml:space="preserve">Necessidades expandidas do doador.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800"/>
        <w:gridCol w:w="3171"/>
      </w:tblGrid>
      <w:tr>
        <w:trPr>
          <w:cantSplit/>
          <w:tblHeader/>
        </w:trPr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Necessidade</w:t>
            </w:r>
          </w:p>
        </w:tc>
        <w:tc>
          <w:tcPr>
            <w:tcW w:type="dxa" w:w="3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Por que existe neste projeto</w:t>
            </w:r>
          </w:p>
        </w:tc>
        <w:tc>
          <w:tcPr>
            <w:tcW w:type="dxa" w:w="31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Resposta (requisito)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Confiança e legitimidade</w:t>
            </w:r>
          </w:p>
        </w:tc>
        <w:tc>
          <w:tcPr>
            <w:tcW w:type="dxa" w:w="3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Primeiro contato com um sistema de terceiros; a ONG atende crianças.</w:t>
            </w:r>
          </w:p>
        </w:tc>
        <w:tc>
          <w:tcPr>
            <w:tcW w:type="dxa" w:w="31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Identidade da ONG, termos e contato oficial (RF16, RF22).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Qualidade e validade</w:t>
            </w:r>
          </w:p>
        </w:tc>
        <w:tc>
          <w:tcPr>
            <w:tcW w:type="dxa" w:w="3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FEFO e ML tratam o vencimento como risco central: no classificador de regras, lote com até 7 dias já é vermelho.</w:t>
            </w:r>
          </w:p>
        </w:tc>
        <w:tc>
          <w:tcPr>
            <w:tcW w:type="dxa" w:w="31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Validade mínima configurável, validada no cadastro do item (RF18, RN-D03).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Oferta fora da lista</w:t>
            </w:r>
          </w:p>
        </w:tc>
        <w:tc>
          <w:tcPr>
            <w:tcW w:type="dxa" w:w="3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Nem tudo que o doador tem consta nas necessidades.</w:t>
            </w:r>
          </w:p>
        </w:tc>
        <w:tc>
          <w:tcPr>
            <w:tcW w:type="dxa" w:w="31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“Oferta espontânea” sinalizada e triada (RF18, RF21).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Logística</w:t>
            </w:r>
          </w:p>
        </w:tc>
        <w:tc>
          <w:tcPr>
            <w:tcW w:type="dxa" w:w="3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Volume, retirada ou entrega e horário do depósito.</w:t>
            </w:r>
          </w:p>
        </w:tc>
        <w:tc>
          <w:tcPr>
            <w:tcW w:type="dxa" w:w="31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Ponto, janela e instruções de entrega (RF22).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Evitar excesso</w:t>
            </w:r>
          </w:p>
        </w:tc>
        <w:tc>
          <w:tcPr>
            <w:tcW w:type="dxa" w:w="3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Doação acima do consumo vira descarte e risco vermelho.</w:t>
            </w:r>
          </w:p>
        </w:tc>
        <w:tc>
          <w:tcPr>
            <w:tcW w:type="dxa" w:w="31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Quantidade prometida e limites por intenção (RF19, RN-D05).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Prestação de contas</w:t>
            </w:r>
          </w:p>
        </w:tc>
        <w:tc>
          <w:tcPr>
            <w:tcW w:type="dxa" w:w="3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O PI e o pitch prometem relatórios para doadores (HU04, slide “Mais Transparência”).</w:t>
            </w:r>
          </w:p>
        </w:tc>
        <w:tc>
          <w:tcPr>
            <w:tcW w:type="dxa" w:w="31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Comprovante e relatório de impacto (RF25).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Privacidade</w:t>
            </w:r>
          </w:p>
        </w:tc>
        <w:tc>
          <w:tcPr>
            <w:tcW w:type="dxa" w:w="3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Dados de pessoas e empresas; LGPD.</w:t>
            </w:r>
          </w:p>
        </w:tc>
        <w:tc>
          <w:tcPr>
            <w:tcW w:type="dxa" w:w="31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Minimização, consentimento, anonimato opcional e exclusão (RF16, RF17, RNF13).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Comunicação humana</w:t>
            </w:r>
          </w:p>
        </w:tc>
        <w:tc>
          <w:tcPr>
            <w:tcW w:type="dxa" w:w="3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Dúvidas pontuais não cabem no aplicativo.</w:t>
            </w:r>
          </w:p>
        </w:tc>
        <w:tc>
          <w:tcPr>
            <w:tcW w:type="dxa" w:w="31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Canal de contato visível da ONG (RF22).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Simplicidade</w:t>
            </w:r>
          </w:p>
        </w:tc>
        <w:tc>
          <w:tcPr>
            <w:tcW w:type="dxa" w:w="3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Público sem treinamento, ao contrário do voluntário.</w:t>
            </w:r>
          </w:p>
        </w:tc>
        <w:tc>
          <w:tcPr>
            <w:tcW w:type="dxa" w:w="31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Fluxo curto, linguagem simples e tutorial (RNF16).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Recorrência</w:t>
            </w:r>
          </w:p>
        </w:tc>
        <w:tc>
          <w:tcPr>
            <w:tcW w:type="dxa" w:w="3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Doadores empresariais tendem a doar periodicamente.</w:t>
            </w:r>
          </w:p>
        </w:tc>
        <w:tc>
          <w:tcPr>
            <w:tcW w:type="dxa" w:w="31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“Doar de novo” e lembretes (RF25, prioridade C).</w:t>
            </w:r>
          </w:p>
        </w:tc>
      </w:tr>
    </w:tbl>
    <w:p>
      <w:pPr>
        <w:pStyle w:val="Heading1"/>
        <w:keepNext/>
        <w:pageBreakBefore/>
        <w:pBdr>
          <w:bottom w:val="single" w:color="1D5FA8" w:sz="8" w:space="4"/>
        </w:pBdr>
        <w:spacing w:after="200" w:before="0"/>
      </w:pPr>
      <w:r>
        <w:rPr>
          <w:rFonts w:ascii="Arial" w:cs="Arial" w:eastAsia="Arial" w:hAnsi="Arial"/>
          <w:b/>
          <w:bCs/>
          <w:color w:val="12345F"/>
          <w:sz w:val="30"/>
          <w:szCs w:val="30"/>
        </w:rPr>
        <w:t xml:space="preserve">4  REQUISITOS FUNCIONAIS (RF)</w:t>
      </w: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D5FA8"/>
          <w:sz w:val="25"/>
          <w:szCs w:val="25"/>
        </w:rPr>
        <w:t xml:space="preserve">4.1  Visão geral</w:t>
      </w:r>
    </w:p>
    <w:p>
      <w:pPr>
        <w:spacing w:after="100" w:before="0" w:line="30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Os requisitos abaixo continuam a numeração do Relatório PI (RF01–RF15). Os cinco primeiros (RF16 a RF20) atendem ao que foi exigido para a sprint: cadastro e perfil do doador, informar produtos disponíveis, painel de prioridades e registro formal da intenção. Os demais (RF21 a RF25) fecham o fluxo de ponta a ponta: triagem, entrega, entrada no estoque, acompanhamento e prestação de contas.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2345F"/>
          <w:sz w:val="19"/>
          <w:szCs w:val="19"/>
        </w:rPr>
        <w:t xml:space="preserve">Tabela 11 — </w:t>
      </w:r>
      <w:r>
        <w:rPr>
          <w:rFonts w:ascii="Arial" w:cs="Arial" w:eastAsia="Arial" w:hAnsi="Arial"/>
          <w:color w:val="5B6573"/>
          <w:sz w:val="19"/>
          <w:szCs w:val="19"/>
        </w:rPr>
        <w:t xml:space="preserve">Requisitos funcionais da Sprint 2.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700"/>
        <w:gridCol w:w="1900"/>
        <w:gridCol w:w="700"/>
        <w:gridCol w:w="1971"/>
      </w:tblGrid>
      <w:tr>
        <w:trPr>
          <w:cantSplit/>
          <w:tblHeader/>
        </w:trPr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Requisito</w:t>
            </w:r>
          </w:p>
        </w:tc>
        <w:tc>
          <w:tcPr>
            <w:tcW w:type="dxa" w:w="1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Ator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Prio.</w:t>
            </w:r>
          </w:p>
        </w:tc>
        <w:tc>
          <w:tcPr>
            <w:tcW w:type="dxa" w:w="19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Escopo na sprint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RF16</w:t>
            </w:r>
          </w:p>
        </w:tc>
        <w:tc>
          <w:tcPr>
            <w:tcW w:type="dxa" w:w="3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Cadastro do doador</w:t>
            </w:r>
          </w:p>
        </w:tc>
        <w:tc>
          <w:tcPr>
            <w:tcW w:type="dxa" w:w="1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Doador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M</w:t>
            </w:r>
          </w:p>
        </w:tc>
        <w:tc>
          <w:tcPr>
            <w:tcW w:type="dxa" w:w="19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MVP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RF17</w:t>
            </w:r>
          </w:p>
        </w:tc>
        <w:tc>
          <w:tcPr>
            <w:tcW w:type="dxa" w:w="3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Perfil, privacidade e histórico do doador</w:t>
            </w:r>
          </w:p>
        </w:tc>
        <w:tc>
          <w:tcPr>
            <w:tcW w:type="dxa" w:w="1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Doador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M</w:t>
            </w:r>
          </w:p>
        </w:tc>
        <w:tc>
          <w:tcPr>
            <w:tcW w:type="dxa" w:w="19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MVP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RF18</w:t>
            </w:r>
          </w:p>
        </w:tc>
        <w:tc>
          <w:tcPr>
            <w:tcW w:type="dxa" w:w="3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Informar produtos disponíveis para doação</w:t>
            </w:r>
          </w:p>
        </w:tc>
        <w:tc>
          <w:tcPr>
            <w:tcW w:type="dxa" w:w="1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Doador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M</w:t>
            </w:r>
          </w:p>
        </w:tc>
        <w:tc>
          <w:tcPr>
            <w:tcW w:type="dxa" w:w="19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MVP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RF19</w:t>
            </w:r>
          </w:p>
        </w:tc>
        <w:tc>
          <w:tcPr>
            <w:tcW w:type="dxa" w:w="3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Painel de necessidades prioritárias</w:t>
            </w:r>
          </w:p>
        </w:tc>
        <w:tc>
          <w:tcPr>
            <w:tcW w:type="dxa" w:w="1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Doador; equipe mantém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M</w:t>
            </w:r>
          </w:p>
        </w:tc>
        <w:tc>
          <w:tcPr>
            <w:tcW w:type="dxa" w:w="19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MVP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RF20</w:t>
            </w:r>
          </w:p>
        </w:tc>
        <w:tc>
          <w:tcPr>
            <w:tcW w:type="dxa" w:w="3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Registro formal da intenção de doação</w:t>
            </w:r>
          </w:p>
        </w:tc>
        <w:tc>
          <w:tcPr>
            <w:tcW w:type="dxa" w:w="1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Doador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M</w:t>
            </w:r>
          </w:p>
        </w:tc>
        <w:tc>
          <w:tcPr>
            <w:tcW w:type="dxa" w:w="19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MVP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RF21</w:t>
            </w:r>
          </w:p>
        </w:tc>
        <w:tc>
          <w:tcPr>
            <w:tcW w:type="dxa" w:w="3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Triagem e resposta da equipe</w:t>
            </w:r>
          </w:p>
        </w:tc>
        <w:tc>
          <w:tcPr>
            <w:tcW w:type="dxa" w:w="1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Admin, estoquista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M</w:t>
            </w:r>
          </w:p>
        </w:tc>
        <w:tc>
          <w:tcPr>
            <w:tcW w:type="dxa" w:w="19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MVP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RF22</w:t>
            </w:r>
          </w:p>
        </w:tc>
        <w:tc>
          <w:tcPr>
            <w:tcW w:type="dxa" w:w="3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Pontos de recebimento, agendamento e instruções</w:t>
            </w:r>
          </w:p>
        </w:tc>
        <w:tc>
          <w:tcPr>
            <w:tcW w:type="dxa" w:w="1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Admin (config.), doador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S</w:t>
            </w:r>
          </w:p>
        </w:tc>
        <w:tc>
          <w:tcPr>
            <w:tcW w:type="dxa" w:w="19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MVP com ponto único; completo é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2937"/>
                <w:sz w:val="17"/>
                <w:szCs w:val="17"/>
              </w:rPr>
              <w:t xml:space="preserve">stretch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RF23</w:t>
            </w:r>
          </w:p>
        </w:tc>
        <w:tc>
          <w:tcPr>
            <w:tcW w:type="dxa" w:w="3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Recebimento, conferência e entrada no estoque</w:t>
            </w:r>
          </w:p>
        </w:tc>
        <w:tc>
          <w:tcPr>
            <w:tcW w:type="dxa" w:w="1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Estoquista, admin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M</w:t>
            </w:r>
          </w:p>
        </w:tc>
        <w:tc>
          <w:tcPr>
            <w:tcW w:type="dxa" w:w="19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MVP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RF24</w:t>
            </w:r>
          </w:p>
        </w:tc>
        <w:tc>
          <w:tcPr>
            <w:tcW w:type="dxa" w:w="3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Acompanhamento de status e notificações</w:t>
            </w:r>
          </w:p>
        </w:tc>
        <w:tc>
          <w:tcPr>
            <w:tcW w:type="dxa" w:w="1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Doador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M / S</w:t>
            </w:r>
          </w:p>
        </w:tc>
        <w:tc>
          <w:tcPr>
            <w:tcW w:type="dxa" w:w="19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Status no MVP; push é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2937"/>
                <w:sz w:val="17"/>
                <w:szCs w:val="17"/>
              </w:rPr>
              <w:t xml:space="preserve">stretch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RF25</w:t>
            </w:r>
          </w:p>
        </w:tc>
        <w:tc>
          <w:tcPr>
            <w:tcW w:type="dxa" w:w="3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Comprovante, histórico e relatório de impacto</w:t>
            </w:r>
          </w:p>
        </w:tc>
        <w:tc>
          <w:tcPr>
            <w:tcW w:type="dxa" w:w="1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Doador, admin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S</w:t>
            </w:r>
          </w:p>
        </w:tc>
        <w:tc>
          <w:tcPr>
            <w:tcW w:type="dxa" w:w="19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2937"/>
                <w:sz w:val="17"/>
                <w:szCs w:val="17"/>
              </w:rPr>
              <w:t xml:space="preserve">Stretch</w:t>
            </w:r>
          </w:p>
        </w:tc>
      </w:tr>
    </w:tbl>
    <w:p>
      <w:pPr>
        <w:spacing w:after="60"/>
      </w:pP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rPr>
          <w:cantSplit/>
        </w:trPr>
        <w:tc>
          <w:tcPr>
            <w:tcW w:type="dxa" w:w="9071"/>
            <w:tcBorders>
              <w:top w:val="none" w:color="FFFFFF" w:sz="0"/>
              <w:left w:val="single" w:color="1D5FA8" w:sz="24"/>
              <w:bottom w:val="none" w:color="FFFFFF" w:sz="0"/>
              <w:right w:val="none" w:color="FFFFFF" w:sz="0"/>
            </w:tcBorders>
            <w:shd w:fill="EAF1FA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D5FA8"/>
                <w:sz w:val="20"/>
                <w:szCs w:val="20"/>
              </w:rPr>
              <w:t xml:space="preserve">Como ler os cartões</w:t>
            </w:r>
          </w:p>
          <w:p>
            <w:pPr>
              <w:spacing w:after="50" w:line="26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Cada requisito traz: descrição, história de usuário, regras de negócio (RN-D), critérios de aceitação verificáveis e o impacto principal no código atual. Os requisitos </w:t>
            </w: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obrigatórios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pedidos para a sprint são RF16, RF17, RF18, RF19 e RF20; RF21 a RF25 são as sugestões para fechar o fluxo.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D5FA8"/>
          <w:sz w:val="25"/>
          <w:szCs w:val="25"/>
        </w:rPr>
        <w:t xml:space="preserve">4.2  Requisitos obrigatórios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71"/>
      </w:tblGrid>
      <w:tr>
        <w:trPr>
          <w:cantSplit w:val="false"/>
          <w:tblHeader w:val="false"/>
        </w:trPr>
        <w:tc>
          <w:tcPr>
            <w:tcW w:type="dxa" w:w="9071"/>
            <w:gridSpan w:val="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234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RF16</w:t>
            </w: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  Cadastro do doador</w:t>
            </w:r>
          </w:p>
        </w:tc>
      </w:tr>
      <w:tr>
        <w:trPr>
          <w:cantSplit w:val="false"/>
          <w:tblHeader w:val="false"/>
        </w:trPr>
        <w:tc>
          <w:tcPr>
            <w:tcW w:type="dxa" w:w="1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Prioridade e ator</w:t>
            </w:r>
          </w:p>
        </w:tc>
        <w:tc>
          <w:tcPr>
            <w:tcW w:type="dxa" w:w="7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M (Must)  ·  Doador</w:t>
            </w:r>
          </w:p>
        </w:tc>
      </w:tr>
      <w:tr>
        <w:trPr>
          <w:cantSplit w:val="false"/>
          <w:tblHeader w:val="false"/>
        </w:trPr>
        <w:tc>
          <w:tcPr>
            <w:tcW w:type="dxa" w:w="1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Descrição</w:t>
            </w:r>
          </w:p>
        </w:tc>
        <w:tc>
          <w:tcPr>
            <w:tcW w:type="dxa" w:w="7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O sistema deve permitir que uma pessoa se cadastre como doador, de forma autônoma, por e-mail e senha ou conta Google, informando o tipo (pessoa física ou jurídica), o nome (ou razão social e responsável), um telefone/WhatsApp e a cidade, e aceitando o Termo de Uso e a Política de Privacidade. O papel atribuído é sempre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doador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.</w:t>
            </w:r>
          </w:p>
        </w:tc>
      </w:tr>
      <w:tr>
        <w:trPr>
          <w:cantSplit w:val="false"/>
          <w:tblHeader w:val="false"/>
        </w:trPr>
        <w:tc>
          <w:tcPr>
            <w:tcW w:type="dxa" w:w="1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História de usuário</w:t>
            </w:r>
          </w:p>
        </w:tc>
        <w:tc>
          <w:tcPr>
            <w:tcW w:type="dxa" w:w="7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Como doador, quero me cadastrar em poucos minutos para registrar minha doação sem depender de ligação ou mensagem para a ONG.</w:t>
            </w:r>
          </w:p>
        </w:tc>
      </w:tr>
      <w:tr>
        <w:trPr>
          <w:cantSplit w:val="false"/>
          <w:tblHeader w:val="false"/>
        </w:trPr>
        <w:tc>
          <w:tcPr>
            <w:tcW w:type="dxa" w:w="1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Regras de negócio</w:t>
            </w:r>
          </w:p>
        </w:tc>
        <w:tc>
          <w:tcPr>
            <w:tcW w:type="dxa" w:w="7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O papel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doador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é definido pelo sistema e validado pelas regras do Firestore; o cliente não escolhe o papel (RN-D01).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E-mail verificado é exigido para registrar intenção (RF20).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O consentimento é gravado com data e versão dos termos.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CPF/CNPJ é opcional no cadastro e só é exigido ao pedir comprovante formal (minimização, RNF13).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CNPJ, quando informado, é validado pelos dígitos verificadores.</w:t>
            </w:r>
          </w:p>
        </w:tc>
      </w:tr>
      <w:tr>
        <w:trPr>
          <w:cantSplit w:val="false"/>
          <w:tblHeader w:val="false"/>
        </w:trPr>
        <w:tc>
          <w:tcPr>
            <w:tcW w:type="dxa" w:w="1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Critérios de aceitação</w:t>
            </w:r>
          </w:p>
        </w:tc>
        <w:tc>
          <w:tcPr>
            <w:tcW w:type="dxa" w:w="7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Formulário válido cria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users/{uid}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(papel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doador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) 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donors/{uid}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e envia o e-mail de verificação.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Login com Google iniciado no fluxo “Sou doador” também cria o papel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doador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Senha com no mínimo 8 caracteres (hoje o mínimo é 6, em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register_page.dart:190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Após o cadastro, o usuário vai para a Home do Doador, nunca para o dashboard da equipe.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Teste de regras: criar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users/{uid}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com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role: admin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é negado.</w:t>
            </w:r>
          </w:p>
        </w:tc>
      </w:tr>
      <w:tr>
        <w:trPr>
          <w:cantSplit w:val="false"/>
          <w:tblHeader w:val="false"/>
        </w:trPr>
        <w:tc>
          <w:tcPr>
            <w:tcW w:type="dxa" w:w="1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Impacto principal</w:t>
            </w:r>
          </w:p>
        </w:tc>
        <w:tc>
          <w:tcPr>
            <w:tcW w:type="dxa" w:w="7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auth_remote_datasource.dart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register_page.dart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app_user.dart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app_router.dart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firestore.rules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.</w:t>
            </w:r>
          </w:p>
        </w:tc>
      </w:tr>
    </w:tbl>
    <w:p>
      <w:pPr>
        <w:spacing w:after="160"/>
      </w:pP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71"/>
      </w:tblGrid>
      <w:tr>
        <w:trPr>
          <w:cantSplit w:val="false"/>
          <w:tblHeader w:val="false"/>
        </w:trPr>
        <w:tc>
          <w:tcPr>
            <w:tcW w:type="dxa" w:w="9071"/>
            <w:gridSpan w:val="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234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RF17</w:t>
            </w: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  Perfil, privacidade e histórico do doador</w:t>
            </w:r>
          </w:p>
        </w:tc>
      </w:tr>
      <w:tr>
        <w:trPr>
          <w:cantSplit w:val="false"/>
          <w:tblHeader w:val="false"/>
        </w:trPr>
        <w:tc>
          <w:tcPr>
            <w:tcW w:type="dxa" w:w="1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Prioridade e ator</w:t>
            </w:r>
          </w:p>
        </w:tc>
        <w:tc>
          <w:tcPr>
            <w:tcW w:type="dxa" w:w="7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M (Must)  ·  Doador</w:t>
            </w:r>
          </w:p>
        </w:tc>
      </w:tr>
      <w:tr>
        <w:trPr>
          <w:cantSplit w:val="false"/>
          <w:tblHeader w:val="false"/>
        </w:trPr>
        <w:tc>
          <w:tcPr>
            <w:tcW w:type="dxa" w:w="1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Descrição</w:t>
            </w:r>
          </w:p>
        </w:tc>
        <w:tc>
          <w:tcPr>
            <w:tcW w:type="dxa" w:w="7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O doador deve consultar e editar seus dados de contato e preferências (notificações e exibição anônima nos agradecimentos), trocar a senha, consultar o histórico de doações, exportar seus dados e solicitar a exclusão da conta.</w:t>
            </w:r>
          </w:p>
        </w:tc>
      </w:tr>
      <w:tr>
        <w:trPr>
          <w:cantSplit w:val="false"/>
          <w:tblHeader w:val="false"/>
        </w:trPr>
        <w:tc>
          <w:tcPr>
            <w:tcW w:type="dxa" w:w="1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História de usuário</w:t>
            </w:r>
          </w:p>
        </w:tc>
        <w:tc>
          <w:tcPr>
            <w:tcW w:type="dxa" w:w="7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Como doador, quero ver e corrigir meus dados e poder pedir a exclusão quando quiser, para ter controle sobre minha privacidade.</w:t>
            </w:r>
          </w:p>
        </w:tc>
      </w:tr>
      <w:tr>
        <w:trPr>
          <w:cantSplit w:val="false"/>
          <w:tblHeader w:val="false"/>
        </w:trPr>
        <w:tc>
          <w:tcPr>
            <w:tcW w:type="dxa" w:w="1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Regras de negócio</w:t>
            </w:r>
          </w:p>
        </w:tc>
        <w:tc>
          <w:tcPr>
            <w:tcW w:type="dxa" w:w="7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O doador não altera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role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nem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isActive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(regra já existente em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firestore.rules:50-52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 exclusão anonimiza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donors/{uid}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e mantém as doações com nome anonimizado, preservando estoque e auditoria (RN-D11).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 troca de senha reutiliza o diálogo existente em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settings_page.dart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.</w:t>
            </w:r>
          </w:p>
        </w:tc>
      </w:tr>
      <w:tr>
        <w:trPr>
          <w:cantSplit w:val="false"/>
          <w:tblHeader w:val="false"/>
        </w:trPr>
        <w:tc>
          <w:tcPr>
            <w:tcW w:type="dxa" w:w="1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Critérios de aceitação</w:t>
            </w:r>
          </w:p>
        </w:tc>
        <w:tc>
          <w:tcPr>
            <w:tcW w:type="dxa" w:w="7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Edição de nome, telefone e cidade persiste e vale para as próximas doações.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 solicitação de exclusão registra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deletionRequestedAt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e é tratada por função, em prazo definido com a ONG.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 exportação gera um arquivo JSON com os dados do doador.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O histórico lista somente as doações do próprio doador.</w:t>
            </w:r>
          </w:p>
        </w:tc>
      </w:tr>
      <w:tr>
        <w:trPr>
          <w:cantSplit w:val="false"/>
          <w:tblHeader w:val="false"/>
        </w:trPr>
        <w:tc>
          <w:tcPr>
            <w:tcW w:type="dxa" w:w="1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Impacto principal</w:t>
            </w:r>
          </w:p>
        </w:tc>
        <w:tc>
          <w:tcPr>
            <w:tcW w:type="dxa" w:w="7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Novo módulo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features/donations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(perfil),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settings_page.dart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(reuso do diálogo de senha) e função de exclusão/exportação.</w:t>
            </w:r>
          </w:p>
        </w:tc>
      </w:tr>
    </w:tbl>
    <w:p>
      <w:pPr>
        <w:spacing w:after="160"/>
      </w:pP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71"/>
      </w:tblGrid>
      <w:tr>
        <w:trPr>
          <w:cantSplit w:val="false"/>
          <w:tblHeader w:val="false"/>
        </w:trPr>
        <w:tc>
          <w:tcPr>
            <w:tcW w:type="dxa" w:w="9071"/>
            <w:gridSpan w:val="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234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RF18</w:t>
            </w: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  Informar produtos disponíveis para doação</w:t>
            </w:r>
          </w:p>
        </w:tc>
      </w:tr>
      <w:tr>
        <w:trPr>
          <w:cantSplit w:val="false"/>
          <w:tblHeader w:val="false"/>
        </w:trPr>
        <w:tc>
          <w:tcPr>
            <w:tcW w:type="dxa" w:w="1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Prioridade e ator</w:t>
            </w:r>
          </w:p>
        </w:tc>
        <w:tc>
          <w:tcPr>
            <w:tcW w:type="dxa" w:w="7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M (Must)  ·  Doador</w:t>
            </w:r>
          </w:p>
        </w:tc>
      </w:tr>
      <w:tr>
        <w:trPr>
          <w:cantSplit w:val="false"/>
          <w:tblHeader w:val="false"/>
        </w:trPr>
        <w:tc>
          <w:tcPr>
            <w:tcW w:type="dxa" w:w="1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Descrição</w:t>
            </w:r>
          </w:p>
        </w:tc>
        <w:tc>
          <w:tcPr>
            <w:tcW w:type="dxa" w:w="7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O doador informa os produtos disponíveis (até 20 itens por intenção): categoria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ProductCategory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), descrição, marca opcional, quantidade, unidade, validade (obrigatória para perecíveis), estado (novo ou usado em bom estado, para roupas) e foto opcional. Pode partir de uma necessidade do painel, com pré-preenchimento, ou informar uma </w:t>
            </w: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oferta espontânea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.</w:t>
            </w:r>
          </w:p>
        </w:tc>
      </w:tr>
      <w:tr>
        <w:trPr>
          <w:cantSplit w:val="false"/>
          <w:tblHeader w:val="false"/>
        </w:trPr>
        <w:tc>
          <w:tcPr>
            <w:tcW w:type="dxa" w:w="1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História de usuário</w:t>
            </w:r>
          </w:p>
        </w:tc>
        <w:tc>
          <w:tcPr>
            <w:tcW w:type="dxa" w:w="7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Como doador, quero informar o que tenho disponível e em que quantidade para que a ONG saiba o que esperar.</w:t>
            </w:r>
          </w:p>
        </w:tc>
      </w:tr>
      <w:tr>
        <w:trPr>
          <w:cantSplit w:val="false"/>
          <w:tblHeader w:val="false"/>
        </w:trPr>
        <w:tc>
          <w:tcPr>
            <w:tcW w:type="dxa" w:w="1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Regras de negócio</w:t>
            </w:r>
          </w:p>
        </w:tc>
        <w:tc>
          <w:tcPr>
            <w:tcW w:type="dxa" w:w="7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Perecíveis exigem validade e respeitam a validade mínima (RN-D03).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Categorias marcadas como não aceitas em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settings/donation_rules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são bloqueadas.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Quantidade inteira maior que zero, com limites por item e por intenção configuráveis (RN-D06).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O rascunho é salvo localmente (Hive) até a confirmação.</w:t>
            </w:r>
          </w:p>
        </w:tc>
      </w:tr>
      <w:tr>
        <w:trPr>
          <w:cantSplit w:val="false"/>
          <w:tblHeader w:val="false"/>
        </w:trPr>
        <w:tc>
          <w:tcPr>
            <w:tcW w:type="dxa" w:w="1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Critérios de aceitação</w:t>
            </w:r>
          </w:p>
        </w:tc>
        <w:tc>
          <w:tcPr>
            <w:tcW w:type="dxa" w:w="7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É possível adicionar, editar e remover itens antes de confirmar.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Validações em linha, com mensagens em linguagem simples.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Item perecível sem validade não avança.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Validade abaixo do mínimo mostra aviso com a opção de ajustar ou seguir “sujeito a avaliação da equipe”.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Foto: imagem de até 5 MB, alinhada 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storage.rules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.</w:t>
            </w:r>
          </w:p>
        </w:tc>
      </w:tr>
      <w:tr>
        <w:trPr>
          <w:cantSplit w:val="false"/>
          <w:tblHeader w:val="false"/>
        </w:trPr>
        <w:tc>
          <w:tcPr>
            <w:tcW w:type="dxa" w:w="1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Impacto principal</w:t>
            </w:r>
          </w:p>
        </w:tc>
        <w:tc>
          <w:tcPr>
            <w:tcW w:type="dxa" w:w="7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Telas D06 e D07, entidade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DonationItem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e regras de Storage (novo caminho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donations/{id}/…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).</w:t>
            </w:r>
          </w:p>
        </w:tc>
      </w:tr>
    </w:tbl>
    <w:p>
      <w:pPr>
        <w:spacing w:after="160"/>
      </w:pP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71"/>
      </w:tblGrid>
      <w:tr>
        <w:trPr>
          <w:cantSplit w:val="false"/>
          <w:tblHeader w:val="false"/>
        </w:trPr>
        <w:tc>
          <w:tcPr>
            <w:tcW w:type="dxa" w:w="9071"/>
            <w:gridSpan w:val="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234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RF19</w:t>
            </w: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  Painel de necessidades prioritárias</w:t>
            </w:r>
          </w:p>
        </w:tc>
      </w:tr>
      <w:tr>
        <w:trPr>
          <w:cantSplit w:val="false"/>
          <w:tblHeader w:val="false"/>
        </w:trPr>
        <w:tc>
          <w:tcPr>
            <w:tcW w:type="dxa" w:w="1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Prioridade e ator</w:t>
            </w:r>
          </w:p>
        </w:tc>
        <w:tc>
          <w:tcPr>
            <w:tcW w:type="dxa" w:w="7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M (Must)  ·  Doador (leitura); equipe (manutenção)</w:t>
            </w:r>
          </w:p>
        </w:tc>
      </w:tr>
      <w:tr>
        <w:trPr>
          <w:cantSplit w:val="false"/>
          <w:tblHeader w:val="false"/>
        </w:trPr>
        <w:tc>
          <w:tcPr>
            <w:tcW w:type="dxa" w:w="1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Descrição</w:t>
            </w:r>
          </w:p>
        </w:tc>
        <w:tc>
          <w:tcPr>
            <w:tcW w:type="dxa" w:w="7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O sistema exibe ao doador as necessidades atuais da ONG, ordenadas por prioridade (crítica, alta, normal), com categoria, unidade, quantidade sugerida, quantidade já prometida, restante a cobrir, validade mínima e observações. As necessidades têm duas origens: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automática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(estoque, previsão de consumo e risco) e </w:t>
            </w: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manual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(campanhas definidas pela coordenação). O painel não expõe o estoque interno nem dados de outros doadores.</w:t>
            </w:r>
          </w:p>
        </w:tc>
      </w:tr>
      <w:tr>
        <w:trPr>
          <w:cantSplit w:val="false"/>
          <w:tblHeader w:val="false"/>
        </w:trPr>
        <w:tc>
          <w:tcPr>
            <w:tcW w:type="dxa" w:w="1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História de usuário</w:t>
            </w:r>
          </w:p>
        </w:tc>
        <w:tc>
          <w:tcPr>
            <w:tcW w:type="dxa" w:w="7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Como doador, quero ver o que a ONG mais precisa agora para doar o que realmente faz diferença.</w:t>
            </w:r>
          </w:p>
        </w:tc>
      </w:tr>
      <w:tr>
        <w:trPr>
          <w:cantSplit w:val="false"/>
          <w:tblHeader w:val="false"/>
        </w:trPr>
        <w:tc>
          <w:tcPr>
            <w:tcW w:type="dxa" w:w="1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Regras de negócio</w:t>
            </w:r>
          </w:p>
        </w:tc>
        <w:tc>
          <w:tcPr>
            <w:tcW w:type="dxa" w:w="7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Prioridade automática (RN-D04):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crítica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se os dias de estoque forem &lt; 7, o estoque estiver zerado ou abaixo do mínimo; </w:t>
            </w: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alta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se &lt; 14 dias; </w:t>
            </w: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normal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se houver reposição sugerida.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Necessidade manual tem precedência e prazo de validade próprio.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Restante = máx(0, sugerido − prometido ativo) (RN-D05). O estoque atual já inclui o que foi recebido.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Necessidade sem restante some da lista ou aparece como “atendida”.</w:t>
            </w:r>
          </w:p>
        </w:tc>
      </w:tr>
      <w:tr>
        <w:trPr>
          <w:cantSplit w:val="false"/>
          <w:tblHeader w:val="false"/>
        </w:trPr>
        <w:tc>
          <w:tcPr>
            <w:tcW w:type="dxa" w:w="1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Critérios de aceitação</w:t>
            </w:r>
          </w:p>
        </w:tc>
        <w:tc>
          <w:tcPr>
            <w:tcW w:type="dxa" w:w="7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Carrega em até 2 s em 4G (RNF17).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Filtro por categoria e busca por nome.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Estado vazio orientado à ação: “Nenhuma necessidade prioritária agora. Quer oferecer algo mesmo assim?”.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 equipe cria, edita e encerra necessidades manuais (tela S04).</w:t>
            </w:r>
          </w:p>
        </w:tc>
      </w:tr>
      <w:tr>
        <w:trPr>
          <w:cantSplit w:val="false"/>
          <w:tblHeader w:val="false"/>
        </w:trPr>
        <w:tc>
          <w:tcPr>
            <w:tcW w:type="dxa" w:w="1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Impacto principal</w:t>
            </w:r>
          </w:p>
        </w:tc>
        <w:tc>
          <w:tcPr>
            <w:tcW w:type="dxa" w:w="7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Nova coleção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donation_needs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, função diária de cálculo e regra de leitura para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risk_classifications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.</w:t>
            </w:r>
          </w:p>
        </w:tc>
      </w:tr>
    </w:tbl>
    <w:p>
      <w:pPr>
        <w:spacing w:after="160"/>
      </w:pP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71"/>
      </w:tblGrid>
      <w:tr>
        <w:trPr>
          <w:cantSplit w:val="false"/>
          <w:tblHeader w:val="false"/>
        </w:trPr>
        <w:tc>
          <w:tcPr>
            <w:tcW w:type="dxa" w:w="9071"/>
            <w:gridSpan w:val="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234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RF20</w:t>
            </w: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  Registro formal da intenção de doação</w:t>
            </w:r>
          </w:p>
        </w:tc>
      </w:tr>
      <w:tr>
        <w:trPr>
          <w:cantSplit w:val="false"/>
          <w:tblHeader w:val="false"/>
        </w:trPr>
        <w:tc>
          <w:tcPr>
            <w:tcW w:type="dxa" w:w="1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Prioridade e ator</w:t>
            </w:r>
          </w:p>
        </w:tc>
        <w:tc>
          <w:tcPr>
            <w:tcW w:type="dxa" w:w="7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M (Must)  ·  Doador</w:t>
            </w:r>
          </w:p>
        </w:tc>
      </w:tr>
      <w:tr>
        <w:trPr>
          <w:cantSplit w:val="false"/>
          <w:tblHeader w:val="false"/>
        </w:trPr>
        <w:tc>
          <w:tcPr>
            <w:tcW w:type="dxa" w:w="1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Descrição</w:t>
            </w:r>
          </w:p>
        </w:tc>
        <w:tc>
          <w:tcPr>
            <w:tcW w:type="dxa" w:w="7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O doador confirma formalmente a intenção com os itens do RF18, o ponto e a janela de entrega (RF22) e o aceite dos termos. O sistema gera um registro com protocolo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DOA-AAAA-NNNNNN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e status inicial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pendente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, permite cancelar ou editar enquanto a doação estiver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pendente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ou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aprovada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e avisa a equipe.</w:t>
            </w:r>
          </w:p>
        </w:tc>
      </w:tr>
      <w:tr>
        <w:trPr>
          <w:cantSplit w:val="false"/>
          <w:tblHeader w:val="false"/>
        </w:trPr>
        <w:tc>
          <w:tcPr>
            <w:tcW w:type="dxa" w:w="1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História de usuário</w:t>
            </w:r>
          </w:p>
        </w:tc>
        <w:tc>
          <w:tcPr>
            <w:tcW w:type="dxa" w:w="7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Como doador, quero registrar formalmente que vou doar, para ter um protocolo e para a ONG se preparar.</w:t>
            </w:r>
          </w:p>
        </w:tc>
      </w:tr>
      <w:tr>
        <w:trPr>
          <w:cantSplit w:val="false"/>
          <w:tblHeader w:val="false"/>
        </w:trPr>
        <w:tc>
          <w:tcPr>
            <w:tcW w:type="dxa" w:w="1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Regras de negócio</w:t>
            </w:r>
          </w:p>
        </w:tc>
        <w:tc>
          <w:tcPr>
            <w:tcW w:type="dxa" w:w="7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Exige e-mail verificado e termos aceitos (RN-D02).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Limite de intenções abertas por doador, configurável (padrão 3) (RN-D06).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Idempotência: reenviar o mesmo rascunho não duplica o registro.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 reserva de quantidade prometida é feita no servidor (RN-D05).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Transições de status só pelos caminhos permitidos (seção 4.4).</w:t>
            </w:r>
          </w:p>
        </w:tc>
      </w:tr>
      <w:tr>
        <w:trPr>
          <w:cantSplit w:val="false"/>
          <w:tblHeader w:val="false"/>
        </w:trPr>
        <w:tc>
          <w:tcPr>
            <w:tcW w:type="dxa" w:w="1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Critérios de aceitação</w:t>
            </w:r>
          </w:p>
        </w:tc>
        <w:tc>
          <w:tcPr>
            <w:tcW w:type="dxa" w:w="7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O sucesso mostra o protocolo e o resumo da doação.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O documento nasce com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donorId == auth.uid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status == pendente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, garantido pelas regras.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 equipe recebe um alerta de nova intenção.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Falha de rede preserva o rascunho.</w:t>
            </w:r>
          </w:p>
        </w:tc>
      </w:tr>
      <w:tr>
        <w:trPr>
          <w:cantSplit w:val="false"/>
          <w:tblHeader w:val="false"/>
        </w:trPr>
        <w:tc>
          <w:tcPr>
            <w:tcW w:type="dxa" w:w="1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Impacto principal</w:t>
            </w:r>
          </w:p>
        </w:tc>
        <w:tc>
          <w:tcPr>
            <w:tcW w:type="dxa" w:w="7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Coleção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donations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, função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onDonationCreated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, coleção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alerts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push_notification_service.dart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.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D5FA8"/>
          <w:sz w:val="25"/>
          <w:szCs w:val="25"/>
        </w:rPr>
        <w:t xml:space="preserve">4.3  Requisitos adicionais para fechar o fluxo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71"/>
      </w:tblGrid>
      <w:tr>
        <w:trPr>
          <w:cantSplit w:val="false"/>
          <w:tblHeader w:val="false"/>
        </w:trPr>
        <w:tc>
          <w:tcPr>
            <w:tcW w:type="dxa" w:w="9071"/>
            <w:gridSpan w:val="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234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RF21</w:t>
            </w: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  Triagem e resposta da equipe</w:t>
            </w:r>
          </w:p>
        </w:tc>
      </w:tr>
      <w:tr>
        <w:trPr>
          <w:cantSplit w:val="false"/>
          <w:tblHeader w:val="false"/>
        </w:trPr>
        <w:tc>
          <w:tcPr>
            <w:tcW w:type="dxa" w:w="1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Prioridade e ator</w:t>
            </w:r>
          </w:p>
        </w:tc>
        <w:tc>
          <w:tcPr>
            <w:tcW w:type="dxa" w:w="7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M (Must)  ·  Administrador e estoquista</w:t>
            </w:r>
          </w:p>
        </w:tc>
      </w:tr>
      <w:tr>
        <w:trPr>
          <w:cantSplit w:val="false"/>
          <w:tblHeader w:val="false"/>
        </w:trPr>
        <w:tc>
          <w:tcPr>
            <w:tcW w:type="dxa" w:w="1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Descrição</w:t>
            </w:r>
          </w:p>
        </w:tc>
        <w:tc>
          <w:tcPr>
            <w:tcW w:type="dxa" w:w="7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 equipe visualiza a fila de intenções pendentes, revisa os itens e decide: </w:t>
            </w: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aprovar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aprovar ajustando quantidades ou janela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, ou </w:t>
            </w: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recusar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com motivo padronizado. Cada decisão fica registrada com responsável e data, e o doador é notificado.</w:t>
            </w:r>
          </w:p>
        </w:tc>
      </w:tr>
      <w:tr>
        <w:trPr>
          <w:cantSplit w:val="false"/>
          <w:tblHeader w:val="false"/>
        </w:trPr>
        <w:tc>
          <w:tcPr>
            <w:tcW w:type="dxa" w:w="1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História de usuário</w:t>
            </w:r>
          </w:p>
        </w:tc>
        <w:tc>
          <w:tcPr>
            <w:tcW w:type="dxa" w:w="7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Como estoquista, quero triar as intenções recebidas para aceitar apenas o que a ONG consegue armazenar e distribuir.</w:t>
            </w:r>
          </w:p>
        </w:tc>
      </w:tr>
      <w:tr>
        <w:trPr>
          <w:cantSplit w:val="false"/>
          <w:tblHeader w:val="false"/>
        </w:trPr>
        <w:tc>
          <w:tcPr>
            <w:tcW w:type="dxa" w:w="1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Regras de negócio</w:t>
            </w:r>
          </w:p>
        </w:tc>
        <w:tc>
          <w:tcPr>
            <w:tcW w:type="dxa" w:w="7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Motivos de recusa: validade insuficiente, item não aceito, capacidade de armazenamento, excesso em relação à necessidade, outro (RN-D08).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Recusa exige motivo; aprovação com ajuste notifica o doador sobre a alteração.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Apenas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admin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estoquista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decidem, coerente com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canWrite()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em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firestore.rules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Intenção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pendente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sem resposta por 7 dias gera alerta à coordenação (prazo configurável).</w:t>
            </w:r>
          </w:p>
        </w:tc>
      </w:tr>
      <w:tr>
        <w:trPr>
          <w:cantSplit w:val="false"/>
          <w:tblHeader w:val="false"/>
        </w:trPr>
        <w:tc>
          <w:tcPr>
            <w:tcW w:type="dxa" w:w="1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Critérios de aceitação</w:t>
            </w:r>
          </w:p>
        </w:tc>
        <w:tc>
          <w:tcPr>
            <w:tcW w:type="dxa" w:w="7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Fila ordenada por data e urgência, com contador (badge) na navegação da equipe.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Toda transição gera evento em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donations/{id}/events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e registro em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audit_logs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Testes de regras cobrem quem pode aprovar e recusar.</w:t>
            </w:r>
          </w:p>
        </w:tc>
      </w:tr>
      <w:tr>
        <w:trPr>
          <w:cantSplit w:val="false"/>
          <w:tblHeader w:val="false"/>
        </w:trPr>
        <w:tc>
          <w:tcPr>
            <w:tcW w:type="dxa" w:w="1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Impacto principal</w:t>
            </w:r>
          </w:p>
        </w:tc>
        <w:tc>
          <w:tcPr>
            <w:tcW w:type="dxa" w:w="7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Telas S01 e S02,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dashboard_page.dart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(atalho e indicador) 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app_navigation_shell.dart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.</w:t>
            </w:r>
          </w:p>
        </w:tc>
      </w:tr>
    </w:tbl>
    <w:p>
      <w:pPr>
        <w:spacing w:after="160"/>
      </w:pP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71"/>
      </w:tblGrid>
      <w:tr>
        <w:trPr>
          <w:cantSplit w:val="false"/>
          <w:tblHeader w:val="false"/>
        </w:trPr>
        <w:tc>
          <w:tcPr>
            <w:tcW w:type="dxa" w:w="9071"/>
            <w:gridSpan w:val="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234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RF22</w:t>
            </w: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  Pontos de recebimento, agendamento e instruções de entrega</w:t>
            </w:r>
          </w:p>
        </w:tc>
      </w:tr>
      <w:tr>
        <w:trPr>
          <w:cantSplit w:val="false"/>
          <w:tblHeader w:val="false"/>
        </w:trPr>
        <w:tc>
          <w:tcPr>
            <w:tcW w:type="dxa" w:w="1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Prioridade e ator</w:t>
            </w:r>
          </w:p>
        </w:tc>
        <w:tc>
          <w:tcPr>
            <w:tcW w:type="dxa" w:w="7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S (Should)  ·  Administrador (configuração) e doador</w:t>
            </w:r>
          </w:p>
        </w:tc>
      </w:tr>
      <w:tr>
        <w:trPr>
          <w:cantSplit w:val="false"/>
          <w:tblHeader w:val="false"/>
        </w:trPr>
        <w:tc>
          <w:tcPr>
            <w:tcW w:type="dxa" w:w="1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Descrição</w:t>
            </w:r>
          </w:p>
        </w:tc>
        <w:tc>
          <w:tcPr>
            <w:tcW w:type="dxa" w:w="7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 coordenação cadastra </w:t>
            </w: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pontos de recebimento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(nome, endereço, horários, contato e instruções). O doador escolhe ponto e janela de entrega dentro do horário de funcionamento, vê “onde e quando entregar” com link para mapa e recebe um </w:t>
            </w: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QR do protocolo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para conferência na chegada. O reagendamento é permitido até a aprovação.</w:t>
            </w:r>
          </w:p>
        </w:tc>
      </w:tr>
      <w:tr>
        <w:trPr>
          <w:cantSplit w:val="false"/>
          <w:tblHeader w:val="false"/>
        </w:trPr>
        <w:tc>
          <w:tcPr>
            <w:tcW w:type="dxa" w:w="1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História de usuário</w:t>
            </w:r>
          </w:p>
        </w:tc>
        <w:tc>
          <w:tcPr>
            <w:tcW w:type="dxa" w:w="7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Como doador, quero saber exatamente onde e quando entregar, para não perder a viagem.</w:t>
            </w:r>
          </w:p>
        </w:tc>
      </w:tr>
      <w:tr>
        <w:trPr>
          <w:cantSplit w:val="false"/>
          <w:tblHeader w:val="false"/>
        </w:trPr>
        <w:tc>
          <w:tcPr>
            <w:tcW w:type="dxa" w:w="1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Regras de negócio</w:t>
            </w:r>
          </w:p>
        </w:tc>
        <w:tc>
          <w:tcPr>
            <w:tcW w:type="dxa" w:w="7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 janela deve estar dentro do horário do ponto e respeitar uma antecedência mínima configurável.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Ponto inativo não aparece para o doador.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Lembrete um dia antes da janela.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Simplificação do MVP: um único ponto fixo em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donation_points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, sem controle de vagas.</w:t>
            </w:r>
          </w:p>
        </w:tc>
      </w:tr>
      <w:tr>
        <w:trPr>
          <w:cantSplit w:val="false"/>
          <w:tblHeader w:val="false"/>
        </w:trPr>
        <w:tc>
          <w:tcPr>
            <w:tcW w:type="dxa" w:w="1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Critérios de aceitação</w:t>
            </w:r>
          </w:p>
        </w:tc>
        <w:tc>
          <w:tcPr>
            <w:tcW w:type="dxa" w:w="7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Cadastro e edição de pontos pela equipe (tela S05).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 tela D09 mostra endereço, horário, instruções e QR.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Janela fora do horário é rejeitada com mensagem clara.</w:t>
            </w:r>
          </w:p>
        </w:tc>
      </w:tr>
      <w:tr>
        <w:trPr>
          <w:cantSplit w:val="false"/>
          <w:tblHeader w:val="false"/>
        </w:trPr>
        <w:tc>
          <w:tcPr>
            <w:tcW w:type="dxa" w:w="1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Impacto principal</w:t>
            </w:r>
          </w:p>
        </w:tc>
        <w:tc>
          <w:tcPr>
            <w:tcW w:type="dxa" w:w="7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Coleção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donation_points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, telas D09 e S05 e geração de QR (pacote como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qr_flutter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, já citado no backlog do projeto).</w:t>
            </w:r>
          </w:p>
        </w:tc>
      </w:tr>
    </w:tbl>
    <w:p>
      <w:pPr>
        <w:spacing w:after="160"/>
      </w:pP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71"/>
      </w:tblGrid>
      <w:tr>
        <w:trPr>
          <w:cantSplit w:val="false"/>
          <w:tblHeader w:val="false"/>
        </w:trPr>
        <w:tc>
          <w:tcPr>
            <w:tcW w:type="dxa" w:w="9071"/>
            <w:gridSpan w:val="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234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RF23</w:t>
            </w: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  Recebimento, conferência e entrada no estoque</w:t>
            </w:r>
          </w:p>
        </w:tc>
      </w:tr>
      <w:tr>
        <w:trPr>
          <w:cantSplit w:val="false"/>
          <w:tblHeader w:val="false"/>
        </w:trPr>
        <w:tc>
          <w:tcPr>
            <w:tcW w:type="dxa" w:w="1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Prioridade e ator</w:t>
            </w:r>
          </w:p>
        </w:tc>
        <w:tc>
          <w:tcPr>
            <w:tcW w:type="dxa" w:w="7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M (Must)  ·  Estoquista e administrador</w:t>
            </w:r>
          </w:p>
        </w:tc>
      </w:tr>
      <w:tr>
        <w:trPr>
          <w:cantSplit w:val="false"/>
          <w:tblHeader w:val="false"/>
        </w:trPr>
        <w:tc>
          <w:tcPr>
            <w:tcW w:type="dxa" w:w="1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Descrição</w:t>
            </w:r>
          </w:p>
        </w:tc>
        <w:tc>
          <w:tcPr>
            <w:tcW w:type="dxa" w:w="7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Na chegada, o estoquista localiza a doação (protocolo, QR ou nome), confere item a item (quantidade e validade, com apoio do scanner e do OCR de validade já existentes) e conclui o recebimento. O sistema cria os </w:t>
            </w: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lotes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origin: doacao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, com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donorId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donationId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) e as </w:t>
            </w: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movimentações de entrada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em transação, e atualiza o status para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recebida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ou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recebida_parcial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.</w:t>
            </w:r>
          </w:p>
        </w:tc>
      </w:tr>
      <w:tr>
        <w:trPr>
          <w:cantSplit w:val="false"/>
          <w:tblHeader w:val="false"/>
        </w:trPr>
        <w:tc>
          <w:tcPr>
            <w:tcW w:type="dxa" w:w="1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História de usuário</w:t>
            </w:r>
          </w:p>
        </w:tc>
        <w:tc>
          <w:tcPr>
            <w:tcW w:type="dxa" w:w="7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Como estoquista, quero converter a doação recebida em estoque com poucos toques, sem redigitar tudo.</w:t>
            </w:r>
          </w:p>
        </w:tc>
      </w:tr>
      <w:tr>
        <w:trPr>
          <w:cantSplit w:val="false"/>
          <w:tblHeader w:val="false"/>
        </w:trPr>
        <w:tc>
          <w:tcPr>
            <w:tcW w:type="dxa" w:w="1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Regras de negócio</w:t>
            </w:r>
          </w:p>
        </w:tc>
        <w:tc>
          <w:tcPr>
            <w:tcW w:type="dxa" w:w="7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Validade obrigatória para perecíveis; a validade mínima é reaplicada na conferência (RN-D03).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Divergência de quantidade ou avaria exige nota e resulta em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recebida_parcial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(RN-D09).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Atomicidade e idempotência: a mesma doação não é recebida duas vezes (RN-D07).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Os lotes entram no fluxo existente: FEFO, alertas e classificação de risco passam a valer automaticamente.</w:t>
            </w:r>
          </w:p>
        </w:tc>
      </w:tr>
      <w:tr>
        <w:trPr>
          <w:cantSplit w:val="false"/>
          <w:tblHeader w:val="false"/>
        </w:trPr>
        <w:tc>
          <w:tcPr>
            <w:tcW w:type="dxa" w:w="1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Critérios de aceitação</w:t>
            </w:r>
          </w:p>
        </w:tc>
        <w:tc>
          <w:tcPr>
            <w:tcW w:type="dxa" w:w="7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Cada item recebido gera um lote com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donor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(nome exibido ou “Doador anônimo”) 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donorId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Cada lote gera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stock_movements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de entrada com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reasonCode: doacao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e registro em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audit_logs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As necessidades vinculadas atualizam a quantidade prometida.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O recebimento parcial mantém o histórico do que não chegou.</w:t>
            </w:r>
          </w:p>
        </w:tc>
      </w:tr>
      <w:tr>
        <w:trPr>
          <w:cantSplit w:val="false"/>
          <w:tblHeader w:val="false"/>
        </w:trPr>
        <w:tc>
          <w:tcPr>
            <w:tcW w:type="dxa" w:w="1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Impacto principal</w:t>
            </w:r>
          </w:p>
        </w:tc>
        <w:tc>
          <w:tcPr>
            <w:tcW w:type="dxa" w:w="7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batch_form_page.dart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(o campo Doador vira seleção vinculada),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stock_remote_datasource.dart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(transação de recebimento) e tela S03.</w:t>
            </w:r>
          </w:p>
        </w:tc>
      </w:tr>
    </w:tbl>
    <w:p>
      <w:pPr>
        <w:spacing w:after="160"/>
      </w:pP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71"/>
      </w:tblGrid>
      <w:tr>
        <w:trPr>
          <w:cantSplit w:val="false"/>
          <w:tblHeader w:val="false"/>
        </w:trPr>
        <w:tc>
          <w:tcPr>
            <w:tcW w:type="dxa" w:w="9071"/>
            <w:gridSpan w:val="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234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RF24</w:t>
            </w: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  Acompanhamento de status e notificações</w:t>
            </w:r>
          </w:p>
        </w:tc>
      </w:tr>
      <w:tr>
        <w:trPr>
          <w:cantSplit w:val="false"/>
          <w:tblHeader w:val="false"/>
        </w:trPr>
        <w:tc>
          <w:tcPr>
            <w:tcW w:type="dxa" w:w="1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Prioridade e ator</w:t>
            </w:r>
          </w:p>
        </w:tc>
        <w:tc>
          <w:tcPr>
            <w:tcW w:type="dxa" w:w="7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M (Must) para o status; S (Should) para push  ·  Doador</w:t>
            </w:r>
          </w:p>
        </w:tc>
      </w:tr>
      <w:tr>
        <w:trPr>
          <w:cantSplit w:val="false"/>
          <w:tblHeader w:val="false"/>
        </w:trPr>
        <w:tc>
          <w:tcPr>
            <w:tcW w:type="dxa" w:w="1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Descrição</w:t>
            </w:r>
          </w:p>
        </w:tc>
        <w:tc>
          <w:tcPr>
            <w:tcW w:type="dxa" w:w="7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O doador acompanha cada doação em uma linha do tempo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pendente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aprovada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recebida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ou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recebida_parcial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; ou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recusada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cancelada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expirada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) e recebe notificações (push e dentro do aplicativo) a cada mudança, além de um lembrete antes da entrega.</w:t>
            </w:r>
          </w:p>
        </w:tc>
      </w:tr>
      <w:tr>
        <w:trPr>
          <w:cantSplit w:val="false"/>
          <w:tblHeader w:val="false"/>
        </w:trPr>
        <w:tc>
          <w:tcPr>
            <w:tcW w:type="dxa" w:w="1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História de usuário</w:t>
            </w:r>
          </w:p>
        </w:tc>
        <w:tc>
          <w:tcPr>
            <w:tcW w:type="dxa" w:w="7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Como doador, quero acompanhar o status da minha doação e ser avisado, para não precisar ligar para perguntar.</w:t>
            </w:r>
          </w:p>
        </w:tc>
      </w:tr>
      <w:tr>
        <w:trPr>
          <w:cantSplit w:val="false"/>
          <w:tblHeader w:val="false"/>
        </w:trPr>
        <w:tc>
          <w:tcPr>
            <w:tcW w:type="dxa" w:w="1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Regras de negócio</w:t>
            </w:r>
          </w:p>
        </w:tc>
        <w:tc>
          <w:tcPr>
            <w:tcW w:type="dxa" w:w="7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As notificações respeitam as preferências do doador (RF17).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O doador vê somente as próprias doações e eventos (RN-D13).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O push é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2937"/>
                <w:sz w:val="17"/>
                <w:szCs w:val="17"/>
              </w:rPr>
              <w:t xml:space="preserve">best-effort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; o status no aplicativo é a fonte da verdade.</w:t>
            </w:r>
          </w:p>
        </w:tc>
      </w:tr>
      <w:tr>
        <w:trPr>
          <w:cantSplit w:val="false"/>
          <w:tblHeader w:val="false"/>
        </w:trPr>
        <w:tc>
          <w:tcPr>
            <w:tcW w:type="dxa" w:w="1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Critérios de aceitação</w:t>
            </w:r>
          </w:p>
        </w:tc>
        <w:tc>
          <w:tcPr>
            <w:tcW w:type="dxa" w:w="7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Cada transição aparece na linha do tempo em até 1 minuto.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Lista “Minhas doações” com filtro por status.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O token do dispositivo do doador é registrado em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device_tokens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(a regra atual já permite).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Estados vazio, carregando e erro tratados.</w:t>
            </w:r>
          </w:p>
        </w:tc>
      </w:tr>
      <w:tr>
        <w:trPr>
          <w:cantSplit w:val="false"/>
          <w:tblHeader w:val="false"/>
        </w:trPr>
        <w:tc>
          <w:tcPr>
            <w:tcW w:type="dxa" w:w="1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Impacto principal</w:t>
            </w:r>
          </w:p>
        </w:tc>
        <w:tc>
          <w:tcPr>
            <w:tcW w:type="dxa" w:w="7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push_notification_service.dart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subscribeToTopics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não é chamado em nenhum ponto do app hoje), função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onDonationStatusChanged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e telas D08, D09 e D12.</w:t>
            </w:r>
          </w:p>
        </w:tc>
      </w:tr>
    </w:tbl>
    <w:p>
      <w:pPr>
        <w:spacing w:after="160"/>
      </w:pP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71"/>
      </w:tblGrid>
      <w:tr>
        <w:trPr>
          <w:cantSplit w:val="false"/>
          <w:tblHeader w:val="false"/>
        </w:trPr>
        <w:tc>
          <w:tcPr>
            <w:tcW w:type="dxa" w:w="9071"/>
            <w:gridSpan w:val="2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234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RF25</w:t>
            </w: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  Comprovante, histórico e relatório de impacto</w:t>
            </w:r>
          </w:p>
        </w:tc>
      </w:tr>
      <w:tr>
        <w:trPr>
          <w:cantSplit w:val="false"/>
          <w:tblHeader w:val="false"/>
        </w:trPr>
        <w:tc>
          <w:tcPr>
            <w:tcW w:type="dxa" w:w="1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Prioridade e ator</w:t>
            </w:r>
          </w:p>
        </w:tc>
        <w:tc>
          <w:tcPr>
            <w:tcW w:type="dxa" w:w="7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S (Should)  ·  Doador e administrador</w:t>
            </w:r>
          </w:p>
        </w:tc>
      </w:tr>
      <w:tr>
        <w:trPr>
          <w:cantSplit w:val="false"/>
          <w:tblHeader w:val="false"/>
        </w:trPr>
        <w:tc>
          <w:tcPr>
            <w:tcW w:type="dxa" w:w="1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Descrição</w:t>
            </w:r>
          </w:p>
        </w:tc>
        <w:tc>
          <w:tcPr>
            <w:tcW w:type="dxa" w:w="7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O sistema gera o </w:t>
            </w: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comprovante de recebimento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em PDF para doações recebidas (número, data, itens e quantidades aceitas, dados da ONG e do doador), mantém o histórico com totais e oferece à equipe um </w:t>
            </w: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relatório de doações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por período, doador e categoria (extensão do RF09).</w:t>
            </w:r>
          </w:p>
        </w:tc>
      </w:tr>
      <w:tr>
        <w:trPr>
          <w:cantSplit w:val="false"/>
          <w:tblHeader w:val="false"/>
        </w:trPr>
        <w:tc>
          <w:tcPr>
            <w:tcW w:type="dxa" w:w="1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História de usuário</w:t>
            </w:r>
          </w:p>
        </w:tc>
        <w:tc>
          <w:tcPr>
            <w:tcW w:type="dxa" w:w="7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Como doador, quero um comprovante e ver o impacto da minha doação para prestar contas na minha empresa.</w:t>
            </w:r>
          </w:p>
        </w:tc>
      </w:tr>
      <w:tr>
        <w:trPr>
          <w:cantSplit w:val="false"/>
          <w:tblHeader w:val="false"/>
        </w:trPr>
        <w:tc>
          <w:tcPr>
            <w:tcW w:type="dxa" w:w="1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Regras de negócio</w:t>
            </w:r>
          </w:p>
        </w:tc>
        <w:tc>
          <w:tcPr>
            <w:tcW w:type="dxa" w:w="7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Disponível apenas para doações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recebida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ou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recebida_parcial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O comprovante tem caráter de </w:t>
            </w: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recibo de recebimento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; a emissão de recibo com validade fiscal depende de requisitos legais e contábeis da ONG a validar (RN-D12).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CPF/CNPJ só aparece se o doador o informou.</w:t>
            </w:r>
          </w:p>
        </w:tc>
      </w:tr>
      <w:tr>
        <w:trPr>
          <w:cantSplit w:val="false"/>
          <w:tblHeader w:val="false"/>
        </w:trPr>
        <w:tc>
          <w:tcPr>
            <w:tcW w:type="dxa" w:w="1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Critérios de aceitação</w:t>
            </w:r>
          </w:p>
        </w:tc>
        <w:tc>
          <w:tcPr>
            <w:tcW w:type="dxa" w:w="7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PDF gerado pelo pacote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pdf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já usado nos relatórios, com numeração sequencial.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Histórico do doador com totais por categoria.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Relatório da equipe filtrável por período, doador e categoria e exportável (PDF e CSV).</w:t>
            </w:r>
          </w:p>
        </w:tc>
      </w:tr>
      <w:tr>
        <w:trPr>
          <w:cantSplit w:val="false"/>
          <w:tblHeader w:val="false"/>
        </w:trPr>
        <w:tc>
          <w:tcPr>
            <w:tcW w:type="dxa" w:w="1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Impacto principal</w:t>
            </w:r>
          </w:p>
        </w:tc>
        <w:tc>
          <w:tcPr>
            <w:tcW w:type="dxa" w:w="7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reports_page.dart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reports_provider.dart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e tela D10.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D5FA8"/>
          <w:sz w:val="25"/>
          <w:szCs w:val="25"/>
        </w:rPr>
        <w:t xml:space="preserve">4.4  Regras de negócio e máquina de estados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2345F"/>
          <w:sz w:val="19"/>
          <w:szCs w:val="19"/>
        </w:rPr>
        <w:t xml:space="preserve">Tabela 12 — </w:t>
      </w:r>
      <w:r>
        <w:rPr>
          <w:rFonts w:ascii="Arial" w:cs="Arial" w:eastAsia="Arial" w:hAnsi="Arial"/>
          <w:color w:val="5B6573"/>
          <w:sz w:val="19"/>
          <w:szCs w:val="19"/>
        </w:rPr>
        <w:t xml:space="preserve">Regras de negócio do domínio de doações.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71"/>
      </w:tblGrid>
      <w:tr>
        <w:trPr>
          <w:cantSplit/>
          <w:tblHeader/>
        </w:trPr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81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Regra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RN-D01</w:t>
            </w:r>
          </w:p>
        </w:tc>
        <w:tc>
          <w:tcPr>
            <w:tcW w:type="dxa" w:w="81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Papel controlado pelo sistema.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Todo cadastro público nasce com o papel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doador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. Papéis da equipe só são concedidos por um administrador.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RN-D02</w:t>
            </w:r>
          </w:p>
        </w:tc>
        <w:tc>
          <w:tcPr>
            <w:tcW w:type="dxa" w:w="81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Pré-condições da intenção.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E-mail verificado, termos aceitos e perfil completo.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RN-D03</w:t>
            </w:r>
          </w:p>
        </w:tc>
        <w:tc>
          <w:tcPr>
            <w:tcW w:type="dxa" w:w="81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Validade mínima.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Item perecível deve ter validade maior ou igual 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minShelfLifeDays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na data prevista de entrega. Abaixo disso, é sinalizado “sujeito a avaliação” e a equipe pode recusar. Fundamento: FEFO e classificação de risco (no classificador de regras, até 7 dias já é vermelho).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RN-D04</w:t>
            </w:r>
          </w:p>
        </w:tc>
        <w:tc>
          <w:tcPr>
            <w:tcW w:type="dxa" w:w="81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Prioridade da necessidade automática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, conforme a fórmula abaixo.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RN-D05</w:t>
            </w:r>
          </w:p>
        </w:tc>
        <w:tc>
          <w:tcPr>
            <w:tcW w:type="dxa" w:w="81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Quantidade prometida.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Ao registrar a intenção, itens vinculados a uma necessidade reservam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pledgedQty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. A reserva é liberada em cancelamento, recusa ou expiração. O restante a cobrir nunca fica negativo. Ofertas acima do restante entram como “excedente sujeito a avaliação”.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RN-D06</w:t>
            </w:r>
          </w:p>
        </w:tc>
        <w:tc>
          <w:tcPr>
            <w:tcW w:type="dxa" w:w="81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Limites anti-abuso.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Máximo de intenções abertas por doador (padrão 3), de itens por intenção (20) e de fotos por item (3), todos configuráveis.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RN-D07</w:t>
            </w:r>
          </w:p>
        </w:tc>
        <w:tc>
          <w:tcPr>
            <w:tcW w:type="dxa" w:w="81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Recebimento atômico e idempotente.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Cada doação só pode ser recebida uma vez; o recebimento é uma transação que cria lotes, movimentações e auditoria.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RN-D08</w:t>
            </w:r>
          </w:p>
        </w:tc>
        <w:tc>
          <w:tcPr>
            <w:tcW w:type="dxa" w:w="81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Recusa padronizada.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Motivo obrigatório escolhido em lista, com mensagem ao doador.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RN-D09</w:t>
            </w:r>
          </w:p>
        </w:tc>
        <w:tc>
          <w:tcPr>
            <w:tcW w:type="dxa" w:w="81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Recebimento parcial.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Quantidade recebida menor que a prometida exige nota; a diferença libera a reserva.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RN-D10</w:t>
            </w:r>
          </w:p>
        </w:tc>
        <w:tc>
          <w:tcPr>
            <w:tcW w:type="dxa" w:w="81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Cancelamento.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O doador cancela até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aprovada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; depois da janela, apenas a equipe cancela.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RN-D11</w:t>
            </w:r>
          </w:p>
        </w:tc>
        <w:tc>
          <w:tcPr>
            <w:tcW w:type="dxa" w:w="81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Anonimização.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A exclusão do doador anonimiza dados pessoais e preserva registros operacionais (lotes, movimentações e auditoria).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RN-D12</w:t>
            </w:r>
          </w:p>
        </w:tc>
        <w:tc>
          <w:tcPr>
            <w:tcW w:type="dxa" w:w="81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Comprovante.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É recibo de recebimento; a validade fiscal depende de definição da ONG.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RN-D13</w:t>
            </w:r>
          </w:p>
        </w:tc>
        <w:tc>
          <w:tcPr>
            <w:tcW w:type="dxa" w:w="81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Exposição mínima.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 O doador lê apenas necessidades ativas, pontos ativos e as próprias doações; nunca estoque, lotes, movimentações ou dados de outros doadores.</w:t>
            </w:r>
          </w:p>
        </w:tc>
      </w:tr>
    </w:tbl>
    <w:p>
      <w:pPr>
        <w:spacing w:after="100"/>
      </w:pP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12345F"/>
          <w:sz w:val="22"/>
          <w:szCs w:val="22"/>
        </w:rPr>
        <w:t xml:space="preserve">Fórmula de prioridade (RN-D04 e RN-D05)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single" w:color="D5DAE1" w:sz="4"/>
              <w:left w:val="single" w:color="5B6573" w:sz="18"/>
              <w:bottom w:val="single" w:color="D5DAE1" w:sz="4"/>
              <w:right w:val="single" w:color="D5DAE1" w:sz="4"/>
            </w:tcBorders>
            <w:shd w:fill="F3F4F6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dias_restantes = estoque_atual / (consumo_mensal / 30)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// = ConsumptionForecast.daysOfStockRemaining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CRITICA   se estoque_atual &lt;= 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      ou estoque_atual &lt; minimumStock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      ou dias_restantes &lt; 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ALTA      se dias_restantes &lt; 14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NORMAL    se sugerido &gt; 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(nenhuma) nos demais casos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sugerido = max(0, consumo_mensal * 1.2 - estoque_atual)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// = ConsumptionForecast.suggestedReplenishment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restante = max(0, sugerido - prometido_ativo)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// prometido_ativo: itens de doacoes pendente ou aprovada</w:t>
            </w:r>
          </w:p>
        </w:tc>
      </w:tr>
    </w:tbl>
    <w:p>
      <w:pPr>
        <w:spacing w:after="60"/>
      </w:pPr>
    </w:p>
    <w:p>
      <w:pPr>
        <w:spacing w:after="120" w:before="0" w:line="300"/>
        <w:jc w:val="left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 estoque atual já reflete o que foi recebido; por isso o restante desconta apenas o que está </w:t>
      </w: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prometido e ainda não recebido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. O cálculo reaproveita a mesma fórmula de </w:t>
      </w:r>
      <w:r>
        <w:rPr>
          <w:rFonts w:ascii="Consolas" w:cs="Consolas" w:eastAsia="Consolas" w:hAnsi="Consolas"/>
          <w:color w:val="8A1F4B"/>
          <w:sz w:val="18"/>
          <w:szCs w:val="18"/>
          <w:shd w:fill="EEF1F5" w:color="auto" w:val="clear"/>
        </w:rPr>
        <w:t xml:space="preserve">ConsumptionForecast.copyWithLiveStock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, já usada no dashboard.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12345F"/>
          <w:sz w:val="22"/>
          <w:szCs w:val="22"/>
        </w:rPr>
        <w:t xml:space="preserve">Máquina de estados da doação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676900" cy="3381375"/>
            <wp:effectExtent t="0" r="0" b="0" l="0"/>
            <wp:docPr id="1" name="figura1" descr="Diagrama de estados: pendente, aprovada, recusada, cancelada, expirada, recebida e recebida_parcial, com as transições e quem as executa." title="Figur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2345F"/>
          <w:sz w:val="19"/>
          <w:szCs w:val="19"/>
        </w:rPr>
        <w:t xml:space="preserve">Figura 1 — </w:t>
      </w:r>
      <w:r>
        <w:rPr>
          <w:rFonts w:ascii="Arial" w:cs="Arial" w:eastAsia="Arial" w:hAnsi="Arial"/>
          <w:color w:val="5B6573"/>
          <w:sz w:val="19"/>
          <w:szCs w:val="19"/>
        </w:rPr>
        <w:t xml:space="preserve">Estados da doação e quem executa cada transição.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2345F"/>
          <w:sz w:val="19"/>
          <w:szCs w:val="19"/>
        </w:rPr>
        <w:t xml:space="preserve">Tabela 13 — </w:t>
      </w:r>
      <w:r>
        <w:rPr>
          <w:rFonts w:ascii="Arial" w:cs="Arial" w:eastAsia="Arial" w:hAnsi="Arial"/>
          <w:color w:val="5B6573"/>
          <w:sz w:val="19"/>
          <w:szCs w:val="19"/>
        </w:rPr>
        <w:t xml:space="preserve">Transições permitidas.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071"/>
      </w:tblGrid>
      <w:tr>
        <w:trPr>
          <w:cantSplit/>
          <w:tblHeader/>
        </w:trPr>
        <w:tc>
          <w:tcPr>
            <w:tcW w:type="dxa" w:w="2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 → Para</w:t>
            </w:r>
          </w:p>
        </w:tc>
        <w:tc>
          <w:tcPr>
            <w:tcW w:type="dxa" w:w="24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Quem</w:t>
            </w:r>
          </w:p>
        </w:tc>
        <w:tc>
          <w:tcPr>
            <w:tcW w:type="dxa" w:w="40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Condição e efeito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(novo) → pendente</w:t>
            </w:r>
          </w:p>
        </w:tc>
        <w:tc>
          <w:tcPr>
            <w:tcW w:type="dxa" w:w="24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Doador</w:t>
            </w:r>
          </w:p>
        </w:tc>
        <w:tc>
          <w:tcPr>
            <w:tcW w:type="dxa" w:w="40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RF20. Gera protocolo e reserva quantidade prometida.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pendente → aprovada</w:t>
            </w:r>
          </w:p>
        </w:tc>
        <w:tc>
          <w:tcPr>
            <w:tcW w:type="dxa" w:w="24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Administrador, estoquista</w:t>
            </w:r>
          </w:p>
        </w:tc>
        <w:tc>
          <w:tcPr>
            <w:tcW w:type="dxa" w:w="40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Pode ajustar quantidades e janela; notifica o doador.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pendente → recusada</w:t>
            </w:r>
          </w:p>
        </w:tc>
        <w:tc>
          <w:tcPr>
            <w:tcW w:type="dxa" w:w="24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Administrador, estoquista</w:t>
            </w:r>
          </w:p>
        </w:tc>
        <w:tc>
          <w:tcPr>
            <w:tcW w:type="dxa" w:w="40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Motivo obrigatório; libera a reserva.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pendente → cancelada</w:t>
            </w:r>
          </w:p>
        </w:tc>
        <w:tc>
          <w:tcPr>
            <w:tcW w:type="dxa" w:w="24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Doador</w:t>
            </w:r>
          </w:p>
        </w:tc>
        <w:tc>
          <w:tcPr>
            <w:tcW w:type="dxa" w:w="40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Libera a reserva.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pendente → expirada</w:t>
            </w:r>
          </w:p>
        </w:tc>
        <w:tc>
          <w:tcPr>
            <w:tcW w:type="dxa" w:w="24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Sistema</w:t>
            </w:r>
          </w:p>
        </w:tc>
        <w:tc>
          <w:tcPr>
            <w:tcW w:type="dxa" w:w="40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Sem triagem após N dias (padrão 14). Omitida do diagrama por clareza.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aprovada → recebida</w:t>
            </w:r>
          </w:p>
        </w:tc>
        <w:tc>
          <w:tcPr>
            <w:tcW w:type="dxa" w:w="24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Estoquista, administrador</w:t>
            </w:r>
          </w:p>
        </w:tc>
        <w:tc>
          <w:tcPr>
            <w:tcW w:type="dxa" w:w="40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Todos os itens conferidos; cria lotes e movimentações.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aprovada → recebida_parcial</w:t>
            </w:r>
          </w:p>
        </w:tc>
        <w:tc>
          <w:tcPr>
            <w:tcW w:type="dxa" w:w="24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Estoquista, administrador</w:t>
            </w:r>
          </w:p>
        </w:tc>
        <w:tc>
          <w:tcPr>
            <w:tcW w:type="dxa" w:w="40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Divergência com nota; libera o saldo prometido.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aprovada → cancelada</w:t>
            </w:r>
          </w:p>
        </w:tc>
        <w:tc>
          <w:tcPr>
            <w:tcW w:type="dxa" w:w="24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Doador ou equipe</w:t>
            </w:r>
          </w:p>
        </w:tc>
        <w:tc>
          <w:tcPr>
            <w:tcW w:type="dxa" w:w="40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Libera a reserva; equipe informa o motivo.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aprovada → expirada</w:t>
            </w:r>
          </w:p>
        </w:tc>
        <w:tc>
          <w:tcPr>
            <w:tcW w:type="dxa" w:w="24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Sistema</w:t>
            </w:r>
          </w:p>
        </w:tc>
        <w:tc>
          <w:tcPr>
            <w:tcW w:type="dxa" w:w="40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Janela + tolerância (padrão 3 dias) sem recebimento; libera a reserva.</w:t>
            </w:r>
          </w:p>
        </w:tc>
      </w:tr>
    </w:tbl>
    <w:p>
      <w:pPr>
        <w:spacing w:after="60"/>
      </w:pPr>
    </w:p>
    <w:p>
      <w:pPr>
        <w:spacing w:after="120" w:before="0" w:line="300"/>
        <w:jc w:val="left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Estados terminais: </w:t>
      </w:r>
      <w:r>
        <w:rPr>
          <w:rFonts w:ascii="Consolas" w:cs="Consolas" w:eastAsia="Consolas" w:hAnsi="Consolas"/>
          <w:color w:val="8A1F4B"/>
          <w:sz w:val="18"/>
          <w:szCs w:val="18"/>
          <w:shd w:fill="EEF1F5" w:color="auto" w:val="clear"/>
        </w:rPr>
        <w:t xml:space="preserve">recebida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1F4B"/>
          <w:sz w:val="18"/>
          <w:szCs w:val="18"/>
          <w:shd w:fill="EEF1F5" w:color="auto" w:val="clear"/>
        </w:rPr>
        <w:t xml:space="preserve">recebida_parcial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1F4B"/>
          <w:sz w:val="18"/>
          <w:szCs w:val="18"/>
          <w:shd w:fill="EEF1F5" w:color="auto" w:val="clear"/>
        </w:rPr>
        <w:t xml:space="preserve">recusada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8A1F4B"/>
          <w:sz w:val="18"/>
          <w:szCs w:val="18"/>
          <w:shd w:fill="EEF1F5" w:color="auto" w:val="clear"/>
        </w:rPr>
        <w:t xml:space="preserve">cancelada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e </w:t>
      </w:r>
      <w:r>
        <w:rPr>
          <w:rFonts w:ascii="Consolas" w:cs="Consolas" w:eastAsia="Consolas" w:hAnsi="Consolas"/>
          <w:color w:val="8A1F4B"/>
          <w:sz w:val="18"/>
          <w:szCs w:val="18"/>
          <w:shd w:fill="EEF1F5" w:color="auto" w:val="clear"/>
        </w:rPr>
        <w:t xml:space="preserve">expirada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. Enquanto o registro ainda não existe no servidor, o rascunho vive apenas no dispositivo.</w:t>
      </w:r>
    </w:p>
    <w:p>
      <w:pPr>
        <w:pStyle w:val="Heading1"/>
        <w:keepNext/>
        <w:pageBreakBefore/>
        <w:pBdr>
          <w:bottom w:val="single" w:color="1D5FA8" w:sz="8" w:space="4"/>
        </w:pBdr>
        <w:spacing w:after="200" w:before="0"/>
      </w:pPr>
      <w:r>
        <w:rPr>
          <w:rFonts w:ascii="Arial" w:cs="Arial" w:eastAsia="Arial" w:hAnsi="Arial"/>
          <w:b/>
          <w:bCs/>
          <w:color w:val="12345F"/>
          <w:sz w:val="30"/>
          <w:szCs w:val="30"/>
        </w:rPr>
        <w:t xml:space="preserve">5  REQUISITOS NÃO FUNCIONAIS (RNF)</w:t>
      </w: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D5FA8"/>
          <w:sz w:val="25"/>
          <w:szCs w:val="25"/>
        </w:rPr>
        <w:t xml:space="preserve">5.1  Requisitos</w:t>
      </w:r>
    </w:p>
    <w:p>
      <w:pPr>
        <w:spacing w:after="100" w:before="0" w:line="30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numeração continua a do Relatório PI (RNF01–RNF10). Os cinco primeiros tratam de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segurança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, que é o eixo mais crítico ao abrir o sistema a usuários externos; os demais cobrem usabilidade, desempenho, disponibilidade, qualidade e manutenção.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2345F"/>
          <w:sz w:val="19"/>
          <w:szCs w:val="19"/>
        </w:rPr>
        <w:t xml:space="preserve">Tabela 14 — </w:t>
      </w:r>
      <w:r>
        <w:rPr>
          <w:rFonts w:ascii="Arial" w:cs="Arial" w:eastAsia="Arial" w:hAnsi="Arial"/>
          <w:color w:val="5B6573"/>
          <w:sz w:val="19"/>
          <w:szCs w:val="19"/>
        </w:rPr>
        <w:t xml:space="preserve">Requisitos não funcionais da Sprint 2.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1500"/>
        <w:gridCol w:w="4521"/>
        <w:gridCol w:w="2300"/>
      </w:tblGrid>
      <w:tr>
        <w:trPr>
          <w:cantSplit w:val="false"/>
          <w:tblHeader/>
        </w:trPr>
        <w:tc>
          <w:tcPr>
            <w:tcW w:type="dxa" w:w="7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Categoria</w:t>
            </w:r>
          </w:p>
        </w:tc>
        <w:tc>
          <w:tcPr>
            <w:tcW w:type="dxa" w:w="452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Requisito</w:t>
            </w:r>
          </w:p>
        </w:tc>
        <w:tc>
          <w:tcPr>
            <w:tcW w:type="dxa" w:w="2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Como verificar</w:t>
            </w:r>
          </w:p>
        </w:tc>
      </w:tr>
      <w:tr>
        <w:trPr>
          <w:cantSplit w:val="false"/>
          <w:tblHeader w:val="false"/>
        </w:trPr>
        <w:tc>
          <w:tcPr>
            <w:tcW w:type="dxa" w:w="7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RNF11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Segurança: autenticação</w:t>
            </w:r>
          </w:p>
        </w:tc>
        <w:tc>
          <w:tcPr>
            <w:tcW w:type="dxa" w:w="452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Acesso do doador por conta autenticada no Firebase Auth (e-mail/senha ou Google). Registrar intenção exige e-mail verificado. Senha com no mínimo 8 caracteres. App Check obrigatório em produção para Firestore, Storage e funções.</w:t>
            </w:r>
          </w:p>
        </w:tc>
        <w:tc>
          <w:tcPr>
            <w:tcW w:type="dxa" w:w="2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Regra nega intenção sem e-mail verificado (teste automatizado). App Check em modo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2937"/>
                <w:sz w:val="16"/>
                <w:szCs w:val="16"/>
              </w:rPr>
              <w:t xml:space="preserve">enforced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no ambiente prod.</w:t>
            </w:r>
          </w:p>
        </w:tc>
      </w:tr>
      <w:tr>
        <w:trPr>
          <w:cantSplit w:val="false"/>
          <w:tblHeader w:val="false"/>
        </w:trPr>
        <w:tc>
          <w:tcPr>
            <w:tcW w:type="dxa" w:w="7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RNF12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Segurança: autorização e isolamento</w:t>
            </w:r>
          </w:p>
        </w:tc>
        <w:tc>
          <w:tcPr>
            <w:tcW w:type="dxa" w:w="452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Autorização por papel com privilégio mínimo (deny-by-default). O doador lê e escreve apenas documentos próprios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donorId == auth.uid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) e lê necessidades e pontos ativos. Nenhum acesso 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batches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stock_movements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audit_logs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users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de terceiros ou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settings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(exceto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donation_rules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). O papel não pode ser autoatribuído. Preferir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2937"/>
                <w:sz w:val="16"/>
                <w:szCs w:val="16"/>
              </w:rPr>
              <w:t xml:space="preserve">custom claims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para o papel.</w:t>
            </w:r>
          </w:p>
        </w:tc>
        <w:tc>
          <w:tcPr>
            <w:tcW w:type="dxa" w:w="2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Suíte de testes das regras no Firebase Emulator, com casos negativos por coleção e por papel, executada no CI.</w:t>
            </w:r>
          </w:p>
        </w:tc>
      </w:tr>
      <w:tr>
        <w:trPr>
          <w:cantSplit w:val="false"/>
          <w:tblHeader w:val="false"/>
        </w:trPr>
        <w:tc>
          <w:tcPr>
            <w:tcW w:type="dxa" w:w="7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RNF13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Segurança: proteção de dados pessoais (LGPD)</w:t>
            </w:r>
          </w:p>
        </w:tc>
        <w:tc>
          <w:tcPr>
            <w:tcW w:type="dxa" w:w="452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Minimização (CPF/CNPJ só quando necessário), finalidade explícita, consentimento com data e versão, direitos do titular (acesso, correção, exportação e exclusão/anonimização), dados pessoais separados em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donors/{uid}/private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opção de doação anônima, retenção definida, TLS em trânsito e criptografia em repouso do Firestore. Política de Privacidade acessível no cadastro (Lei nº 13.709/2018).</w:t>
            </w:r>
          </w:p>
        </w:tc>
        <w:tc>
          <w:tcPr>
            <w:tcW w:type="dxa" w:w="2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Checklist LGPD revisado pela ONG. Testes de exportação e anonimização. Auditoria dos campos coletados.</w:t>
            </w:r>
          </w:p>
        </w:tc>
      </w:tr>
      <w:tr>
        <w:trPr>
          <w:cantSplit w:val="false"/>
          <w:tblHeader w:val="false"/>
        </w:trPr>
        <w:tc>
          <w:tcPr>
            <w:tcW w:type="dxa" w:w="7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RNF14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Segurança: back-end e APIs</w:t>
            </w:r>
          </w:p>
        </w:tc>
        <w:tc>
          <w:tcPr>
            <w:tcW w:type="dxa" w:w="452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Endpoints e funções novos exigem ID token do Firebase verificado no servidor e checagem de papel; validação de esquema do payload; CORS restrito às origens do app; segredos no Secret Manager; escritas críticas (mudança de status, recebimento, reserva de quantidade) apenas no servidor ou em transação.</w:t>
            </w:r>
          </w:p>
        </w:tc>
        <w:tc>
          <w:tcPr>
            <w:tcW w:type="dxa" w:w="2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Testes de integração: sem token retorna 401; token de doador em rota da equipe retorna 403.</w:t>
            </w:r>
          </w:p>
        </w:tc>
      </w:tr>
      <w:tr>
        <w:trPr>
          <w:cantSplit w:val="false"/>
          <w:tblHeader w:val="false"/>
        </w:trPr>
        <w:tc>
          <w:tcPr>
            <w:tcW w:type="dxa" w:w="7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RNF15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Segurança: auditoria e rastreabilidade</w:t>
            </w:r>
          </w:p>
        </w:tc>
        <w:tc>
          <w:tcPr>
            <w:tcW w:type="dxa" w:w="452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Toda transição de status e todo recebimento geram evento imutável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donations/{id}/events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) e registro em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audit_logs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com autor, data e valores anterior e posterior, sem dados pessoais desnecessários.</w:t>
            </w:r>
          </w:p>
        </w:tc>
        <w:tc>
          <w:tcPr>
            <w:tcW w:type="dxa" w:w="2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Regras impedem atualizar ou apagar eventos. Teste de trilha por transição.</w:t>
            </w:r>
          </w:p>
        </w:tc>
      </w:tr>
      <w:tr>
        <w:trPr>
          <w:cantSplit w:val="false"/>
          <w:tblHeader w:val="false"/>
        </w:trPr>
        <w:tc>
          <w:tcPr>
            <w:tcW w:type="dxa" w:w="7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RNF16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Usabilidade e acessibilidade</w:t>
            </w:r>
          </w:p>
        </w:tc>
        <w:tc>
          <w:tcPr>
            <w:tcW w:type="dxa" w:w="452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Cadastro em até 2 minutos e registro de uma doação em até 5 minutos, sem treinamento. Linguagem simples em pt-BR, contraste WCAG 2.1 AA, rótulos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Semantics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alvos de toque de pelo menos 48 dp, layout responsivo de 360 a 1280 px, tutorial no primeiro acesso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casa_tutorial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) e estados vazio, carregando e erro em toda tela.</w:t>
            </w:r>
          </w:p>
        </w:tc>
        <w:tc>
          <w:tcPr>
            <w:tcW w:type="dxa" w:w="2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Teste de usabilidade com 3 pessoas. Revisão com leitor de tela. Checklist de telas.</w:t>
            </w:r>
          </w:p>
        </w:tc>
      </w:tr>
      <w:tr>
        <w:trPr>
          <w:cantSplit w:val="false"/>
          <w:tblHeader w:val="false"/>
        </w:trPr>
        <w:tc>
          <w:tcPr>
            <w:tcW w:type="dxa" w:w="7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RNF17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Desempenho</w:t>
            </w:r>
          </w:p>
        </w:tc>
        <w:tc>
          <w:tcPr>
            <w:tcW w:type="dxa" w:w="452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Painel de necessidades em até 2 s em 4G (alinhado ao RNF03): leitura de uma coleção enxuta e pré-calculada (cerca de 50 documentos no máximo), sem consultas N+1, com paginação e cache local.</w:t>
            </w:r>
          </w:p>
        </w:tc>
        <w:tc>
          <w:tcPr>
            <w:tcW w:type="dxa" w:w="2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Medição em rede 4G simulada e contagem de leituras por abertura do painel.</w:t>
            </w:r>
          </w:p>
        </w:tc>
      </w:tr>
      <w:tr>
        <w:trPr>
          <w:cantSplit w:val="false"/>
          <w:tblHeader w:val="false"/>
        </w:trPr>
        <w:tc>
          <w:tcPr>
            <w:tcW w:type="dxa" w:w="7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RNF18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Disponibilidade e resiliência</w:t>
            </w:r>
          </w:p>
        </w:tc>
        <w:tc>
          <w:tcPr>
            <w:tcW w:type="dxa" w:w="452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Manter a meta de 99,5% (RNF04). Rascunho salvo localmente e reenvio idempotente quando a conexão volta. A indisponibilidade das funções não impede registrar a intenção (a notificação é assíncrona).</w:t>
            </w:r>
          </w:p>
        </w:tc>
        <w:tc>
          <w:tcPr>
            <w:tcW w:type="dxa" w:w="2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Teste com rede desligada no meio do envio e teste de reenvio duplicado.</w:t>
            </w:r>
          </w:p>
        </w:tc>
      </w:tr>
      <w:tr>
        <w:trPr>
          <w:cantSplit w:val="false"/>
          <w:tblHeader w:val="false"/>
        </w:trPr>
        <w:tc>
          <w:tcPr>
            <w:tcW w:type="dxa" w:w="7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RNF19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Prevenção de abuso</w:t>
            </w:r>
          </w:p>
        </w:tc>
        <w:tc>
          <w:tcPr>
            <w:tcW w:type="dxa" w:w="452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Limites por doador (intenções abertas, itens, tamanho de foto), validação de tipos e tamanhos nas regras, App Check e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2937"/>
                <w:sz w:val="16"/>
                <w:szCs w:val="16"/>
              </w:rPr>
              <w:t xml:space="preserve">rate limiting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nas funções, e monitoramento de picos.</w:t>
            </w:r>
          </w:p>
        </w:tc>
        <w:tc>
          <w:tcPr>
            <w:tcW w:type="dxa" w:w="2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Casos de teste de abuso: criar N intenções; payload gigante.</w:t>
            </w:r>
          </w:p>
        </w:tc>
      </w:tr>
      <w:tr>
        <w:trPr>
          <w:cantSplit w:val="false"/>
          <w:tblHeader w:val="false"/>
        </w:trPr>
        <w:tc>
          <w:tcPr>
            <w:tcW w:type="dxa" w:w="7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RNF20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Qualidade e testabilidade</w:t>
            </w:r>
          </w:p>
        </w:tc>
        <w:tc>
          <w:tcPr>
            <w:tcW w:type="dxa" w:w="452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Cobertura mínima de 70% nas regras de negócio de doações (alinhado ao RNF09): prioridade, máquina de estados, quantidade prometida e recebimento. Testes de regras no emulador e execução no CI existente.</w:t>
            </w:r>
          </w:p>
        </w:tc>
        <w:tc>
          <w:tcPr>
            <w:tcW w:type="dxa" w:w="2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Relatório de cobertura no CI; pipeline falha abaixo do mínimo. Hoje há apenas um teste de placeholder.</w:t>
            </w:r>
          </w:p>
        </w:tc>
      </w:tr>
      <w:tr>
        <w:trPr>
          <w:cantSplit w:val="false"/>
          <w:tblHeader w:val="false"/>
        </w:trPr>
        <w:tc>
          <w:tcPr>
            <w:tcW w:type="dxa" w:w="7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RNF21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Manutenibilidade e observabilidade</w:t>
            </w:r>
          </w:p>
        </w:tc>
        <w:tc>
          <w:tcPr>
            <w:tcW w:type="dxa" w:w="452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Novo módulo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features/donations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na Clean Architecture e no design system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Casa*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; enums tolerantes a valores desconhecidos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orElse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); três ambientes preservados; eventos de Analytics sem dados pessoais (por exemplo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donation_intent_created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); erros no Crashlytics.</w:t>
            </w:r>
          </w:p>
        </w:tc>
        <w:tc>
          <w:tcPr>
            <w:tcW w:type="dxa" w:w="2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Revisão de código, eventos no DebugView 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flutter analyze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sem erros.</w:t>
            </w:r>
          </w:p>
        </w:tc>
      </w:tr>
    </w:tbl>
    <w:p>
      <w:pPr>
        <w:spacing w:after="80"/>
      </w:pP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rPr>
          <w:cantSplit/>
        </w:trPr>
        <w:tc>
          <w:tcPr>
            <w:tcW w:type="dxa" w:w="9071"/>
            <w:tcBorders>
              <w:top w:val="none" w:color="FFFFFF" w:sz="0"/>
              <w:left w:val="single" w:color="B7791F" w:sz="24"/>
              <w:bottom w:val="none" w:color="FFFFFF" w:sz="0"/>
              <w:right w:val="none" w:color="FFFFFF" w:sz="0"/>
            </w:tcBorders>
            <w:shd w:fill="FDF3DC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7791F"/>
                <w:sz w:val="20"/>
                <w:szCs w:val="20"/>
              </w:rPr>
              <w:t xml:space="preserve">Sobre o 2FA existente</w:t>
            </w:r>
          </w:p>
          <w:p>
            <w:pPr>
              <w:spacing w:after="50" w:line="26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 2FA por OTP já presente no app não serve como controle de segurança para o doador: o código é gerado no cliente e gravado em </w:t>
            </w:r>
            <w:r>
              <w:rPr>
                <w:rFonts w:ascii="Consolas" w:cs="Consolas" w:eastAsia="Consolas" w:hAnsi="Consolas"/>
                <w:color w:val="8A1F4B"/>
                <w:sz w:val="18"/>
                <w:szCs w:val="18"/>
                <w:shd w:fill="EEF1F5" w:color="auto" w:val="clear"/>
              </w:rPr>
              <w:t xml:space="preserve">otp_codes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color w:val="8A1F4B"/>
                <w:sz w:val="18"/>
                <w:szCs w:val="18"/>
                <w:shd w:fill="EEF1F5" w:color="auto" w:val="clear"/>
              </w:rPr>
              <w:t xml:space="preserve">auth_remote_datasource.dart:239-247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), a coleção não tem regra no </w:t>
            </w:r>
            <w:r>
              <w:rPr>
                <w:rFonts w:ascii="Consolas" w:cs="Consolas" w:eastAsia="Consolas" w:hAnsi="Consolas"/>
                <w:color w:val="8A1F4B"/>
                <w:sz w:val="18"/>
                <w:szCs w:val="18"/>
                <w:shd w:fill="EEF1F5" w:color="auto" w:val="clear"/>
              </w:rPr>
              <w:t xml:space="preserve">firestore.rules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e não existe canal de envio do código. Recomenda-se usar a verificação de e-mail agora e avaliar o MFA nativo do Firebase depois.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D5FA8"/>
          <w:sz w:val="25"/>
          <w:szCs w:val="25"/>
        </w:rPr>
        <w:t xml:space="preserve">5.2  Modelo de ameaças resumido</w:t>
      </w:r>
    </w:p>
    <w:p>
      <w:pPr>
        <w:spacing w:after="100" w:before="0" w:line="30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tabela cruza ameaças relevantes ao abrir o sistema a usuários externos com o que o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código atual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permite hoje, e indica a mitigação prevista.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2345F"/>
          <w:sz w:val="19"/>
          <w:szCs w:val="19"/>
        </w:rPr>
        <w:t xml:space="preserve">Tabela 15 — </w:t>
      </w:r>
      <w:r>
        <w:rPr>
          <w:rFonts w:ascii="Arial" w:cs="Arial" w:eastAsia="Arial" w:hAnsi="Arial"/>
          <w:color w:val="5B6573"/>
          <w:sz w:val="19"/>
          <w:szCs w:val="19"/>
        </w:rPr>
        <w:t xml:space="preserve">Ameaças, situação atual e mitigação.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971"/>
        <w:gridCol w:w="3100"/>
      </w:tblGrid>
      <w:tr>
        <w:trPr>
          <w:cantSplit w:val="false"/>
          <w:tblHeader/>
        </w:trPr>
        <w:tc>
          <w:tcPr>
            <w:tcW w:type="dxa" w:w="2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Ameaça</w:t>
            </w:r>
          </w:p>
        </w:tc>
        <w:tc>
          <w:tcPr>
            <w:tcW w:type="dxa" w:w="39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Situação atual (fato no código)</w:t>
            </w:r>
          </w:p>
        </w:tc>
        <w:tc>
          <w:tcPr>
            <w:tcW w:type="dxa" w:w="3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Mitigação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Escalada de privilégio por autocadastro</w:t>
            </w:r>
          </w:p>
        </w:tc>
        <w:tc>
          <w:tcPr>
            <w:tcW w:type="dxa" w:w="39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firestore.rules:47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permite criar o próprio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users/{uid}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com qualquer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role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isActive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.</w:t>
            </w:r>
          </w:p>
        </w:tc>
        <w:tc>
          <w:tcPr>
            <w:tcW w:type="dxa" w:w="3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Restringir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create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role == 'doador'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isActive == true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; papéis da equipe só por administrador (RNF12).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Vazamento de dados internos e de outros doadores</w:t>
            </w:r>
          </w:p>
        </w:tc>
        <w:tc>
          <w:tcPr>
            <w:tcW w:type="dxa" w:w="39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isActiveUser()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:31-33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) ignora o papel. Produtos, lotes, movimentações, alertas, configurações, receitas, saídas, previsões e localizações são legíveis por qualquer usuário ativo;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settings/report_schedule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guarda um e-mail de destinatário.</w:t>
            </w:r>
          </w:p>
        </w:tc>
        <w:tc>
          <w:tcPr>
            <w:tcW w:type="dxa" w:w="3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Trocar por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isStaffUser()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nas leituras internas; doador lê em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settings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apenas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donation_rules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(RNF12, RNF13).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Adulteração de imagens</w:t>
            </w:r>
          </w:p>
        </w:tc>
        <w:tc>
          <w:tcPr>
            <w:tcW w:type="dxa" w:w="39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storage.rules:22-26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: qualquer usuário autenticado grava e apaga em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products/**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.</w:t>
            </w:r>
          </w:p>
        </w:tc>
        <w:tc>
          <w:tcPr>
            <w:tcW w:type="dxa" w:w="3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Restringir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products/**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à equipe; novo caminho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donations/{id}/**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com dono e limite de tamanho.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Uso indevido de endpoints</w:t>
            </w:r>
          </w:p>
        </w:tc>
        <w:tc>
          <w:tcPr>
            <w:tcW w:type="dxa" w:w="39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functions/src/index.ts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: 4 endpoints sem autenticação nem validação, que gravam em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alerts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notifications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reports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.</w:t>
            </w:r>
          </w:p>
        </w:tc>
        <w:tc>
          <w:tcPr>
            <w:tcW w:type="dxa" w:w="3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verifyIdToken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checagem de papel, validação de esquema e CORS (RNF14).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Fragilidade do 2FA atual</w:t>
            </w:r>
          </w:p>
        </w:tc>
        <w:tc>
          <w:tcPr>
            <w:tcW w:type="dxa" w:w="39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OTP gerado no cliente, sem regra para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otp_codes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e sem canal de envio.</w:t>
            </w:r>
          </w:p>
        </w:tc>
        <w:tc>
          <w:tcPr>
            <w:tcW w:type="dxa" w:w="3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Não depender dele; verificação de e-mail e, depois, MFA nativo (RNF11).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Spam de intenções</w:t>
            </w:r>
          </w:p>
        </w:tc>
        <w:tc>
          <w:tcPr>
            <w:tcW w:type="dxa" w:w="39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Não há limites por usuário nem App Check obrigatório documentado.</w:t>
            </w:r>
          </w:p>
        </w:tc>
        <w:tc>
          <w:tcPr>
            <w:tcW w:type="dxa" w:w="3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Limites nas regras, App Check e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2937"/>
                <w:sz w:val="16"/>
                <w:szCs w:val="16"/>
              </w:rPr>
              <w:t xml:space="preserve">rate limiting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(RNF19).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PII em logs e analytics</w:t>
            </w:r>
          </w:p>
        </w:tc>
        <w:tc>
          <w:tcPr>
            <w:tcW w:type="dxa" w:w="39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Analytics e Crashlytics existem sem política de dados pessoais.</w:t>
            </w:r>
          </w:p>
        </w:tc>
        <w:tc>
          <w:tcPr>
            <w:tcW w:type="dxa" w:w="3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Sem PII em eventos; identificadores opacos (RNF21).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Dados fora do domínio</w:t>
            </w:r>
          </w:p>
        </w:tc>
        <w:tc>
          <w:tcPr>
            <w:tcW w:type="dxa" w:w="39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As regras atuais não validam tipos nem tamanhos de campos.</w:t>
            </w:r>
          </w:p>
        </w:tc>
        <w:tc>
          <w:tcPr>
            <w:tcW w:type="dxa" w:w="3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Validar campos, enums e tamanhos nas regras das novas coleções (RNF19).</w:t>
            </w:r>
          </w:p>
        </w:tc>
      </w:tr>
    </w:tbl>
    <w:p>
      <w:pPr>
        <w:pStyle w:val="Heading1"/>
        <w:keepNext/>
        <w:pageBreakBefore/>
        <w:pBdr>
          <w:bottom w:val="single" w:color="1D5FA8" w:sz="8" w:space="4"/>
        </w:pBdr>
        <w:spacing w:after="200" w:before="0"/>
      </w:pPr>
      <w:r>
        <w:rPr>
          <w:rFonts w:ascii="Arial" w:cs="Arial" w:eastAsia="Arial" w:hAnsi="Arial"/>
          <w:b/>
          <w:bCs/>
          <w:color w:val="12345F"/>
          <w:sz w:val="30"/>
          <w:szCs w:val="30"/>
        </w:rPr>
        <w:t xml:space="preserve">6  ANÁLISE DE IMPACTO NO SISTEMA ATUAL</w:t>
      </w: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D5FA8"/>
          <w:sz w:val="25"/>
          <w:szCs w:val="25"/>
        </w:rPr>
        <w:t xml:space="preserve">6.1  Resposta direta: o que precisa mudar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O que precisará mudar no sistema existente para atender ao doador de forma integrada?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O EducaStock foi construído como uma ferramenta interna: qualquer pessoa autenticada é tratada como parte da equipe. Receber um ator externo exige mudanças em quatro frentes estruturais, além das telas novas:</w:t>
      </w:r>
    </w:p>
    <w:p>
      <w:pPr>
        <w:pStyle w:val="ListParagraph"/>
        <w:numPr>
          <w:ilvl w:val="0"/>
          <w:numId w:val="4"/>
        </w:numPr>
        <w:spacing w:after="60" w:line="290"/>
        <w:jc w:val="left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Identidade e autorização.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É preciso um papel externo (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doador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) e regras que isolem os dados dele. Hoje o autocadastro pode definir qualquer papel e a leitura dos dados internos não distingue papéis (achados F1 e F2).</w:t>
      </w:r>
    </w:p>
    <w:p>
      <w:pPr>
        <w:pStyle w:val="ListParagraph"/>
        <w:numPr>
          <w:ilvl w:val="0"/>
          <w:numId w:val="4"/>
        </w:numPr>
        <w:spacing w:after="60" w:line="290"/>
        <w:jc w:val="left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Modelo de dados.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Surgem coleções novas (doações, necessidades, pontos de recebimento, perfil do doador, regras) e o vínculo entre doação, lote e movimentação de estoque, que hoje é só um texto livre (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Batch.donor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4"/>
        </w:numPr>
        <w:spacing w:after="60" w:line="290"/>
        <w:jc w:val="left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Back-end confiável.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Reserva de quantidade, protocolo, cálculo de necessidades, notificações e requisitos de LGPD precisam de código de servidor. Hoje o servidor tem 4 endpoints sem autenticação.</w:t>
      </w:r>
    </w:p>
    <w:p>
      <w:pPr>
        <w:pStyle w:val="ListParagraph"/>
        <w:numPr>
          <w:ilvl w:val="0"/>
          <w:numId w:val="4"/>
        </w:numPr>
        <w:spacing w:after="60" w:line="290"/>
        <w:jc w:val="left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Experiência separada.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O app tem um único shell de navegação e nenhuma guarda por papel. O doador precisa de navegação, telas e linguagem próprias; a equipe precisa de telas de triagem e recebimento.</w:t>
      </w:r>
    </w:p>
    <w:p>
      <w:pPr>
        <w:spacing w:after="60"/>
      </w:pP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2345F"/>
          <w:sz w:val="19"/>
          <w:szCs w:val="19"/>
        </w:rPr>
        <w:t xml:space="preserve">Tabela 16 — </w:t>
      </w:r>
      <w:r>
        <w:rPr>
          <w:rFonts w:ascii="Arial" w:cs="Arial" w:eastAsia="Arial" w:hAnsi="Arial"/>
          <w:color w:val="5B6573"/>
          <w:sz w:val="19"/>
          <w:szCs w:val="19"/>
        </w:rPr>
        <w:t xml:space="preserve">Nível de impacto por módulo.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000"/>
        <w:gridCol w:w="4771"/>
      </w:tblGrid>
      <w:tr>
        <w:trPr>
          <w:cantSplit/>
          <w:tblHeader/>
        </w:trPr>
        <w:tc>
          <w:tcPr>
            <w:tcW w:type="dxa" w:w="3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Módulo ou arquivo</w:t>
            </w:r>
          </w:p>
        </w:tc>
        <w:tc>
          <w:tcPr>
            <w:tcW w:type="dxa" w:w="1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Impacto</w:t>
            </w:r>
          </w:p>
        </w:tc>
        <w:tc>
          <w:tcPr>
            <w:tcW w:type="dxa" w:w="47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 que muda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firestore.rules</w:t>
            </w:r>
          </w:p>
        </w:tc>
        <w:tc>
          <w:tcPr>
            <w:tcW w:type="dxa" w:w="1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BE9E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Alto</w:t>
            </w:r>
          </w:p>
        </w:tc>
        <w:tc>
          <w:tcPr>
            <w:tcW w:type="dxa" w:w="47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Novo papel, função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isStaffUser()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correção do autocadastro, regras das novas coleções e validações.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storage.rules</w:t>
            </w:r>
          </w:p>
        </w:tc>
        <w:tc>
          <w:tcPr>
            <w:tcW w:type="dxa" w:w="1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DF3D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Médio</w:t>
            </w:r>
          </w:p>
        </w:tc>
        <w:tc>
          <w:tcPr>
            <w:tcW w:type="dxa" w:w="47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products/**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restrito à equipe; novo caminho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donations/{id}/**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firestore.indexes.json</w:t>
            </w:r>
          </w:p>
        </w:tc>
        <w:tc>
          <w:tcPr>
            <w:tcW w:type="dxa" w:w="1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DF3D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Médio</w:t>
            </w:r>
          </w:p>
        </w:tc>
        <w:tc>
          <w:tcPr>
            <w:tcW w:type="dxa" w:w="47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4 novos índices compostos (seção 6.3).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Autenticação (</w:t>
            </w: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app_user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, datasource, provider, login e cadastro)</w:t>
            </w:r>
          </w:p>
        </w:tc>
        <w:tc>
          <w:tcPr>
            <w:tcW w:type="dxa" w:w="1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BE9E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Alto</w:t>
            </w:r>
          </w:p>
        </w:tc>
        <w:tc>
          <w:tcPr>
            <w:tcW w:type="dxa" w:w="47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UserRole.doador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cadastro do doador, e-mail verificado, Google por fluxo, redirecionamento por papel.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Roteamento (</w:t>
            </w: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app_router.dart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)</w:t>
            </w:r>
          </w:p>
        </w:tc>
        <w:tc>
          <w:tcPr>
            <w:tcW w:type="dxa" w:w="1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BE9E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Alto</w:t>
            </w:r>
          </w:p>
        </w:tc>
        <w:tc>
          <w:tcPr>
            <w:tcW w:type="dxa" w:w="47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redirect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por papel, grupo de rotas do doador e guardas nas rotas da equipe.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Navegação (</w:t>
            </w: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app_navigation_shell.dart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)</w:t>
            </w:r>
          </w:p>
        </w:tc>
        <w:tc>
          <w:tcPr>
            <w:tcW w:type="dxa" w:w="1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BE9E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Alto</w:t>
            </w:r>
          </w:p>
        </w:tc>
        <w:tc>
          <w:tcPr>
            <w:tcW w:type="dxa" w:w="47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Shell do doador e contador de triagem para a equipe.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Notificações push</w:t>
            </w:r>
          </w:p>
        </w:tc>
        <w:tc>
          <w:tcPr>
            <w:tcW w:type="dxa" w:w="1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BE9E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Alto</w:t>
            </w:r>
          </w:p>
        </w:tc>
        <w:tc>
          <w:tcPr>
            <w:tcW w:type="dxa" w:w="47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Tópicos por papel (hoje não são chamados) e push direto ao doador.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Back-end (</w:t>
            </w: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functions/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)</w:t>
            </w:r>
          </w:p>
        </w:tc>
        <w:tc>
          <w:tcPr>
            <w:tcW w:type="dxa" w:w="1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BE9E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Alto</w:t>
            </w:r>
          </w:p>
        </w:tc>
        <w:tc>
          <w:tcPr>
            <w:tcW w:type="dxa" w:w="47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De endpoints públicos para funções autenticadas e por evento; cálculo diário de necessidades.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Lotes (</w:t>
            </w: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batch.dart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batch_form_page.dart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)</w:t>
            </w:r>
          </w:p>
        </w:tc>
        <w:tc>
          <w:tcPr>
            <w:tcW w:type="dxa" w:w="1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DF3D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Médio</w:t>
            </w:r>
          </w:p>
        </w:tc>
        <w:tc>
          <w:tcPr>
            <w:tcW w:type="dxa" w:w="47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donorId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donationId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; o campo Doador passa a ser vinculado.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Estoque (</w:t>
            </w: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stock_remote_datasource.dart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)</w:t>
            </w:r>
          </w:p>
        </w:tc>
        <w:tc>
          <w:tcPr>
            <w:tcW w:type="dxa" w:w="1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DF3D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Médio</w:t>
            </w:r>
          </w:p>
        </w:tc>
        <w:tc>
          <w:tcPr>
            <w:tcW w:type="dxa" w:w="47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Transação de recebimento;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donationId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na movimentação.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Alertas e dashboard</w:t>
            </w:r>
          </w:p>
        </w:tc>
        <w:tc>
          <w:tcPr>
            <w:tcW w:type="dxa" w:w="1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DF3D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Médio</w:t>
            </w:r>
          </w:p>
        </w:tc>
        <w:tc>
          <w:tcPr>
            <w:tcW w:type="dxa" w:w="47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Alerta de intenção pendente; atalho e indicador de doações.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Relatórios</w:t>
            </w:r>
          </w:p>
        </w:tc>
        <w:tc>
          <w:tcPr>
            <w:tcW w:type="dxa" w:w="1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DF3D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Médio</w:t>
            </w:r>
          </w:p>
        </w:tc>
        <w:tc>
          <w:tcPr>
            <w:tcW w:type="dxa" w:w="47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Relatório de doações e comprovante em PDF.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Configurações</w:t>
            </w:r>
          </w:p>
        </w:tc>
        <w:tc>
          <w:tcPr>
            <w:tcW w:type="dxa" w:w="1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DF3D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Médio</w:t>
            </w:r>
          </w:p>
        </w:tc>
        <w:tc>
          <w:tcPr>
            <w:tcW w:type="dxa" w:w="47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Regras de doação, pontos de recebimento e gestão de doadores.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Seeds, CI e testes</w:t>
            </w:r>
          </w:p>
        </w:tc>
        <w:tc>
          <w:tcPr>
            <w:tcW w:type="dxa" w:w="1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DF3D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Médio</w:t>
            </w:r>
          </w:p>
        </w:tc>
        <w:tc>
          <w:tcPr>
            <w:tcW w:type="dxa" w:w="47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Dados de demonstração e testes de regras no Emulator.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Produtos (</w:t>
            </w: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product.dart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)</w:t>
            </w:r>
          </w:p>
        </w:tc>
        <w:tc>
          <w:tcPr>
            <w:tcW w:type="dxa" w:w="1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6F4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Baixo</w:t>
            </w:r>
          </w:p>
        </w:tc>
        <w:tc>
          <w:tcPr>
            <w:tcW w:type="dxa" w:w="47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minimumStock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vira insumo crítico;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donationVisible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opcional.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ML, scanner e OCR</w:t>
            </w:r>
          </w:p>
        </w:tc>
        <w:tc>
          <w:tcPr>
            <w:tcW w:type="dxa" w:w="1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6F4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Baixo</w:t>
            </w:r>
          </w:p>
        </w:tc>
        <w:tc>
          <w:tcPr>
            <w:tcW w:type="dxa" w:w="47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Sem mudança nos modelos; scanner e OCR são reaproveitados no recebimento.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Localizações, receitas</w:t>
            </w:r>
          </w:p>
        </w:tc>
        <w:tc>
          <w:tcPr>
            <w:tcW w:type="dxa" w:w="1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6F4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Nenhum</w:t>
            </w:r>
          </w:p>
        </w:tc>
        <w:tc>
          <w:tcPr>
            <w:tcW w:type="dxa" w:w="47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storage_locations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não deve ser reutilizada para pontos de recebimento (são prateleiras internas).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D5FA8"/>
          <w:sz w:val="25"/>
          <w:szCs w:val="25"/>
        </w:rPr>
        <w:t xml:space="preserve">6.2  Achados no código atual que condicionam a entrega</w:t>
      </w:r>
    </w:p>
    <w:p>
      <w:pPr>
        <w:spacing w:after="100" w:before="0" w:line="30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leitura do código cruzada com os novos requisitos revelou pontos que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precisam ser tratados antes ou junto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da entrega do Doador. Os dois primeiros são pré-requisito de segurança: sem eles, abrir o cadastro a externos cria risco real.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2345F"/>
          <w:sz w:val="19"/>
          <w:szCs w:val="19"/>
        </w:rPr>
        <w:t xml:space="preserve">Tabela 17 — </w:t>
      </w:r>
      <w:r>
        <w:rPr>
          <w:rFonts w:ascii="Arial" w:cs="Arial" w:eastAsia="Arial" w:hAnsi="Arial"/>
          <w:color w:val="5B6573"/>
          <w:sz w:val="19"/>
          <w:szCs w:val="19"/>
        </w:rPr>
        <w:t xml:space="preserve">Achados F1 a F12.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700"/>
        <w:gridCol w:w="1750"/>
        <w:gridCol w:w="850"/>
        <w:gridCol w:w="3251"/>
      </w:tblGrid>
      <w:tr>
        <w:trPr>
          <w:cantSplit w:val="false"/>
          <w:tblHeader/>
        </w:trPr>
        <w:tc>
          <w:tcPr>
            <w:tcW w:type="dxa" w:w="52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2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Achado (fato)</w:t>
            </w:r>
          </w:p>
        </w:tc>
        <w:tc>
          <w:tcPr>
            <w:tcW w:type="dxa" w:w="17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Onde</w:t>
            </w:r>
          </w:p>
        </w:tc>
        <w:tc>
          <w:tcPr>
            <w:tcW w:type="dxa" w:w="8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Grav.</w:t>
            </w:r>
          </w:p>
        </w:tc>
        <w:tc>
          <w:tcPr>
            <w:tcW w:type="dxa" w:w="325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Consequência para o Doador e ação</w:t>
            </w:r>
          </w:p>
        </w:tc>
      </w:tr>
      <w:tr>
        <w:trPr>
          <w:cantSplit w:val="false"/>
          <w:tblHeader w:val="false"/>
        </w:trPr>
        <w:tc>
          <w:tcPr>
            <w:tcW w:type="dxa" w:w="52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F1</w:t>
            </w:r>
          </w:p>
        </w:tc>
        <w:tc>
          <w:tcPr>
            <w:tcW w:type="dxa" w:w="2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O autocadastro pode definir qualquer papel: a regra de criação só exige ser o dono do documento.</w:t>
            </w:r>
          </w:p>
        </w:tc>
        <w:tc>
          <w:tcPr>
            <w:tcW w:type="dxa" w:w="17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firestore.rules:47</w:t>
            </w:r>
          </w:p>
        </w:tc>
        <w:tc>
          <w:tcPr>
            <w:tcW w:type="dxa" w:w="8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BE9E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Crítica</w:t>
            </w:r>
          </w:p>
        </w:tc>
        <w:tc>
          <w:tcPr>
            <w:tcW w:type="dxa" w:w="325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Com cadastro aberto, qualquer pessoa poderia gravar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role: admin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 no próprio perfil. </w:t>
            </w: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Ação: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 restringir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create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 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role == 'doador'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 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isActive == true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.</w:t>
            </w:r>
          </w:p>
        </w:tc>
      </w:tr>
      <w:tr>
        <w:trPr>
          <w:cantSplit w:val="false"/>
          <w:tblHeader w:val="false"/>
        </w:trPr>
        <w:tc>
          <w:tcPr>
            <w:tcW w:type="dxa" w:w="52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F2</w:t>
            </w:r>
          </w:p>
        </w:tc>
        <w:tc>
          <w:tcPr>
            <w:tcW w:type="dxa" w:w="2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isActiveUser()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 não considera o papel; quase todas as leituras usam só essa função.</w:t>
            </w:r>
          </w:p>
        </w:tc>
        <w:tc>
          <w:tcPr>
            <w:tcW w:type="dxa" w:w="17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firestore.rules:31-33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 e 66-162</w:t>
            </w:r>
          </w:p>
        </w:tc>
        <w:tc>
          <w:tcPr>
            <w:tcW w:type="dxa" w:w="8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BE9E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Crítica</w:t>
            </w:r>
          </w:p>
        </w:tc>
        <w:tc>
          <w:tcPr>
            <w:tcW w:type="dxa" w:w="325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Um doador ativo leria produtos, lotes (com nomes de outros doadores e preços), movimentações e configurações. </w:t>
            </w: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Ação: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isStaffUser()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 nas leituras internas.</w:t>
            </w:r>
          </w:p>
        </w:tc>
      </w:tr>
      <w:tr>
        <w:trPr>
          <w:cantSplit w:val="false"/>
          <w:tblHeader w:val="false"/>
        </w:trPr>
        <w:tc>
          <w:tcPr>
            <w:tcW w:type="dxa" w:w="52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F3</w:t>
            </w:r>
          </w:p>
        </w:tc>
        <w:tc>
          <w:tcPr>
            <w:tcW w:type="dxa" w:w="2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Não há guarda por papel na navegação;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canEdit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 existe mas nenhuma tela o usa.</w:t>
            </w:r>
          </w:p>
        </w:tc>
        <w:tc>
          <w:tcPr>
            <w:tcW w:type="dxa" w:w="17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app_router.dart:62-93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app_user.dart:24-27</w:t>
            </w:r>
          </w:p>
        </w:tc>
        <w:tc>
          <w:tcPr>
            <w:tcW w:type="dxa" w:w="8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DF3D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Alta</w:t>
            </w:r>
          </w:p>
        </w:tc>
        <w:tc>
          <w:tcPr>
            <w:tcW w:type="dxa" w:w="325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O doador cairia no dashboard da equipe, com ações que as regras negam. </w:t>
            </w: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Ação: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redirect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 por papel e shells separados.</w:t>
            </w:r>
          </w:p>
        </w:tc>
      </w:tr>
      <w:tr>
        <w:trPr>
          <w:cantSplit w:val="false"/>
          <w:tblHeader w:val="false"/>
        </w:trPr>
        <w:tc>
          <w:tcPr>
            <w:tcW w:type="dxa" w:w="52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F4</w:t>
            </w:r>
          </w:p>
        </w:tc>
        <w:tc>
          <w:tcPr>
            <w:tcW w:type="dxa" w:w="2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Qualquer usuário autenticado grava e apaga imagens de produtos.</w:t>
            </w:r>
          </w:p>
        </w:tc>
        <w:tc>
          <w:tcPr>
            <w:tcW w:type="dxa" w:w="17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storage.rules:22-26</w:t>
            </w:r>
          </w:p>
        </w:tc>
        <w:tc>
          <w:tcPr>
            <w:tcW w:type="dxa" w:w="8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DF3D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Alta</w:t>
            </w:r>
          </w:p>
        </w:tc>
        <w:tc>
          <w:tcPr>
            <w:tcW w:type="dxa" w:w="325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Um doador poderia apagar imagens do catálogo. </w:t>
            </w: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Ação: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 restringir à equipe.</w:t>
            </w:r>
          </w:p>
        </w:tc>
      </w:tr>
      <w:tr>
        <w:trPr>
          <w:cantSplit w:val="false"/>
          <w:tblHeader w:val="false"/>
        </w:trPr>
        <w:tc>
          <w:tcPr>
            <w:tcW w:type="dxa" w:w="52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F5</w:t>
            </w:r>
          </w:p>
        </w:tc>
        <w:tc>
          <w:tcPr>
            <w:tcW w:type="dxa" w:w="2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Os 4 endpoints do servidor não autenticam nem validam entrada, e nenhum envia FCM.</w:t>
            </w:r>
          </w:p>
        </w:tc>
        <w:tc>
          <w:tcPr>
            <w:tcW w:type="dxa" w:w="17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functions/src/index.ts:15-94</w:t>
            </w:r>
          </w:p>
        </w:tc>
        <w:tc>
          <w:tcPr>
            <w:tcW w:type="dxa" w:w="8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DF3D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Alta</w:t>
            </w:r>
          </w:p>
        </w:tc>
        <w:tc>
          <w:tcPr>
            <w:tcW w:type="dxa" w:w="325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Endpoints novos herdariam o padrão inseguro. </w:t>
            </w: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Ação: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verifyIdToken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 e funções por evento (seção 6.4).</w:t>
            </w:r>
          </w:p>
        </w:tc>
      </w:tr>
      <w:tr>
        <w:trPr>
          <w:cantSplit w:val="false"/>
          <w:tblHeader w:val="false"/>
        </w:trPr>
        <w:tc>
          <w:tcPr>
            <w:tcW w:type="dxa" w:w="52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F6</w:t>
            </w:r>
          </w:p>
        </w:tc>
        <w:tc>
          <w:tcPr>
            <w:tcW w:type="dxa" w:w="2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Duas coleções em uso não têm regra: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risk_classifications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 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otp_codes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.</w:t>
            </w:r>
          </w:p>
        </w:tc>
        <w:tc>
          <w:tcPr>
            <w:tcW w:type="dxa" w:w="17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risk_classification_firestore_repository.dart:30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auth_remote_datasource.dart:242</w:t>
            </w:r>
          </w:p>
        </w:tc>
        <w:tc>
          <w:tcPr>
            <w:tcW w:type="dxa" w:w="8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6F4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Média</w:t>
            </w:r>
          </w:p>
        </w:tc>
        <w:tc>
          <w:tcPr>
            <w:tcW w:type="dxa" w:w="325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Com o arquivo versionado, leitura de risco e 2FA seriam negados; o painel de necessidades usa risco. </w:t>
            </w: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Ação: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 regra de leitura para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risk_classifications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; decidir sobre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otp_codes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.</w:t>
            </w:r>
          </w:p>
        </w:tc>
      </w:tr>
      <w:tr>
        <w:trPr>
          <w:cantSplit w:val="false"/>
          <w:tblHeader w:val="false"/>
        </w:trPr>
        <w:tc>
          <w:tcPr>
            <w:tcW w:type="dxa" w:w="52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F7</w:t>
            </w:r>
          </w:p>
        </w:tc>
        <w:tc>
          <w:tcPr>
            <w:tcW w:type="dxa" w:w="2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Nomenclatura de papéis inconsistente: PI (Voluntário, Coordenador, Administrador), README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visualizador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) e código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consulta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estoquista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).</w:t>
            </w:r>
          </w:p>
        </w:tc>
        <w:tc>
          <w:tcPr>
            <w:tcW w:type="dxa" w:w="17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PI RF11,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README.md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app_user.dart:3</w:t>
            </w:r>
          </w:p>
        </w:tc>
        <w:tc>
          <w:tcPr>
            <w:tcW w:type="dxa" w:w="8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6F4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Média</w:t>
            </w:r>
          </w:p>
        </w:tc>
        <w:tc>
          <w:tcPr>
            <w:tcW w:type="dxa" w:w="325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O papel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doador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 entra numa taxonomia ambígua. </w:t>
            </w: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Ação: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 unificar a nomenclatura e publicar a matriz de permissões (6.3.6).</w:t>
            </w:r>
          </w:p>
        </w:tc>
      </w:tr>
      <w:tr>
        <w:trPr>
          <w:cantSplit w:val="false"/>
          <w:tblHeader w:val="false"/>
        </w:trPr>
        <w:tc>
          <w:tcPr>
            <w:tcW w:type="dxa" w:w="52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F8</w:t>
            </w:r>
          </w:p>
        </w:tc>
        <w:tc>
          <w:tcPr>
            <w:tcW w:type="dxa" w:w="2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Permissões do voluntário divergem: o app permite editar, as regras só permitem admin e estoquista escreverem; HU02 do PI diz que voluntário registra saída.</w:t>
            </w:r>
          </w:p>
        </w:tc>
        <w:tc>
          <w:tcPr>
            <w:tcW w:type="dxa" w:w="17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app_user.dart:24-27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firestore.rules:35-38</w:t>
            </w:r>
          </w:p>
        </w:tc>
        <w:tc>
          <w:tcPr>
            <w:tcW w:type="dxa" w:w="8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6F4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Média</w:t>
            </w:r>
          </w:p>
        </w:tc>
        <w:tc>
          <w:tcPr>
            <w:tcW w:type="dxa" w:w="325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Define quem pode receber doações. </w:t>
            </w: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Ação: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 manter o recebimento restrito a admin e estoquista na Sprint 2 e decidir o papel do voluntário com a ONG.</w:t>
            </w:r>
          </w:p>
        </w:tc>
      </w:tr>
      <w:tr>
        <w:trPr>
          <w:cantSplit w:val="false"/>
          <w:tblHeader w:val="false"/>
        </w:trPr>
        <w:tc>
          <w:tcPr>
            <w:tcW w:type="dxa" w:w="52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F9</w:t>
            </w:r>
          </w:p>
        </w:tc>
        <w:tc>
          <w:tcPr>
            <w:tcW w:type="dxa" w:w="2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O doador do lote é texto livre, sem vínculo com usuário.</w:t>
            </w:r>
          </w:p>
        </w:tc>
        <w:tc>
          <w:tcPr>
            <w:tcW w:type="dxa" w:w="17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batch.dart:13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batch_form_page.dart:224</w:t>
            </w:r>
          </w:p>
        </w:tc>
        <w:tc>
          <w:tcPr>
            <w:tcW w:type="dxa" w:w="8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6F4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Média</w:t>
            </w:r>
          </w:p>
        </w:tc>
        <w:tc>
          <w:tcPr>
            <w:tcW w:type="dxa" w:w="325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Sem vínculo não há histórico, comprovante nem anonimização. </w:t>
            </w: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Ação: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donorId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 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donationId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, mantendo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donor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 como nome exibido.</w:t>
            </w:r>
          </w:p>
        </w:tc>
      </w:tr>
      <w:tr>
        <w:trPr>
          <w:cantSplit w:val="false"/>
          <w:tblHeader w:val="false"/>
        </w:trPr>
        <w:tc>
          <w:tcPr>
            <w:tcW w:type="dxa" w:w="52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F10</w:t>
            </w:r>
          </w:p>
        </w:tc>
        <w:tc>
          <w:tcPr>
            <w:tcW w:type="dxa" w:w="2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minimumStock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 nasce 0 no cadastro rápido de lote e na importação CSV; previsões dependem de notebook manual.</w:t>
            </w:r>
          </w:p>
        </w:tc>
        <w:tc>
          <w:tcPr>
            <w:tcW w:type="dxa" w:w="17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batch_form_page.dart:205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products_provider.dart:131</w:t>
            </w:r>
          </w:p>
        </w:tc>
        <w:tc>
          <w:tcPr>
            <w:tcW w:type="dxa" w:w="8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6F4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Média</w:t>
            </w:r>
          </w:p>
        </w:tc>
        <w:tc>
          <w:tcPr>
            <w:tcW w:type="dxa" w:w="325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O painel automático pode ficar vazio ou defasado. </w:t>
            </w: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Ação: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 necessidades manuais, função diária e orientação para preencher estoque mínimo.</w:t>
            </w:r>
          </w:p>
        </w:tc>
      </w:tr>
      <w:tr>
        <w:trPr>
          <w:cantSplit w:val="false"/>
          <w:tblHeader w:val="false"/>
        </w:trPr>
        <w:tc>
          <w:tcPr>
            <w:tcW w:type="dxa" w:w="52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F11</w:t>
            </w:r>
          </w:p>
        </w:tc>
        <w:tc>
          <w:tcPr>
            <w:tcW w:type="dxa" w:w="2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Suíte de testes é um placeholder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expect(true, isTrue)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).</w:t>
            </w:r>
          </w:p>
        </w:tc>
        <w:tc>
          <w:tcPr>
            <w:tcW w:type="dxa" w:w="17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test/widget_test.dart</w:t>
            </w:r>
          </w:p>
        </w:tc>
        <w:tc>
          <w:tcPr>
            <w:tcW w:type="dxa" w:w="8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6F4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Média</w:t>
            </w:r>
          </w:p>
        </w:tc>
        <w:tc>
          <w:tcPr>
            <w:tcW w:type="dxa" w:w="325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Regras e domínio novos ficariam sem proteção. </w:t>
            </w: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Ação: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 RNF20.</w:t>
            </w:r>
          </w:p>
        </w:tc>
      </w:tr>
      <w:tr>
        <w:trPr>
          <w:cantSplit w:val="false"/>
          <w:tblHeader w:val="false"/>
        </w:trPr>
        <w:tc>
          <w:tcPr>
            <w:tcW w:type="dxa" w:w="52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F12</w:t>
            </w:r>
          </w:p>
        </w:tc>
        <w:tc>
          <w:tcPr>
            <w:tcW w:type="dxa" w:w="2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AppUser.fromMap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 lê papel desconhecido como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consulta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.</w:t>
            </w:r>
          </w:p>
        </w:tc>
        <w:tc>
          <w:tcPr>
            <w:tcW w:type="dxa" w:w="17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app_user.dart:45-48</w:t>
            </w:r>
          </w:p>
        </w:tc>
        <w:tc>
          <w:tcPr>
            <w:tcW w:type="dxa" w:w="85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6F4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Baixa</w:t>
            </w:r>
          </w:p>
        </w:tc>
        <w:tc>
          <w:tcPr>
            <w:tcW w:type="dxa" w:w="325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Versões antigas do app tratariam o doador como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consulta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. As regras corrigidas (F2) impedem o acesso a dados; ainda assim, forçar atualização do app.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D5FA8"/>
          <w:sz w:val="25"/>
          <w:szCs w:val="25"/>
        </w:rPr>
        <w:t xml:space="preserve">6.3  Impacto no banco de dados e na modelagem</w:t>
      </w:r>
    </w:p>
    <w:p>
      <w:pPr>
        <w:spacing w:after="80" w:before="0" w:line="30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 banco é o Firestore (NoSQL); portanto, “tabelas” são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coleções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e “relações” são referências por identificador. A figura resume o que é novo, o que muda e o que é apenas lido.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676900" cy="4210050"/>
            <wp:effectExtent t="0" r="0" b="0" l="0"/>
            <wp:docPr id="1" name="figura2" descr="Diagrama do modelo de dados: coleções novas (donors, donations, donation_points, donation_needs, settings/donation_rules), alteradas (users, batches, stock_movements) e existentes usadas como entrada." title="Figur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2345F"/>
          <w:sz w:val="19"/>
          <w:szCs w:val="19"/>
        </w:rPr>
        <w:t xml:space="preserve">Figura 2 — </w:t>
      </w:r>
      <w:r>
        <w:rPr>
          <w:rFonts w:ascii="Arial" w:cs="Arial" w:eastAsia="Arial" w:hAnsi="Arial"/>
          <w:color w:val="5B6573"/>
          <w:sz w:val="19"/>
          <w:szCs w:val="19"/>
        </w:rPr>
        <w:t xml:space="preserve">Modelo de dados da Sprint 2: coleções novas, alteradas e existentes.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12345F"/>
          <w:sz w:val="22"/>
          <w:szCs w:val="22"/>
        </w:rPr>
        <w:t xml:space="preserve">6.3.1  Coleções novas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2345F"/>
          <w:sz w:val="19"/>
          <w:szCs w:val="19"/>
        </w:rPr>
        <w:t xml:space="preserve">Tabela 18 — </w:t>
      </w:r>
      <w:r>
        <w:rPr>
          <w:rFonts w:ascii="Arial" w:cs="Arial" w:eastAsia="Arial" w:hAnsi="Arial"/>
          <w:color w:val="5B6573"/>
          <w:sz w:val="19"/>
          <w:szCs w:val="19"/>
        </w:rPr>
        <w:t xml:space="preserve">Coleções novas.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771"/>
        <w:gridCol w:w="1500"/>
        <w:gridCol w:w="1700"/>
      </w:tblGrid>
      <w:tr>
        <w:trPr>
          <w:cantSplit w:val="false"/>
          <w:tblHeader/>
        </w:trPr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Coleção</w:t>
            </w:r>
          </w:p>
        </w:tc>
        <w:tc>
          <w:tcPr>
            <w:tcW w:type="dxa" w:w="37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Finalidade e campos-chave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Leitura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Escrita</w:t>
            </w:r>
          </w:p>
        </w:tc>
      </w:tr>
      <w:tr>
        <w:trPr>
          <w:cantSplit w:val="false"/>
          <w:tblHeader w:val="false"/>
        </w:trPr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donors/{uid}</w:t>
            </w:r>
          </w:p>
        </w:tc>
        <w:tc>
          <w:tcPr>
            <w:tcW w:type="dxa" w:w="37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Perfil do doador.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displayName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donorType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 (pf ou pj),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phone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city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consentAt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termsVersion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prefs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deletionRequestedAt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.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Dono; admin e estoquista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Dono (sem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role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); função (anonimização)</w:t>
            </w:r>
          </w:p>
        </w:tc>
      </w:tr>
      <w:tr>
        <w:trPr>
          <w:cantSplit w:val="false"/>
          <w:tblHeader w:val="false"/>
        </w:trPr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donors/{uid}/private/profile</w:t>
            </w:r>
          </w:p>
        </w:tc>
        <w:tc>
          <w:tcPr>
            <w:tcW w:type="dxa" w:w="37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Dados sensíveis: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document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 (CPF/CNPJ) 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address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.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Dono; admin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Dono</w:t>
            </w:r>
          </w:p>
        </w:tc>
      </w:tr>
      <w:tr>
        <w:trPr>
          <w:cantSplit w:val="false"/>
          <w:tblHeader w:val="false"/>
        </w:trPr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donations/{id}</w:t>
            </w:r>
          </w:p>
        </w:tc>
        <w:tc>
          <w:tcPr>
            <w:tcW w:type="dxa" w:w="37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Intenção de doação.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protocol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donorId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donorSnapshot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status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items[]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 (até 20),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pointId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window {from,to}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termsAcceptedAt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createdAt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updatedAt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.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Dono; admin e estoquista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Criação e cancelamento: dono. Decisão e recebimento: equipe ou função</w:t>
            </w:r>
          </w:p>
        </w:tc>
      </w:tr>
      <w:tr>
        <w:trPr>
          <w:cantSplit w:val="false"/>
          <w:tblHeader w:val="false"/>
        </w:trPr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donations/{id}/events/{eventId}</w:t>
            </w:r>
          </w:p>
        </w:tc>
        <w:tc>
          <w:tcPr>
            <w:tcW w:type="dxa" w:w="37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Linha do tempo imutável.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type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fromStatus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toStatus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by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byRole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note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at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.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Dono; equipe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Função ou equipe; sem update nem delete</w:t>
            </w:r>
          </w:p>
        </w:tc>
      </w:tr>
      <w:tr>
        <w:trPr>
          <w:cantSplit w:val="false"/>
          <w:tblHeader w:val="false"/>
        </w:trPr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donation_needs/{id}</w:t>
            </w:r>
          </w:p>
        </w:tc>
        <w:tc>
          <w:tcPr>
            <w:tcW w:type="dxa" w:w="37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Necessidades exibidas ao doador.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source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 (auto ou manual),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productId?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categoryId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priority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priorityRank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suggestedQty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pledgedQty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remainingQty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minShelfLifeDays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validUntil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isActive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.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Doador e equipe (somente ativas)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Função (automáticas); equipe (manuais)</w:t>
            </w:r>
          </w:p>
        </w:tc>
      </w:tr>
      <w:tr>
        <w:trPr>
          <w:cantSplit w:val="false"/>
          <w:tblHeader w:val="false"/>
        </w:trPr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donation_points/{id}</w:t>
            </w:r>
          </w:p>
        </w:tc>
        <w:tc>
          <w:tcPr>
            <w:tcW w:type="dxa" w:w="37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Pontos de recebimento.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name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address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hours[]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contact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instructions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isActive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.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Doador e equipe (ativos)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Admin</w:t>
            </w:r>
          </w:p>
        </w:tc>
      </w:tr>
      <w:tr>
        <w:trPr>
          <w:cantSplit w:val="false"/>
          <w:tblHeader w:val="false"/>
        </w:trPr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settings/donation_rules</w:t>
            </w:r>
          </w:p>
        </w:tc>
        <w:tc>
          <w:tcPr>
            <w:tcW w:type="dxa" w:w="37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Regras configuráveis.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minShelfLifeDays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maxOpenPledges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maxItems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blockedCategories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expireAfterDays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. Segue o padrão de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settings/stock_rules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.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Doador e equipe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Admin</w:t>
            </w:r>
          </w:p>
        </w:tc>
      </w:tr>
      <w:tr>
        <w:trPr>
          <w:cantSplit w:val="false"/>
          <w:tblHeader w:val="false"/>
        </w:trPr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user_notifications/{uid}/items/{id}</w:t>
            </w:r>
          </w:p>
        </w:tc>
        <w:tc>
          <w:tcPr>
            <w:tcW w:type="dxa" w:w="37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Caixa de entrada no aplicativo.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title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body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donationId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readAt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createdAt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.</w:t>
            </w:r>
          </w:p>
        </w:tc>
        <w:tc>
          <w:tcPr>
            <w:tcW w:type="dxa" w:w="1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Dono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Função</w:t>
            </w:r>
          </w:p>
        </w:tc>
      </w:tr>
    </w:tbl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12345F"/>
          <w:sz w:val="22"/>
          <w:szCs w:val="22"/>
        </w:rPr>
        <w:t xml:space="preserve">6.3.2  Coleções e entidades alteradas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2345F"/>
          <w:sz w:val="19"/>
          <w:szCs w:val="19"/>
        </w:rPr>
        <w:t xml:space="preserve">Tabela 19 — </w:t>
      </w:r>
      <w:r>
        <w:rPr>
          <w:rFonts w:ascii="Arial" w:cs="Arial" w:eastAsia="Arial" w:hAnsi="Arial"/>
          <w:color w:val="5B6573"/>
          <w:sz w:val="19"/>
          <w:szCs w:val="19"/>
        </w:rPr>
        <w:t xml:space="preserve">Alterações em estruturas existentes.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671"/>
        <w:gridCol w:w="2100"/>
      </w:tblGrid>
      <w:tr>
        <w:trPr>
          <w:cantSplit w:val="false"/>
          <w:tblHeader/>
        </w:trPr>
        <w:tc>
          <w:tcPr>
            <w:tcW w:type="dxa" w:w="2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Estrutura</w:t>
            </w:r>
          </w:p>
        </w:tc>
        <w:tc>
          <w:tcPr>
            <w:tcW w:type="dxa" w:w="46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Alteração</w:t>
            </w:r>
          </w:p>
        </w:tc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Compatibilidade</w:t>
            </w:r>
          </w:p>
        </w:tc>
      </w:tr>
      <w:tr>
        <w:trPr>
          <w:cantSplit w:val="false"/>
          <w:tblHeader w:val="false"/>
        </w:trPr>
        <w:tc>
          <w:tcPr>
            <w:tcW w:type="dxa" w:w="2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users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app_user.dart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)</w:t>
            </w:r>
          </w:p>
        </w:tc>
        <w:tc>
          <w:tcPr>
            <w:tcW w:type="dxa" w:w="46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role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ganha o valor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doador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; getters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isDonor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isStaff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canEdit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deixa de incluir o doador.</w:t>
            </w:r>
          </w:p>
        </w:tc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Versões antigas leem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doador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como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consulta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(F12); regras novas impedem acesso a dados internos.</w:t>
            </w:r>
          </w:p>
        </w:tc>
      </w:tr>
      <w:tr>
        <w:trPr>
          <w:cantSplit w:val="false"/>
          <w:tblHeader w:val="false"/>
        </w:trPr>
        <w:tc>
          <w:tcPr>
            <w:tcW w:type="dxa" w:w="2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batches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batch.dart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)</w:t>
            </w:r>
          </w:p>
        </w:tc>
        <w:tc>
          <w:tcPr>
            <w:tcW w:type="dxa" w:w="46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Campos opcionais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donorId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donationId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origin: doacao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mantido;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donor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passa a ser o nome exibido.</w:t>
            </w:r>
          </w:p>
        </w:tc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Campos opcionais; lotes antigos seguem válidos.</w:t>
            </w:r>
          </w:p>
        </w:tc>
      </w:tr>
      <w:tr>
        <w:trPr>
          <w:cantSplit w:val="false"/>
          <w:tblHeader w:val="false"/>
        </w:trPr>
        <w:tc>
          <w:tcPr>
            <w:tcW w:type="dxa" w:w="2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stock_movements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stock_movement.dart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)</w:t>
            </w:r>
          </w:p>
        </w:tc>
        <w:tc>
          <w:tcPr>
            <w:tcW w:type="dxa" w:w="46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Campo opcional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donationId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; 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reasonCode: doacao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já existe.</w:t>
            </w:r>
          </w:p>
        </w:tc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Opcional.</w:t>
            </w:r>
          </w:p>
        </w:tc>
      </w:tr>
      <w:tr>
        <w:trPr>
          <w:cantSplit w:val="false"/>
          <w:tblHeader w:val="false"/>
        </w:trPr>
        <w:tc>
          <w:tcPr>
            <w:tcW w:type="dxa" w:w="2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products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product.dart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)</w:t>
            </w:r>
          </w:p>
        </w:tc>
        <w:tc>
          <w:tcPr>
            <w:tcW w:type="dxa" w:w="46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minimumStock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vira insumo crítico;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donationVisible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(padrão verdadeiro) 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donationNote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opcionais.</w:t>
            </w:r>
          </w:p>
        </w:tc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Opcional.</w:t>
            </w:r>
          </w:p>
        </w:tc>
      </w:tr>
      <w:tr>
        <w:trPr>
          <w:cantSplit w:val="false"/>
          <w:tblHeader w:val="false"/>
        </w:trPr>
        <w:tc>
          <w:tcPr>
            <w:tcW w:type="dxa" w:w="2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alerts</w:t>
            </w:r>
          </w:p>
        </w:tc>
        <w:tc>
          <w:tcPr>
            <w:tcW w:type="dxa" w:w="46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Novo tipo de alerta de intenção pendente.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StockAlert.fromMap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exige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productId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productName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message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createdAt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; usar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productId: 'donation'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como o alerta manual usa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'manual'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.</w:t>
            </w:r>
          </w:p>
        </w:tc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Sem mudança de esquema.</w:t>
            </w:r>
          </w:p>
        </w:tc>
      </w:tr>
      <w:tr>
        <w:trPr>
          <w:cantSplit w:val="false"/>
          <w:tblHeader w:val="false"/>
        </w:trPr>
        <w:tc>
          <w:tcPr>
            <w:tcW w:type="dxa" w:w="2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audit_logs</w:t>
            </w:r>
          </w:p>
        </w:tc>
        <w:tc>
          <w:tcPr>
            <w:tcW w:type="dxa" w:w="46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Novas ações: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donation_created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donation_approved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donation_received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e demais transições.</w:t>
            </w:r>
          </w:p>
        </w:tc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Sem mudança de esquema; a tela de auditoria precisa de rótulos para as novas ações.</w:t>
            </w:r>
          </w:p>
        </w:tc>
      </w:tr>
      <w:tr>
        <w:trPr>
          <w:cantSplit w:val="false"/>
          <w:tblHeader w:val="false"/>
        </w:trPr>
        <w:tc>
          <w:tcPr>
            <w:tcW w:type="dxa" w:w="2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device_tokens</w:t>
            </w:r>
          </w:p>
        </w:tc>
        <w:tc>
          <w:tcPr>
            <w:tcW w:type="dxa" w:w="46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Reutilizada; campo opcional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role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para segmentar envios.</w:t>
            </w:r>
          </w:p>
        </w:tc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Opcional.</w:t>
            </w:r>
          </w:p>
        </w:tc>
      </w:tr>
    </w:tbl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12345F"/>
          <w:sz w:val="22"/>
          <w:szCs w:val="22"/>
        </w:rPr>
        <w:t xml:space="preserve">6.3.3  Relações</w:t>
      </w:r>
    </w:p>
    <w:p>
      <w:pPr>
        <w:pStyle w:val="ListParagraph"/>
        <w:numPr>
          <w:ilvl w:val="0"/>
          <w:numId w:val="2"/>
        </w:numPr>
        <w:spacing w:after="60" w:line="290"/>
        <w:jc w:val="left"/>
      </w:pP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users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1–1 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donors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(mesmo 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uid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 w:line="290"/>
        <w:jc w:val="left"/>
      </w:pP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donors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1–N 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donations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donorId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 w:line="290"/>
        <w:jc w:val="left"/>
      </w:pP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donations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N–1 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donation_points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pointId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 w:line="290"/>
        <w:jc w:val="left"/>
      </w:pP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donations.items[]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N–N 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donation_needs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needId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, opcional).</w:t>
      </w:r>
    </w:p>
    <w:p>
      <w:pPr>
        <w:pStyle w:val="ListParagraph"/>
        <w:numPr>
          <w:ilvl w:val="0"/>
          <w:numId w:val="2"/>
        </w:numPr>
        <w:spacing w:after="60" w:line="290"/>
        <w:jc w:val="left"/>
      </w:pP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donation_needs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N–1 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products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(opcional: uma necessidade manual pode não ter produto cadastrado).</w:t>
      </w:r>
    </w:p>
    <w:p>
      <w:pPr>
        <w:pStyle w:val="ListParagraph"/>
        <w:numPr>
          <w:ilvl w:val="0"/>
          <w:numId w:val="2"/>
        </w:numPr>
        <w:spacing w:after="60" w:line="290"/>
        <w:jc w:val="left"/>
      </w:pP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donations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1–N 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batches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donationId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), 1–N 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stock_movements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donationId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) e 1–N 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events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(subcoleção).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12345F"/>
          <w:sz w:val="22"/>
          <w:szCs w:val="22"/>
        </w:rPr>
        <w:t xml:space="preserve">6.3.4  Decisões de modelagem e trade-offs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2345F"/>
          <w:sz w:val="19"/>
          <w:szCs w:val="19"/>
        </w:rPr>
        <w:t xml:space="preserve">Tabela 20 — </w:t>
      </w:r>
      <w:r>
        <w:rPr>
          <w:rFonts w:ascii="Arial" w:cs="Arial" w:eastAsia="Arial" w:hAnsi="Arial"/>
          <w:color w:val="5B6573"/>
          <w:sz w:val="19"/>
          <w:szCs w:val="19"/>
        </w:rPr>
        <w:t xml:space="preserve">Decisões de modelagem.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000"/>
        <w:gridCol w:w="4371"/>
      </w:tblGrid>
      <w:tr>
        <w:trPr>
          <w:cantSplit w:val="false"/>
          <w:tblHeader/>
        </w:trPr>
        <w:tc>
          <w:tcPr>
            <w:tcW w:type="dxa" w:w="2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Decisão</w:t>
            </w:r>
          </w:p>
        </w:tc>
        <w:tc>
          <w:tcPr>
            <w:tcW w:type="dxa" w:w="2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Alternativa</w:t>
            </w:r>
          </w:p>
        </w:tc>
        <w:tc>
          <w:tcPr>
            <w:tcW w:type="dxa" w:w="43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Justificativa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Itens em um array dentro de </w:t>
            </w: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donations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 (até 20)</w:t>
            </w:r>
          </w:p>
        </w:tc>
        <w:tc>
          <w:tcPr>
            <w:tcW w:type="dxa" w:w="2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Subcoleção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items</w:t>
            </w:r>
          </w:p>
        </w:tc>
        <w:tc>
          <w:tcPr>
            <w:tcW w:type="dxa" w:w="43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Leitura única e regra simples de tamanho. O recebimento atualiza o array em transação. Baixo risco de edição concorrente.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Perfil dividido em </w:t>
            </w: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users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donors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 e </w:t>
            </w: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private</w:t>
            </w:r>
          </w:p>
        </w:tc>
        <w:tc>
          <w:tcPr>
            <w:tcW w:type="dxa" w:w="2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Um único documento</w:t>
            </w:r>
          </w:p>
        </w:tc>
        <w:tc>
          <w:tcPr>
            <w:tcW w:type="dxa" w:w="43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O Firestore não mascara campos. Separar permite entregar à equipe apenas o necessário (RNF13).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donorSnapshot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 dentro da doação</w:t>
            </w:r>
          </w:p>
        </w:tc>
        <w:tc>
          <w:tcPr>
            <w:tcW w:type="dxa" w:w="2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Ler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donors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na fila da equipe</w:t>
            </w:r>
          </w:p>
        </w:tc>
        <w:tc>
          <w:tcPr>
            <w:tcW w:type="dxa" w:w="43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Evita uma leitura por doador; o snapshot guarda só nome exibido e telefone consentido.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donation_needs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 materializada por função</w:t>
            </w:r>
          </w:p>
        </w:tc>
        <w:tc>
          <w:tcPr>
            <w:tcW w:type="dxa" w:w="2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Calcular no cliente</w:t>
            </w:r>
          </w:p>
        </w:tc>
        <w:tc>
          <w:tcPr>
            <w:tcW w:type="dxa" w:w="43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O doador não pode ler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batches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nem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products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(RN-D13). Pré-computar reduz leituras e protege o estoque.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Papel em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1F2937"/>
                <w:sz w:val="16"/>
                <w:szCs w:val="16"/>
              </w:rPr>
              <w:t xml:space="preserve">custom claims</w:t>
            </w:r>
          </w:p>
        </w:tc>
        <w:tc>
          <w:tcPr>
            <w:tcW w:type="dxa" w:w="2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get()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em toda regra</w:t>
            </w:r>
          </w:p>
        </w:tc>
        <w:tc>
          <w:tcPr>
            <w:tcW w:type="dxa" w:w="43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Hoje cada regra faz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get(users/{uid})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firestore.rules:11-13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), somando leituras cobradas. Claims deixam a regra mais rápida, mas exigem renovar o token após mudar o papel.</w:t>
            </w:r>
          </w:p>
        </w:tc>
      </w:tr>
      <w:tr>
        <w:trPr>
          <w:cantSplit w:val="false"/>
          <w:tblHeader w:val="false"/>
        </w:trPr>
        <w:tc>
          <w:tcPr>
            <w:tcW w:type="dxa" w:w="2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Protocolo sequencial por contador transacional</w:t>
            </w:r>
          </w:p>
        </w:tc>
        <w:tc>
          <w:tcPr>
            <w:tcW w:type="dxa" w:w="2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ID aleatório</w:t>
            </w:r>
          </w:p>
        </w:tc>
        <w:tc>
          <w:tcPr>
            <w:tcW w:type="dxa" w:w="43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Protocolo legível ao doador; contador em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settings/counters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atualizado em transação pela função.</w:t>
            </w:r>
          </w:p>
        </w:tc>
      </w:tr>
    </w:tbl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12345F"/>
          <w:sz w:val="22"/>
          <w:szCs w:val="22"/>
        </w:rPr>
        <w:t xml:space="preserve">6.3.5  Matriz de permissões proposta</w:t>
      </w:r>
    </w:p>
    <w:p>
      <w:pPr>
        <w:spacing w:after="100" w:before="0" w:line="300"/>
        <w:jc w:val="left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Combina o que as regras atuais já fazem com as mudanças propostas. Legenda: </w:t>
      </w: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L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ler, </w:t>
      </w: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C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criar, </w:t>
      </w: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E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editar, </w:t>
      </w: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—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sem acesso. Linhas com fundo verde são novas.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2345F"/>
          <w:sz w:val="19"/>
          <w:szCs w:val="19"/>
        </w:rPr>
        <w:t xml:space="preserve">Tabela 21 — </w:t>
      </w:r>
      <w:r>
        <w:rPr>
          <w:rFonts w:ascii="Arial" w:cs="Arial" w:eastAsia="Arial" w:hAnsi="Arial"/>
          <w:color w:val="5B6573"/>
          <w:sz w:val="19"/>
          <w:szCs w:val="19"/>
        </w:rPr>
        <w:t xml:space="preserve">Matriz de permissões por papel.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900"/>
        <w:gridCol w:w="1200"/>
        <w:gridCol w:w="1100"/>
        <w:gridCol w:w="1000"/>
        <w:gridCol w:w="1971"/>
      </w:tblGrid>
      <w:tr>
        <w:trPr>
          <w:cantSplit/>
          <w:tblHeader/>
        </w:trPr>
        <w:tc>
          <w:tcPr>
            <w:tcW w:type="dxa" w:w="2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Recurso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Estoquista</w:t>
            </w:r>
          </w:p>
        </w:tc>
        <w:tc>
          <w:tcPr>
            <w:tcW w:type="dxa" w:w="1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Voluntário</w:t>
            </w:r>
          </w:p>
        </w:tc>
        <w:tc>
          <w:tcPr>
            <w:tcW w:type="dxa" w:w="1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Consulta</w:t>
            </w:r>
          </w:p>
        </w:tc>
        <w:tc>
          <w:tcPr>
            <w:tcW w:type="dxa" w:w="19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Doador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users</w:t>
            </w: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 (próprio perfil)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L E</w:t>
            </w:r>
          </w:p>
        </w:tc>
        <w:tc>
          <w:tcPr>
            <w:tcW w:type="dxa" w:w="1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L E</w:t>
            </w:r>
          </w:p>
        </w:tc>
        <w:tc>
          <w:tcPr>
            <w:tcW w:type="dxa" w:w="1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L E</w:t>
            </w:r>
          </w:p>
        </w:tc>
        <w:tc>
          <w:tcPr>
            <w:tcW w:type="dxa" w:w="1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L E</w:t>
            </w:r>
          </w:p>
        </w:tc>
        <w:tc>
          <w:tcPr>
            <w:tcW w:type="dxa" w:w="19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L E (sem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role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users</w:t>
            </w: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 (todos)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L E</w:t>
            </w:r>
          </w:p>
        </w:tc>
        <w:tc>
          <w:tcPr>
            <w:tcW w:type="dxa" w:w="1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—</w:t>
            </w:r>
          </w:p>
        </w:tc>
        <w:tc>
          <w:tcPr>
            <w:tcW w:type="dxa" w:w="19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products</w:t>
            </w: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batches</w:t>
            </w: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stock_movements</w:t>
            </w: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recipes</w:t>
            </w: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outputs</w:t>
            </w: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storage_locations</w:t>
            </w: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alerts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L C E</w:t>
            </w:r>
          </w:p>
        </w:tc>
        <w:tc>
          <w:tcPr>
            <w:tcW w:type="dxa" w:w="1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L C E</w:t>
            </w:r>
          </w:p>
        </w:tc>
        <w:tc>
          <w:tcPr>
            <w:tcW w:type="dxa" w:w="1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L</w:t>
            </w:r>
          </w:p>
        </w:tc>
        <w:tc>
          <w:tcPr>
            <w:tcW w:type="dxa" w:w="1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L</w:t>
            </w:r>
          </w:p>
        </w:tc>
        <w:tc>
          <w:tcPr>
            <w:tcW w:type="dxa" w:w="19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audit_logs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L C</w:t>
            </w:r>
          </w:p>
        </w:tc>
        <w:tc>
          <w:tcPr>
            <w:tcW w:type="dxa" w:w="1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L C</w:t>
            </w:r>
          </w:p>
        </w:tc>
        <w:tc>
          <w:tcPr>
            <w:tcW w:type="dxa" w:w="1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—</w:t>
            </w:r>
          </w:p>
        </w:tc>
        <w:tc>
          <w:tcPr>
            <w:tcW w:type="dxa" w:w="19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settings</w:t>
            </w: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 (exceto </w:t>
            </w: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donation_rules</w:t>
            </w: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)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L E</w:t>
            </w:r>
          </w:p>
        </w:tc>
        <w:tc>
          <w:tcPr>
            <w:tcW w:type="dxa" w:w="1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L</w:t>
            </w:r>
          </w:p>
        </w:tc>
        <w:tc>
          <w:tcPr>
            <w:tcW w:type="dxa" w:w="1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L</w:t>
            </w:r>
          </w:p>
        </w:tc>
        <w:tc>
          <w:tcPr>
            <w:tcW w:type="dxa" w:w="1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L</w:t>
            </w:r>
          </w:p>
        </w:tc>
        <w:tc>
          <w:tcPr>
            <w:tcW w:type="dxa" w:w="19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consumption_forecasts</w:t>
            </w: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risk_classifications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L</w:t>
            </w:r>
          </w:p>
        </w:tc>
        <w:tc>
          <w:tcPr>
            <w:tcW w:type="dxa" w:w="1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L</w:t>
            </w:r>
          </w:p>
        </w:tc>
        <w:tc>
          <w:tcPr>
            <w:tcW w:type="dxa" w:w="1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L</w:t>
            </w:r>
          </w:p>
        </w:tc>
        <w:tc>
          <w:tcPr>
            <w:tcW w:type="dxa" w:w="1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L</w:t>
            </w:r>
          </w:p>
        </w:tc>
        <w:tc>
          <w:tcPr>
            <w:tcW w:type="dxa" w:w="19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6F4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donors</w:t>
            </w: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 e </w:t>
            </w: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private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6F4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L (todos)</w:t>
            </w:r>
          </w:p>
        </w:tc>
        <w:tc>
          <w:tcPr>
            <w:tcW w:type="dxa" w:w="1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6F4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L (sem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private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)</w:t>
            </w:r>
          </w:p>
        </w:tc>
        <w:tc>
          <w:tcPr>
            <w:tcW w:type="dxa" w:w="1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6F4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6F4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—</w:t>
            </w:r>
          </w:p>
        </w:tc>
        <w:tc>
          <w:tcPr>
            <w:tcW w:type="dxa" w:w="19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6F4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L C E (próprio)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6F4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donations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6F4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L E</w:t>
            </w:r>
          </w:p>
        </w:tc>
        <w:tc>
          <w:tcPr>
            <w:tcW w:type="dxa" w:w="1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6F4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L E</w:t>
            </w:r>
          </w:p>
        </w:tc>
        <w:tc>
          <w:tcPr>
            <w:tcW w:type="dxa" w:w="1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6F4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6F4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—</w:t>
            </w:r>
          </w:p>
        </w:tc>
        <w:tc>
          <w:tcPr>
            <w:tcW w:type="dxa" w:w="19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6F4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L C (próprias); E só para cancelar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6F4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donations/{id}/events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6F4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L C</w:t>
            </w:r>
          </w:p>
        </w:tc>
        <w:tc>
          <w:tcPr>
            <w:tcW w:type="dxa" w:w="1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6F4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L C</w:t>
            </w:r>
          </w:p>
        </w:tc>
        <w:tc>
          <w:tcPr>
            <w:tcW w:type="dxa" w:w="1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6F4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6F4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—</w:t>
            </w:r>
          </w:p>
        </w:tc>
        <w:tc>
          <w:tcPr>
            <w:tcW w:type="dxa" w:w="19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6F4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L (próprias)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6F4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donation_needs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6F4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L C E</w:t>
            </w:r>
          </w:p>
        </w:tc>
        <w:tc>
          <w:tcPr>
            <w:tcW w:type="dxa" w:w="1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6F4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L C E</w:t>
            </w:r>
          </w:p>
        </w:tc>
        <w:tc>
          <w:tcPr>
            <w:tcW w:type="dxa" w:w="1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6F4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6F4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—</w:t>
            </w:r>
          </w:p>
        </w:tc>
        <w:tc>
          <w:tcPr>
            <w:tcW w:type="dxa" w:w="19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6F4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L (ativas)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6F4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donation_points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6F4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L C E</w:t>
            </w:r>
          </w:p>
        </w:tc>
        <w:tc>
          <w:tcPr>
            <w:tcW w:type="dxa" w:w="1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6F4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L</w:t>
            </w:r>
          </w:p>
        </w:tc>
        <w:tc>
          <w:tcPr>
            <w:tcW w:type="dxa" w:w="1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6F4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6F4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—</w:t>
            </w:r>
          </w:p>
        </w:tc>
        <w:tc>
          <w:tcPr>
            <w:tcW w:type="dxa" w:w="19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6F4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L (ativos)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6F4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settings/donation_rules</w:t>
            </w:r>
          </w:p>
        </w:tc>
        <w:tc>
          <w:tcPr>
            <w:tcW w:type="dxa" w:w="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6F4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L E</w:t>
            </w:r>
          </w:p>
        </w:tc>
        <w:tc>
          <w:tcPr>
            <w:tcW w:type="dxa" w:w="1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6F4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L</w:t>
            </w:r>
          </w:p>
        </w:tc>
        <w:tc>
          <w:tcPr>
            <w:tcW w:type="dxa" w:w="1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6F4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L</w:t>
            </w:r>
          </w:p>
        </w:tc>
        <w:tc>
          <w:tcPr>
            <w:tcW w:type="dxa" w:w="1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6F4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L</w:t>
            </w:r>
          </w:p>
        </w:tc>
        <w:tc>
          <w:tcPr>
            <w:tcW w:type="dxa" w:w="19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6F4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L</w:t>
            </w:r>
          </w:p>
        </w:tc>
      </w:tr>
    </w:tbl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12345F"/>
          <w:sz w:val="22"/>
          <w:szCs w:val="22"/>
        </w:rPr>
        <w:t xml:space="preserve">6.3.6  Regras de segurança propostas (trechos)</w:t>
      </w:r>
    </w:p>
    <w:p>
      <w:pPr>
        <w:spacing w:after="100" w:before="0" w:line="300"/>
        <w:jc w:val="left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Os trechos a seguir corrigem F1 e F2 e definem a coleção </w:t>
      </w:r>
      <w:r>
        <w:rPr>
          <w:rFonts w:ascii="Consolas" w:cs="Consolas" w:eastAsia="Consolas" w:hAnsi="Consolas"/>
          <w:color w:val="8A1F4B"/>
          <w:sz w:val="18"/>
          <w:szCs w:val="18"/>
          <w:shd w:fill="EEF1F5" w:color="auto" w:val="clear"/>
        </w:rPr>
        <w:t xml:space="preserve">donations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. São propostas para a implementação, não regras finais: a versão de produção deve validar tipos, tamanhos e transições de forma completa.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single" w:color="D5DAE1" w:sz="4"/>
              <w:left w:val="single" w:color="5B6573" w:sz="18"/>
              <w:bottom w:val="single" w:color="D5DAE1" w:sz="4"/>
              <w:right w:val="single" w:color="D5DAE1" w:sz="4"/>
            </w:tcBorders>
            <w:shd w:fill="F3F4F6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// Papéis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function isStaffUser()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return isActiveUser() &amp;&amp; userDoc().role in ['admin', 'estoquista', 'voluntario', 'consulta'];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function isDonor() { return isActiveUser() &amp;&amp; userDoc().role == 'doador';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function isOps()   { return isActiveUser() &amp;&amp; (isAdmin() || isEstoquista());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// F1: autocadastro só pode criar doador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match /users/{userId}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allow create: if isSignedIn() &amp;&amp; request.auth.uid == userId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            &amp;&amp; request.resource.data.role == 'doador'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            &amp;&amp; request.resource.data.isActive == true;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// demais regras de users permanecem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// F2: leituras internas só para a equipe (exemplo)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match /batches/{batchId}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allow read: if isStaffUser();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allow create, update: if canWrite();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allow delete: if isAdmin();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// Doações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match /donations/{id}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allow read: if isOps() || (isDonor() &amp;&amp; resource.data.donorId == request.auth.uid);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allow create: if isDonor()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            &amp;&amp; request.auth.token.email_verified == true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            &amp;&amp; request.resource.data.donorId == request.auth.uid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            &amp;&amp; request.resource.data.status == 'pendente'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            &amp;&amp; request.resource.data.items.size() &gt; 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            &amp;&amp; request.resource.data.items.size() &lt;= 20;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allow update: if isOps()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            || (isDonor() &amp;&amp; resource.data.donorId == request.auth.uid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                &amp;&amp; resource.data.status in ['pendente', 'aprovada']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                &amp;&amp; request.resource.data.status == 'cancelada'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                &amp;&amp; request.resource.data.diff(resource.data).affectedKeys()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                       .hasOnly(['status', 'updatedAt', 'cancelReason']));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allow delete: if false;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  // reserva de quantidade prometida: função onDonationCreated (Admin SDK)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937"/>
                <w:sz w:val="16"/>
                <w:szCs w:val="16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120" w:before="0" w:line="300"/>
        <w:jc w:val="left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Para o Storage, a mesma lógica: </w:t>
      </w:r>
      <w:r>
        <w:rPr>
          <w:rFonts w:ascii="Consolas" w:cs="Consolas" w:eastAsia="Consolas" w:hAnsi="Consolas"/>
          <w:color w:val="8A1F4B"/>
          <w:sz w:val="18"/>
          <w:szCs w:val="18"/>
          <w:shd w:fill="EEF1F5" w:color="auto" w:val="clear"/>
        </w:rPr>
        <w:t xml:space="preserve">products/**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passa a exigir papel da equipe e um novo caminho </w:t>
      </w:r>
      <w:r>
        <w:rPr>
          <w:rFonts w:ascii="Consolas" w:cs="Consolas" w:eastAsia="Consolas" w:hAnsi="Consolas"/>
          <w:color w:val="8A1F4B"/>
          <w:sz w:val="18"/>
          <w:szCs w:val="18"/>
          <w:shd w:fill="EEF1F5" w:color="auto" w:val="clear"/>
        </w:rPr>
        <w:t xml:space="preserve">donations/{donationId}/**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aceita escrita apenas do dono da doação (imagem de até 5 MB). Como o Storage não lê o Firestore diretamente, a verificação usa </w:t>
      </w:r>
      <w:r>
        <w:rPr>
          <w:rFonts w:ascii="Consolas" w:cs="Consolas" w:eastAsia="Consolas" w:hAnsi="Consolas"/>
          <w:color w:val="8A1F4B"/>
          <w:sz w:val="18"/>
          <w:szCs w:val="18"/>
          <w:shd w:fill="EEF1F5" w:color="auto" w:val="clear"/>
        </w:rPr>
        <w:t xml:space="preserve">firestore.get()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(regra entre serviços) ou, de forma mais barata, </w:t>
      </w:r>
      <w:r>
        <w:rPr>
          <w:rFonts w:ascii="Arial" w:cs="Arial" w:eastAsia="Arial" w:hAnsi="Arial"/>
          <w:i/>
          <w:iCs/>
          <w:color w:val="1F2937"/>
          <w:sz w:val="20"/>
          <w:szCs w:val="20"/>
        </w:rPr>
        <w:t xml:space="preserve">custom claims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.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12345F"/>
          <w:sz w:val="22"/>
          <w:szCs w:val="22"/>
        </w:rPr>
        <w:t xml:space="preserve">6.3.7  Índices e migração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2345F"/>
          <w:sz w:val="19"/>
          <w:szCs w:val="19"/>
        </w:rPr>
        <w:t xml:space="preserve">Tabela 22 — </w:t>
      </w:r>
      <w:r>
        <w:rPr>
          <w:rFonts w:ascii="Arial" w:cs="Arial" w:eastAsia="Arial" w:hAnsi="Arial"/>
          <w:color w:val="5B6573"/>
          <w:sz w:val="19"/>
          <w:szCs w:val="19"/>
        </w:rPr>
        <w:t xml:space="preserve">Novos índices compostos.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971"/>
        <w:gridCol w:w="3100"/>
      </w:tblGrid>
      <w:tr>
        <w:trPr>
          <w:cantSplit/>
          <w:tblHeader/>
        </w:trPr>
        <w:tc>
          <w:tcPr>
            <w:tcW w:type="dxa" w:w="2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Coleção</w:t>
            </w:r>
          </w:p>
        </w:tc>
        <w:tc>
          <w:tcPr>
            <w:tcW w:type="dxa" w:w="39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Campos</w:t>
            </w:r>
          </w:p>
        </w:tc>
        <w:tc>
          <w:tcPr>
            <w:tcW w:type="dxa" w:w="3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Uso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donations</w:t>
            </w:r>
          </w:p>
        </w:tc>
        <w:tc>
          <w:tcPr>
            <w:tcW w:type="dxa" w:w="39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donorId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↑,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createdAt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↓</w:t>
            </w:r>
          </w:p>
        </w:tc>
        <w:tc>
          <w:tcPr>
            <w:tcW w:type="dxa" w:w="3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Tela “Minhas doações”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donations</w:t>
            </w:r>
          </w:p>
        </w:tc>
        <w:tc>
          <w:tcPr>
            <w:tcW w:type="dxa" w:w="39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status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↑,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createdAt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↓</w:t>
            </w:r>
          </w:p>
        </w:tc>
        <w:tc>
          <w:tcPr>
            <w:tcW w:type="dxa" w:w="3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Fila de triagem da equipe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donations</w:t>
            </w:r>
          </w:p>
        </w:tc>
        <w:tc>
          <w:tcPr>
            <w:tcW w:type="dxa" w:w="39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status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↑,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window.to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↑</w:t>
            </w:r>
          </w:p>
        </w:tc>
        <w:tc>
          <w:tcPr>
            <w:tcW w:type="dxa" w:w="3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Expiração e lembretes agendados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donation_needs</w:t>
            </w:r>
          </w:p>
        </w:tc>
        <w:tc>
          <w:tcPr>
            <w:tcW w:type="dxa" w:w="39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isActive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↑,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priorityRank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↑,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updatedAt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↓</w:t>
            </w:r>
          </w:p>
        </w:tc>
        <w:tc>
          <w:tcPr>
            <w:tcW w:type="dxa" w:w="3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Painel de necessidades do doador</w:t>
            </w:r>
          </w:p>
        </w:tc>
      </w:tr>
    </w:tbl>
    <w:p>
      <w:pPr>
        <w:spacing w:after="60"/>
      </w:pPr>
    </w:p>
    <w:p>
      <w:pPr>
        <w:spacing w:after="120" w:before="0" w:line="300"/>
        <w:jc w:val="left"/>
      </w:pPr>
      <w:r>
        <w:rPr>
          <w:rFonts w:ascii="Consolas" w:cs="Consolas" w:eastAsia="Consolas" w:hAnsi="Consolas"/>
          <w:color w:val="8A1F4B"/>
          <w:sz w:val="18"/>
          <w:szCs w:val="18"/>
          <w:shd w:fill="EEF1F5" w:color="auto" w:val="clear"/>
        </w:rPr>
        <w:t xml:space="preserve">donationId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em </w:t>
      </w:r>
      <w:r>
        <w:rPr>
          <w:rFonts w:ascii="Consolas" w:cs="Consolas" w:eastAsia="Consolas" w:hAnsi="Consolas"/>
          <w:color w:val="8A1F4B"/>
          <w:sz w:val="18"/>
          <w:szCs w:val="18"/>
          <w:shd w:fill="EEF1F5" w:color="auto" w:val="clear"/>
        </w:rPr>
        <w:t xml:space="preserve">batches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e em </w:t>
      </w:r>
      <w:r>
        <w:rPr>
          <w:rFonts w:ascii="Consolas" w:cs="Consolas" w:eastAsia="Consolas" w:hAnsi="Consolas"/>
          <w:color w:val="8A1F4B"/>
          <w:sz w:val="18"/>
          <w:szCs w:val="18"/>
          <w:shd w:fill="EEF1F5" w:color="auto" w:val="clear"/>
        </w:rPr>
        <w:t xml:space="preserve">stock_movements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usa índice simples automático do Firestore.</w:t>
      </w:r>
    </w:p>
    <w:p>
      <w:pPr>
        <w:pStyle w:val="ListParagraph"/>
        <w:numPr>
          <w:ilvl w:val="0"/>
          <w:numId w:val="2"/>
        </w:numPr>
        <w:spacing w:after="60" w:line="290"/>
        <w:jc w:val="left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Sem migração destrutiva.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Todos os campos novos são opcionais e nenhuma coleção é renomeada.</w:t>
      </w:r>
    </w:p>
    <w:p>
      <w:pPr>
        <w:pStyle w:val="ListParagraph"/>
        <w:numPr>
          <w:ilvl w:val="0"/>
          <w:numId w:val="2"/>
        </w:numPr>
        <w:spacing w:after="60" w:line="290"/>
        <w:jc w:val="left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Dados de demonstração.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Estender 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scripts/seed_database.mjs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com um doador, três necessidades, um ponto e três doações em estados distintos, além de 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settings/donation_rules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  <w:jc w:val="left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Contas existentes.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Usuários 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consulta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criados por autocadastro seguem como estão; a coordenação deve revisar se algum deveria ser 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doador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  <w:jc w:val="left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Ordem de publicação.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Regras e índices antes do app; teste em 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dev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e 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hml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antes de 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prod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(seção 7.4).</w:t>
      </w: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D5FA8"/>
          <w:sz w:val="25"/>
          <w:szCs w:val="25"/>
        </w:rPr>
        <w:t xml:space="preserve">6.4  Impacto no back-end e nas regras de negócio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12345F"/>
          <w:sz w:val="22"/>
          <w:szCs w:val="22"/>
        </w:rPr>
        <w:t xml:space="preserve">6.4.1  Onde a lógica vive hoje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 sistema tem três lugares de regra: (1) as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Security Rules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do Firestore; (2) os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datasources Dart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no cliente, que concentram a lógica de estoque, como o FEFO transacional em 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registerBulkOutputFefo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e a aprovação de ajustes em 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processAdjustmentApproval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; e (3) um servidor Express com 4 endpoints simples. O ML roda fora do app, em notebooks, e grava os resultados no Firestore.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Proposta: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manter no cliente as operações do próprio usuário sob as regras (cadastrar perfil, montar rascunho, registrar intenção, cancelar) e mover para o servidor o que exige confiança: reserva de quantidade, protocolo, validação de transição, notificações, cálculo de necessidades e requisitos de LGPD.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12345F"/>
          <w:sz w:val="22"/>
          <w:szCs w:val="22"/>
        </w:rPr>
        <w:t xml:space="preserve">6.4.2  Serviços e funções novos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2345F"/>
          <w:sz w:val="19"/>
          <w:szCs w:val="19"/>
        </w:rPr>
        <w:t xml:space="preserve">Tabela 23 — </w:t>
      </w:r>
      <w:r>
        <w:rPr>
          <w:rFonts w:ascii="Arial" w:cs="Arial" w:eastAsia="Arial" w:hAnsi="Arial"/>
          <w:color w:val="5B6573"/>
          <w:sz w:val="19"/>
          <w:szCs w:val="19"/>
        </w:rPr>
        <w:t xml:space="preserve">Funções de servidor propostas.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3771"/>
        <w:gridCol w:w="1600"/>
      </w:tblGrid>
      <w:tr>
        <w:trPr>
          <w:cantSplit w:val="false"/>
          <w:tblHeader/>
        </w:trPr>
        <w:tc>
          <w:tcPr>
            <w:tcW w:type="dxa" w:w="2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Função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Tipo</w:t>
            </w:r>
          </w:p>
        </w:tc>
        <w:tc>
          <w:tcPr>
            <w:tcW w:type="dxa" w:w="37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Responsabilidade</w:t>
            </w:r>
          </w:p>
        </w:tc>
        <w:tc>
          <w:tcPr>
            <w:tcW w:type="dxa" w:w="1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Autorização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onDonationCreated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Gatilho Firestore (criação em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donations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)</w:t>
            </w:r>
          </w:p>
        </w:tc>
        <w:tc>
          <w:tcPr>
            <w:tcW w:type="dxa" w:w="37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Valida esquema e limites (RN-D06), gera o protocolo, reserva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pledgedQty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, cria o evento e o alerta da equipe e notifica.</w:t>
            </w:r>
          </w:p>
        </w:tc>
        <w:tc>
          <w:tcPr>
            <w:tcW w:type="dxa" w:w="1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Servidor (Admin SDK)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onDonationStatusChanged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Gatilho Firestore (atualização)</w:t>
            </w:r>
          </w:p>
        </w:tc>
        <w:tc>
          <w:tcPr>
            <w:tcW w:type="dxa" w:w="37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Valida a transição (seção 4.4), grava evento 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audit_logs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, libera ou ajusta a reserva, notifica o doador e atualiza necessidades.</w:t>
            </w:r>
          </w:p>
        </w:tc>
        <w:tc>
          <w:tcPr>
            <w:tcW w:type="dxa" w:w="1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Servidor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refreshDonationNeeds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Agendada (diária)</w:t>
            </w:r>
          </w:p>
        </w:tc>
        <w:tc>
          <w:tcPr>
            <w:tcW w:type="dxa" w:w="37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Lê produtos, lotes, previsões e risco; aplica RN-D04 e RN-D05; grava as necessidades automáticas.</w:t>
            </w:r>
          </w:p>
        </w:tc>
        <w:tc>
          <w:tcPr>
            <w:tcW w:type="dxa" w:w="1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Servidor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expireStaleDonations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Agendada (diária)</w:t>
            </w:r>
          </w:p>
        </w:tc>
        <w:tc>
          <w:tcPr>
            <w:tcW w:type="dxa" w:w="37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Expira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pendente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 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aprovada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 vencidas, libera reservas e envia lembretes de véspera.</w:t>
            </w:r>
          </w:p>
        </w:tc>
        <w:tc>
          <w:tcPr>
            <w:tcW w:type="dxa" w:w="1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Servidor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receiveDonation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Callable</w:t>
            </w:r>
          </w:p>
        </w:tc>
        <w:tc>
          <w:tcPr>
            <w:tcW w:type="dxa" w:w="37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Recebe a conferência da equipe e executa RN-D07 em transação: lotes, movimentações, auditoria e status.</w:t>
            </w:r>
          </w:p>
        </w:tc>
        <w:tc>
          <w:tcPr>
            <w:tcW w:type="dxa" w:w="1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ID token + papel admin ou estoquista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exportDonorData</w:t>
            </w: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deleteDonorData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Callable</w:t>
            </w:r>
          </w:p>
        </w:tc>
        <w:tc>
          <w:tcPr>
            <w:tcW w:type="dxa" w:w="37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LGPD: exporta os dados e anonimiza (RN-D11).</w:t>
            </w:r>
          </w:p>
        </w:tc>
        <w:tc>
          <w:tcPr>
            <w:tcW w:type="dxa" w:w="1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ID token do próprio doador</w:t>
            </w:r>
          </w:p>
        </w:tc>
      </w:tr>
      <w:tr>
        <w:trPr>
          <w:cantSplit w:val="false"/>
          <w:tblHeader w:val="false"/>
        </w:trPr>
        <w:tc>
          <w:tcPr>
            <w:tcW w:type="dxa" w:w="2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syncRoleClaims</w:t>
            </w: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 (opcional)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Gatilho em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users</w:t>
            </w:r>
          </w:p>
        </w:tc>
        <w:tc>
          <w:tcPr>
            <w:tcW w:type="dxa" w:w="37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Sincroniza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role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 em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2937"/>
                <w:sz w:val="15"/>
                <w:szCs w:val="15"/>
              </w:rPr>
              <w:t xml:space="preserve">custom claims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.</w:t>
            </w:r>
          </w:p>
        </w:tc>
        <w:tc>
          <w:tcPr>
            <w:tcW w:type="dxa" w:w="1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Servidor</w:t>
            </w:r>
          </w:p>
        </w:tc>
      </w:tr>
    </w:tbl>
    <w:p>
      <w:pPr>
        <w:spacing w:after="60"/>
      </w:pPr>
    </w:p>
    <w:p>
      <w:pPr>
        <w:spacing w:after="120" w:before="0" w:line="300"/>
        <w:jc w:val="left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Implicação técnica.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O </w:t>
      </w:r>
      <w:r>
        <w:rPr>
          <w:rFonts w:ascii="Consolas" w:cs="Consolas" w:eastAsia="Consolas" w:hAnsi="Consolas"/>
          <w:color w:val="8A1F4B"/>
          <w:sz w:val="18"/>
          <w:szCs w:val="18"/>
          <w:shd w:fill="EEF1F5" w:color="auto" w:val="clear"/>
        </w:rPr>
        <w:t xml:space="preserve">functions/src/index.ts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atual é um servidor Express (</w:t>
      </w:r>
      <w:r>
        <w:rPr>
          <w:rFonts w:ascii="Consolas" w:cs="Consolas" w:eastAsia="Consolas" w:hAnsi="Consolas"/>
          <w:color w:val="8A1F4B"/>
          <w:sz w:val="18"/>
          <w:szCs w:val="18"/>
          <w:shd w:fill="EEF1F5" w:color="auto" w:val="clear"/>
        </w:rPr>
        <w:t xml:space="preserve">app.listen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), que não expõe gatilhos do Firestore. Para gatilhos e funções agendadas é preciso adotar o SDK </w:t>
      </w:r>
      <w:r>
        <w:rPr>
          <w:rFonts w:ascii="Consolas" w:cs="Consolas" w:eastAsia="Consolas" w:hAnsi="Consolas"/>
          <w:color w:val="8A1F4B"/>
          <w:sz w:val="18"/>
          <w:szCs w:val="18"/>
          <w:shd w:fill="EEF1F5" w:color="auto" w:val="clear"/>
        </w:rPr>
        <w:t xml:space="preserve">firebase-functions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(2ª geração) no mesmo pacote </w:t>
      </w:r>
      <w:r>
        <w:rPr>
          <w:rFonts w:ascii="Consolas" w:cs="Consolas" w:eastAsia="Consolas" w:hAnsi="Consolas"/>
          <w:color w:val="8A1F4B"/>
          <w:sz w:val="18"/>
          <w:szCs w:val="18"/>
          <w:shd w:fill="EEF1F5" w:color="auto" w:val="clear"/>
        </w:rPr>
        <w:t xml:space="preserve">functions/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, ou usar Eventarc e Cloud Scheduler com o serviço em contêiner. O CI já compila o pacote (</w:t>
      </w:r>
      <w:r>
        <w:rPr>
          <w:rFonts w:ascii="Consolas" w:cs="Consolas" w:eastAsia="Consolas" w:hAnsi="Consolas"/>
          <w:color w:val="8A1F4B"/>
          <w:sz w:val="18"/>
          <w:szCs w:val="18"/>
          <w:shd w:fill="EEF1F5" w:color="auto" w:val="clear"/>
        </w:rPr>
        <w:t xml:space="preserve">npm run build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). Os endpoints Express atuais devem ganhar </w:t>
      </w:r>
      <w:r>
        <w:rPr>
          <w:rFonts w:ascii="Consolas" w:cs="Consolas" w:eastAsia="Consolas" w:hAnsi="Consolas"/>
          <w:color w:val="8A1F4B"/>
          <w:sz w:val="18"/>
          <w:szCs w:val="18"/>
          <w:shd w:fill="EEF1F5" w:color="auto" w:val="clear"/>
        </w:rPr>
        <w:t xml:space="preserve">verifyIdToken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 ou ser descontinuados.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rPr>
          <w:cantSplit/>
        </w:trPr>
        <w:tc>
          <w:tcPr>
            <w:tcW w:type="dxa" w:w="9071"/>
            <w:tcBorders>
              <w:top w:val="none" w:color="FFFFFF" w:sz="0"/>
              <w:left w:val="single" w:color="B7791F" w:sz="24"/>
              <w:bottom w:val="none" w:color="FFFFFF" w:sz="0"/>
              <w:right w:val="none" w:color="FFFFFF" w:sz="0"/>
            </w:tcBorders>
            <w:shd w:fill="FDF3DC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7791F"/>
                <w:sz w:val="20"/>
                <w:szCs w:val="20"/>
              </w:rPr>
              <w:t xml:space="preserve">Alternativa de contingência (sem funções na Sprint 2)</w:t>
            </w:r>
          </w:p>
          <w:p>
            <w:pPr>
              <w:spacing w:after="50" w:line="26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 o time preferir não introduzir funções nesta sprint, o MVP é possível com transações no cliente e regras restritivas, desde que: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 reserva de quantidade seja feita pela equipe no momento da aprovação;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Consolas" w:cs="Consolas" w:eastAsia="Consolas" w:hAnsi="Consolas"/>
                <w:color w:val="8A1F4B"/>
                <w:sz w:val="18"/>
                <w:szCs w:val="18"/>
                <w:shd w:fill="EEF1F5" w:color="auto" w:val="clear"/>
              </w:rPr>
              <w:t xml:space="preserve">donation_needs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 seja apenas manual;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notificações e comprovante fiquem para a Sprint 3.</w:t>
            </w:r>
          </w:p>
          <w:p>
            <w:pPr>
              <w:spacing w:after="50" w:line="26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 custo é menor proteção contra concorrência e mais trabalho manual da equipe.</w:t>
            </w:r>
          </w:p>
        </w:tc>
      </w:tr>
    </w:tbl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12345F"/>
          <w:sz w:val="22"/>
          <w:szCs w:val="22"/>
        </w:rPr>
        <w:t xml:space="preserve">6.4.3  Camada de cliente (Flutter)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2345F"/>
          <w:sz w:val="19"/>
          <w:szCs w:val="19"/>
        </w:rPr>
        <w:t xml:space="preserve">Tabela 24 — </w:t>
      </w:r>
      <w:r>
        <w:rPr>
          <w:rFonts w:ascii="Arial" w:cs="Arial" w:eastAsia="Arial" w:hAnsi="Arial"/>
          <w:color w:val="5B6573"/>
          <w:sz w:val="19"/>
          <w:szCs w:val="19"/>
        </w:rPr>
        <w:t xml:space="preserve">Novos itens e alterações no cliente.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00"/>
        <w:gridCol w:w="3471"/>
      </w:tblGrid>
      <w:tr>
        <w:trPr>
          <w:cantSplit w:val="false"/>
          <w:tblHeader/>
        </w:trPr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Camada</w:t>
            </w:r>
          </w:p>
        </w:tc>
        <w:tc>
          <w:tcPr>
            <w:tcW w:type="dxa" w:w="3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Itens novos</w:t>
            </w:r>
          </w:p>
        </w:tc>
        <w:tc>
          <w:tcPr>
            <w:tcW w:type="dxa" w:w="34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Alterações em existentes</w:t>
            </w:r>
          </w:p>
        </w:tc>
      </w:tr>
      <w:tr>
        <w:trPr>
          <w:cantSplit w:val="false"/>
          <w:tblHeader w:val="false"/>
        </w:trPr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Domínio</w:t>
            </w:r>
          </w:p>
        </w:tc>
        <w:tc>
          <w:tcPr>
            <w:tcW w:type="dxa" w:w="3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Donation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DonationItem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DonationEvent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DonationStatus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(enum com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orElse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DonationNeed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NeedPriority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DonationPoint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DonorProfile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DonationRules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.</w:t>
            </w:r>
          </w:p>
        </w:tc>
        <w:tc>
          <w:tcPr>
            <w:tcW w:type="dxa" w:w="34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AppUser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UserRole.doador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isDonor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isStaff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Batch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donorId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donationId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StockMovement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donationId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).</w:t>
            </w:r>
          </w:p>
        </w:tc>
      </w:tr>
      <w:tr>
        <w:trPr>
          <w:cantSplit w:val="false"/>
          <w:tblHeader w:val="false"/>
        </w:trPr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Dados</w:t>
            </w:r>
          </w:p>
        </w:tc>
        <w:tc>
          <w:tcPr>
            <w:tcW w:type="dxa" w:w="3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donations_remote_datasource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donor_profile_datasource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needs_remote_datasource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points_remote_datasource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e cliente do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receiveDonation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.</w:t>
            </w:r>
          </w:p>
        </w:tc>
        <w:tc>
          <w:tcPr>
            <w:tcW w:type="dxa" w:w="34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auth_remote_datasource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createDonor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Google por fluxo,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sendEmailVerification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batches_remote_datasource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(vínculo no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saveBatch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).</w:t>
            </w:r>
          </w:p>
        </w:tc>
      </w:tr>
      <w:tr>
        <w:trPr>
          <w:cantSplit w:val="false"/>
          <w:tblHeader w:val="false"/>
        </w:trPr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Apresentação (Riverpod)</w:t>
            </w:r>
          </w:p>
        </w:tc>
        <w:tc>
          <w:tcPr>
            <w:tcW w:type="dxa" w:w="3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myDonationsProvider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donationDraftNotifier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(Hive),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needsProvider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(com filtros),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donationTriageNotifier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donationReceivingNotifier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donorProfileNotifier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.</w:t>
            </w:r>
          </w:p>
        </w:tc>
        <w:tc>
          <w:tcPr>
            <w:tcW w:type="dxa" w:w="34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authNotifierProvider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registerDonor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routerProvider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(redirect por papel),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pushNotificationsBootstrapProvider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(tópicos por papel).</w:t>
            </w:r>
          </w:p>
        </w:tc>
      </w:tr>
      <w:tr>
        <w:trPr>
          <w:cantSplit w:val="false"/>
          <w:tblHeader w:val="false"/>
        </w:trPr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Núcleo</w:t>
            </w:r>
          </w:p>
        </w:tc>
        <w:tc>
          <w:tcPr>
            <w:tcW w:type="dxa" w:w="3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Rotas e guardas do doador; novos componentes de design system.</w:t>
            </w:r>
          </w:p>
        </w:tc>
        <w:tc>
          <w:tcPr>
            <w:tcW w:type="dxa" w:w="34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app_router.dart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app_navigation_shell.dart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push_notification_service.dart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.</w:t>
            </w:r>
          </w:p>
        </w:tc>
      </w:tr>
    </w:tbl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12345F"/>
          <w:sz w:val="22"/>
          <w:szCs w:val="22"/>
        </w:rPr>
        <w:t xml:space="preserve">6.4.4  Fluxos principais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2345F"/>
          <w:sz w:val="19"/>
          <w:szCs w:val="19"/>
        </w:rPr>
        <w:t xml:space="preserve">Tabela 25 — </w:t>
      </w:r>
      <w:r>
        <w:rPr>
          <w:rFonts w:ascii="Arial" w:cs="Arial" w:eastAsia="Arial" w:hAnsi="Arial"/>
          <w:color w:val="5B6573"/>
          <w:sz w:val="19"/>
          <w:szCs w:val="19"/>
        </w:rPr>
        <w:t xml:space="preserve">Fluxos ponta a ponta.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71"/>
      </w:tblGrid>
      <w:tr>
        <w:trPr>
          <w:cantSplit w:val="false"/>
          <w:tblHeader/>
        </w:trPr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Fluxo</w:t>
            </w:r>
          </w:p>
        </w:tc>
        <w:tc>
          <w:tcPr>
            <w:tcW w:type="dxa" w:w="73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Passos</w:t>
            </w:r>
          </w:p>
        </w:tc>
      </w:tr>
      <w:tr>
        <w:trPr>
          <w:cantSplit w:val="false"/>
          <w:tblHeader w:val="false"/>
        </w:trPr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Registrar intenção</w:t>
            </w:r>
          </w:p>
        </w:tc>
        <w:tc>
          <w:tcPr>
            <w:tcW w:type="dxa" w:w="73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1. O doador confirma no app e o cliente grava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donations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com status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pendente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.</w:t>
            </w:r>
          </w:p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2. As regras validam e-mail verificado, limites e campos.</w:t>
            </w:r>
          </w:p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3.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onDonationCreated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gera protocolo, reserva quantidade e cria o evento.</w:t>
            </w:r>
          </w:p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4. A equipe recebe alerta e push; o doador vê o protocolo.</w:t>
            </w:r>
          </w:p>
        </w:tc>
      </w:tr>
      <w:tr>
        <w:trPr>
          <w:cantSplit w:val="false"/>
          <w:tblHeader w:val="false"/>
        </w:trPr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Triar</w:t>
            </w:r>
          </w:p>
        </w:tc>
        <w:tc>
          <w:tcPr>
            <w:tcW w:type="dxa" w:w="73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1. A equipe abre a fila e decide (aprovar, ajustar ou recusar).</w:t>
            </w:r>
          </w:p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2. O cliente atualiza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status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.</w:t>
            </w:r>
          </w:p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3.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onDonationStatusChanged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valida a transição, grava evento e auditoria e notifica o doador.</w:t>
            </w:r>
          </w:p>
        </w:tc>
      </w:tr>
      <w:tr>
        <w:trPr>
          <w:cantSplit w:val="false"/>
          <w:tblHeader w:val="false"/>
        </w:trPr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Receber</w:t>
            </w:r>
          </w:p>
        </w:tc>
        <w:tc>
          <w:tcPr>
            <w:tcW w:type="dxa" w:w="73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1. O estoquista abre a doação aprovada e confere os itens (scanner e OCR).</w:t>
            </w:r>
          </w:p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2. O cliente chama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receiveDonation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.</w:t>
            </w:r>
          </w:p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3. Uma transação cria lotes, movimentações e auditoria e atualiza o status.</w:t>
            </w:r>
          </w:p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4. Necessidades e notificação são atualizadas.</w:t>
            </w:r>
          </w:p>
        </w:tc>
      </w:tr>
    </w:tbl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12345F"/>
          <w:sz w:val="22"/>
          <w:szCs w:val="22"/>
        </w:rPr>
        <w:t xml:space="preserve">6.4.5  Efeito sobre as regras existentes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2345F"/>
          <w:sz w:val="19"/>
          <w:szCs w:val="19"/>
        </w:rPr>
        <w:t xml:space="preserve">Tabela 26 — </w:t>
      </w:r>
      <w:r>
        <w:rPr>
          <w:rFonts w:ascii="Arial" w:cs="Arial" w:eastAsia="Arial" w:hAnsi="Arial"/>
          <w:color w:val="5B6573"/>
          <w:sz w:val="19"/>
          <w:szCs w:val="19"/>
        </w:rPr>
        <w:t xml:space="preserve">Regras existentes afetadas.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71"/>
      </w:tblGrid>
      <w:tr>
        <w:trPr>
          <w:cantSplit w:val="false"/>
          <w:tblHeader/>
        </w:trPr>
        <w:tc>
          <w:tcPr>
            <w:tcW w:type="dxa" w:w="3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Regra existente</w:t>
            </w:r>
          </w:p>
        </w:tc>
        <w:tc>
          <w:tcPr>
            <w:tcW w:type="dxa" w:w="60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Efeito da Sprint 2</w:t>
            </w:r>
          </w:p>
        </w:tc>
      </w:tr>
      <w:tr>
        <w:trPr>
          <w:cantSplit w:val="false"/>
          <w:tblHeader w:val="false"/>
        </w:trPr>
        <w:tc>
          <w:tcPr>
            <w:tcW w:type="dxa" w:w="3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FEFO nas saídas</w:t>
            </w:r>
          </w:p>
        </w:tc>
        <w:tc>
          <w:tcPr>
            <w:tcW w:type="dxa" w:w="60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Sem mudança. Lotes de doação entram como qualquer lote; validade curta será priorizada na saída.</w:t>
            </w:r>
          </w:p>
        </w:tc>
      </w:tr>
      <w:tr>
        <w:trPr>
          <w:cantSplit w:val="false"/>
          <w:tblHeader w:val="false"/>
        </w:trPr>
        <w:tc>
          <w:tcPr>
            <w:tcW w:type="dxa" w:w="3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Classificação de risco (ML)</w:t>
            </w:r>
          </w:p>
        </w:tc>
        <w:tc>
          <w:tcPr>
            <w:tcW w:type="dxa" w:w="60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Lotes recém-recebidos só serão classificados na próxima execução do notebook. O repositório retorna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null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quando não há classificação; confirmar em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risk_widgets.dart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que a interface exibe “não classificado”.</w:t>
            </w:r>
          </w:p>
        </w:tc>
      </w:tr>
      <w:tr>
        <w:trPr>
          <w:cantSplit w:val="false"/>
          <w:tblHeader w:val="false"/>
        </w:trPr>
        <w:tc>
          <w:tcPr>
            <w:tcW w:type="dxa" w:w="3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Alertas de validade (7 e 30 dias)</w:t>
            </w:r>
          </w:p>
        </w:tc>
        <w:tc>
          <w:tcPr>
            <w:tcW w:type="dxa" w:w="60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Sem mudança. Doações com validade curta disparam os alertas normais, o que é desejável.</w:t>
            </w:r>
          </w:p>
        </w:tc>
      </w:tr>
      <w:tr>
        <w:trPr>
          <w:cantSplit w:val="false"/>
          <w:tblHeader w:val="false"/>
        </w:trPr>
        <w:tc>
          <w:tcPr>
            <w:tcW w:type="dxa" w:w="3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Aprovação de ajuste negativo (limite de 50)</w:t>
            </w:r>
          </w:p>
        </w:tc>
        <w:tc>
          <w:tcPr>
            <w:tcW w:type="dxa" w:w="60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Não se aplica à entrada por doação. Ajustes negativos sobre lotes de doação seguem a regra atual.</w:t>
            </w:r>
          </w:p>
        </w:tc>
      </w:tr>
      <w:tr>
        <w:trPr>
          <w:cantSplit w:val="false"/>
          <w:tblHeader w:val="false"/>
        </w:trPr>
        <w:tc>
          <w:tcPr>
            <w:tcW w:type="dxa" w:w="3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Auditoria</w:t>
            </w:r>
          </w:p>
        </w:tc>
        <w:tc>
          <w:tcPr>
            <w:tcW w:type="dxa" w:w="60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Novas ações de doação gravadas em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audit_logs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; a tela de auditoria precisa de rótulos para elas.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D5FA8"/>
          <w:sz w:val="25"/>
          <w:szCs w:val="25"/>
        </w:rPr>
        <w:t xml:space="preserve">6.5  Impacto no front-end e na interface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12345F"/>
          <w:sz w:val="22"/>
          <w:szCs w:val="22"/>
        </w:rPr>
        <w:t xml:space="preserve">6.5.1  Estratégia de navegação</w:t>
      </w:r>
    </w:p>
    <w:p>
      <w:pPr>
        <w:pStyle w:val="ListParagraph"/>
        <w:numPr>
          <w:ilvl w:val="0"/>
          <w:numId w:val="2"/>
        </w:numPr>
        <w:spacing w:after="60" w:line="29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 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redirect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do GoRouter passa a considerar o papel: 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doador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vai para 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/doador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; equipe vai para 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/dashboard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; rotas da equipe redirecionam o doador para 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/doador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. Hoje o login sempre envia para 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AppRoutes.dashboard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login_page.dart:89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e 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:129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 w:line="29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Dois 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ShellRoute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: o da equipe (existente, 5 abas) e o do doador (5 abas: Início, Necessidades, Doar, Doações e Perfil).</w:t>
      </w:r>
    </w:p>
    <w:p>
      <w:pPr>
        <w:pStyle w:val="ListParagraph"/>
        <w:numPr>
          <w:ilvl w:val="0"/>
          <w:numId w:val="2"/>
        </w:numPr>
        <w:spacing w:after="60" w:line="29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Login e cadastro ganham a escolha “Sou doador” ou “Sou da equipe”. O segundo caso só faz login: contas da equipe são criadas por administrador.</w:t>
      </w:r>
    </w:p>
    <w:p>
      <w:pPr>
        <w:pStyle w:val="ListParagraph"/>
        <w:numPr>
          <w:ilvl w:val="0"/>
          <w:numId w:val="2"/>
        </w:numPr>
        <w:spacing w:after="60" w:line="29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Formulários de tela cheia ficam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fora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do shell, como já ocorre com scanner e formulários de produto e lote, evitando o conflito de 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GlobalKey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documentado em 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app_router.dart:107-109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.</w:t>
      </w:r>
    </w:p>
    <w:p>
      <w:pPr>
        <w:spacing w:after="60"/>
      </w:pP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2345F"/>
          <w:sz w:val="19"/>
          <w:szCs w:val="19"/>
        </w:rPr>
        <w:t xml:space="preserve">Tabela 27 — </w:t>
      </w:r>
      <w:r>
        <w:rPr>
          <w:rFonts w:ascii="Arial" w:cs="Arial" w:eastAsia="Arial" w:hAnsi="Arial"/>
          <w:color w:val="5B6573"/>
          <w:sz w:val="19"/>
          <w:szCs w:val="19"/>
        </w:rPr>
        <w:t xml:space="preserve">Rotas novas.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771"/>
        <w:gridCol w:w="1700"/>
      </w:tblGrid>
      <w:tr>
        <w:trPr>
          <w:cantSplit/>
          <w:tblHeader/>
        </w:trPr>
        <w:tc>
          <w:tcPr>
            <w:tcW w:type="dxa" w:w="3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Rota</w:t>
            </w:r>
          </w:p>
        </w:tc>
        <w:tc>
          <w:tcPr>
            <w:tcW w:type="dxa" w:w="37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Tela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Papel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/doador</w:t>
            </w:r>
          </w:p>
        </w:tc>
        <w:tc>
          <w:tcPr>
            <w:tcW w:type="dxa" w:w="37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D03 Início do doador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Doador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/doador/cadastro</w:t>
            </w:r>
          </w:p>
        </w:tc>
        <w:tc>
          <w:tcPr>
            <w:tcW w:type="dxa" w:w="37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D02 Cadastro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Público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/doador/necessidades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 e </w:t>
            </w: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/doador/necessidades/:id</w:t>
            </w:r>
          </w:p>
        </w:tc>
        <w:tc>
          <w:tcPr>
            <w:tcW w:type="dxa" w:w="37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D04 Painel e D05 Detalhe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Doador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/doador/doar</w:t>
            </w:r>
          </w:p>
        </w:tc>
        <w:tc>
          <w:tcPr>
            <w:tcW w:type="dxa" w:w="37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D06 Oferecer doação e D07 Confirmação (passos)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Doador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/doador/doacoes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 e </w:t>
            </w: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/doador/doacoes/:id</w:t>
            </w:r>
          </w:p>
        </w:tc>
        <w:tc>
          <w:tcPr>
            <w:tcW w:type="dxa" w:w="37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D08 Minhas doações e D09 Acompanhamento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Doador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/doador/doacoes/:id/comprovante</w:t>
            </w:r>
          </w:p>
        </w:tc>
        <w:tc>
          <w:tcPr>
            <w:tcW w:type="dxa" w:w="37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D10 Comprovante e impacto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Doador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/doador/perfil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 e </w:t>
            </w: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/doador/notificacoes</w:t>
            </w:r>
          </w:p>
        </w:tc>
        <w:tc>
          <w:tcPr>
            <w:tcW w:type="dxa" w:w="37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D11 Perfil e D12 Notificações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Doador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/doacoes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 e </w:t>
            </w: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/doacoes/:id</w:t>
            </w:r>
          </w:p>
        </w:tc>
        <w:tc>
          <w:tcPr>
            <w:tcW w:type="dxa" w:w="37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S01 Fila e S02 Detalhe e decisão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Admin, estoquista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/doacoes/:id/receber</w:t>
            </w:r>
          </w:p>
        </w:tc>
        <w:tc>
          <w:tcPr>
            <w:tcW w:type="dxa" w:w="37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S03 Recebimento e conferência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Admin, estoquista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/doacoes/necessidades</w:t>
            </w:r>
          </w:p>
        </w:tc>
        <w:tc>
          <w:tcPr>
            <w:tcW w:type="dxa" w:w="37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S04 Necessidades manuais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Admin, estoquista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/settings/doacoes</w:t>
            </w:r>
          </w:p>
        </w:tc>
        <w:tc>
          <w:tcPr>
            <w:tcW w:type="dxa" w:w="37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S05 Regras de doação e pontos de recebimento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Admin</w:t>
            </w:r>
          </w:p>
        </w:tc>
      </w:tr>
    </w:tbl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12345F"/>
          <w:sz w:val="22"/>
          <w:szCs w:val="22"/>
        </w:rPr>
        <w:t xml:space="preserve">6.5.2  Telas novas do doador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2345F"/>
          <w:sz w:val="19"/>
          <w:szCs w:val="19"/>
        </w:rPr>
        <w:t xml:space="preserve">Tabela 28 — </w:t>
      </w:r>
      <w:r>
        <w:rPr>
          <w:rFonts w:ascii="Arial" w:cs="Arial" w:eastAsia="Arial" w:hAnsi="Arial"/>
          <w:color w:val="5B6573"/>
          <w:sz w:val="19"/>
          <w:szCs w:val="19"/>
        </w:rPr>
        <w:t xml:space="preserve">Telas do doador (D01 a D12).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3300"/>
        <w:gridCol w:w="3071"/>
      </w:tblGrid>
      <w:tr>
        <w:trPr>
          <w:cantSplit w:val="false"/>
          <w:tblHeader/>
        </w:trPr>
        <w:tc>
          <w:tcPr>
            <w:tcW w:type="dxa" w:w="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Tela</w:t>
            </w:r>
          </w:p>
        </w:tc>
        <w:tc>
          <w:tcPr>
            <w:tcW w:type="dxa" w:w="3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Objetivo</w:t>
            </w:r>
          </w:p>
        </w:tc>
        <w:tc>
          <w:tcPr>
            <w:tcW w:type="dxa" w:w="30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Componentes reaproveitados e novos</w:t>
            </w:r>
          </w:p>
        </w:tc>
      </w:tr>
      <w:tr>
        <w:trPr>
          <w:cantSplit w:val="false"/>
          <w:tblHeader w:val="false"/>
        </w:trPr>
        <w:tc>
          <w:tcPr>
            <w:tcW w:type="dxa" w:w="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D01</w:t>
            </w:r>
          </w:p>
        </w:tc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Boas-vindas e escolha de perfil</w:t>
            </w:r>
          </w:p>
        </w:tc>
        <w:tc>
          <w:tcPr>
            <w:tcW w:type="dxa" w:w="3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Explicar o processo em 3 passos e separar doador e equipe.</w:t>
            </w:r>
          </w:p>
        </w:tc>
        <w:tc>
          <w:tcPr>
            <w:tcW w:type="dxa" w:w="30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AuthShell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CasaButton</w:t>
            </w:r>
          </w:p>
        </w:tc>
      </w:tr>
      <w:tr>
        <w:trPr>
          <w:cantSplit w:val="false"/>
          <w:tblHeader w:val="false"/>
        </w:trPr>
        <w:tc>
          <w:tcPr>
            <w:tcW w:type="dxa" w:w="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D02</w:t>
            </w:r>
          </w:p>
        </w:tc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Cadastro do doador</w:t>
            </w:r>
          </w:p>
        </w:tc>
        <w:tc>
          <w:tcPr>
            <w:tcW w:type="dxa" w:w="3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RF16, em passos: dados, tipo PF/PJ, consentimento e verificação de e-mail.</w:t>
            </w:r>
          </w:p>
        </w:tc>
        <w:tc>
          <w:tcPr>
            <w:tcW w:type="dxa" w:w="30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CasaTextField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CasaButton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showCasaSnackbar</w:t>
            </w:r>
          </w:p>
        </w:tc>
      </w:tr>
      <w:tr>
        <w:trPr>
          <w:cantSplit w:val="false"/>
          <w:tblHeader w:val="false"/>
        </w:trPr>
        <w:tc>
          <w:tcPr>
            <w:tcW w:type="dxa" w:w="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D03</w:t>
            </w:r>
          </w:p>
        </w:tc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Início do doador</w:t>
            </w:r>
          </w:p>
        </w:tc>
        <w:tc>
          <w:tcPr>
            <w:tcW w:type="dxa" w:w="3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Saudação, botão “Quero doar”, prioridades da semana, última doação e impacto.</w:t>
            </w:r>
          </w:p>
        </w:tc>
        <w:tc>
          <w:tcPr>
            <w:tcW w:type="dxa" w:w="30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CasaSectionHeader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CasaInfoCard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CasaStatusChip</w:t>
            </w:r>
          </w:p>
        </w:tc>
      </w:tr>
      <w:tr>
        <w:trPr>
          <w:cantSplit w:val="false"/>
          <w:tblHeader w:val="false"/>
        </w:trPr>
        <w:tc>
          <w:tcPr>
            <w:tcW w:type="dxa" w:w="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D04</w:t>
            </w:r>
          </w:p>
        </w:tc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Painel de necessidades</w:t>
            </w:r>
          </w:p>
        </w:tc>
        <w:tc>
          <w:tcPr>
            <w:tcW w:type="dxa" w:w="3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RF19: lista, filtros e busca.</w:t>
            </w:r>
          </w:p>
        </w:tc>
        <w:tc>
          <w:tcPr>
            <w:tcW w:type="dxa" w:w="30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CasaSearchBar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CasaProductCard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 (adaptado),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CasaEmptyState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CasaLoadingSkeleton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; novo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NeedPriorityChip</w:t>
            </w:r>
          </w:p>
        </w:tc>
      </w:tr>
      <w:tr>
        <w:trPr>
          <w:cantSplit w:val="false"/>
          <w:tblHeader w:val="false"/>
        </w:trPr>
        <w:tc>
          <w:tcPr>
            <w:tcW w:type="dxa" w:w="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D05</w:t>
            </w:r>
          </w:p>
        </w:tc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Detalhe da necessidade</w:t>
            </w:r>
          </w:p>
        </w:tc>
        <w:tc>
          <w:tcPr>
            <w:tcW w:type="dxa" w:w="3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Por que é prioritária, validade mínima e como doar.</w:t>
            </w:r>
          </w:p>
        </w:tc>
        <w:tc>
          <w:tcPr>
            <w:tcW w:type="dxa" w:w="30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TipCard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CasaInfoCard</w:t>
            </w:r>
          </w:p>
        </w:tc>
      </w:tr>
      <w:tr>
        <w:trPr>
          <w:cantSplit w:val="false"/>
          <w:tblHeader w:val="false"/>
        </w:trPr>
        <w:tc>
          <w:tcPr>
            <w:tcW w:type="dxa" w:w="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D06</w:t>
            </w:r>
          </w:p>
        </w:tc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Oferecer doação (itens)</w:t>
            </w:r>
          </w:p>
        </w:tc>
        <w:tc>
          <w:tcPr>
            <w:tcW w:type="dxa" w:w="3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RF18.</w:t>
            </w:r>
          </w:p>
        </w:tc>
        <w:tc>
          <w:tcPr>
            <w:tcW w:type="dxa" w:w="30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CasaTextField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CasaActionSheet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; novos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DonationItemCard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 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QuantityStepper</w:t>
            </w:r>
          </w:p>
        </w:tc>
      </w:tr>
      <w:tr>
        <w:trPr>
          <w:cantSplit w:val="false"/>
          <w:tblHeader w:val="false"/>
        </w:trPr>
        <w:tc>
          <w:tcPr>
            <w:tcW w:type="dxa" w:w="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D07</w:t>
            </w:r>
          </w:p>
        </w:tc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Revisão e confirmação</w:t>
            </w:r>
          </w:p>
        </w:tc>
        <w:tc>
          <w:tcPr>
            <w:tcW w:type="dxa" w:w="3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RF20 e RF22: resumo, ponto, janela, termos e confirmar.</w:t>
            </w:r>
          </w:p>
        </w:tc>
        <w:tc>
          <w:tcPr>
            <w:tcW w:type="dxa" w:w="30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CasaDialog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CasaButton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; novo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PointCard</w:t>
            </w:r>
          </w:p>
        </w:tc>
      </w:tr>
      <w:tr>
        <w:trPr>
          <w:cantSplit w:val="false"/>
          <w:tblHeader w:val="false"/>
        </w:trPr>
        <w:tc>
          <w:tcPr>
            <w:tcW w:type="dxa" w:w="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D08</w:t>
            </w:r>
          </w:p>
        </w:tc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Minhas doações</w:t>
            </w:r>
          </w:p>
        </w:tc>
        <w:tc>
          <w:tcPr>
            <w:tcW w:type="dxa" w:w="3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Lista com filtro por status.</w:t>
            </w:r>
          </w:p>
        </w:tc>
        <w:tc>
          <w:tcPr>
            <w:tcW w:type="dxa" w:w="30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CasaEmptyState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; novo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DonationStatusChip</w:t>
            </w:r>
          </w:p>
        </w:tc>
      </w:tr>
      <w:tr>
        <w:trPr>
          <w:cantSplit w:val="false"/>
          <w:tblHeader w:val="false"/>
        </w:trPr>
        <w:tc>
          <w:tcPr>
            <w:tcW w:type="dxa" w:w="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D09</w:t>
            </w:r>
          </w:p>
        </w:tc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Acompanhar doação</w:t>
            </w:r>
          </w:p>
        </w:tc>
        <w:tc>
          <w:tcPr>
            <w:tcW w:type="dxa" w:w="3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RF24: linha do tempo, onde entregar, QR e cancelamento.</w:t>
            </w:r>
          </w:p>
        </w:tc>
        <w:tc>
          <w:tcPr>
            <w:tcW w:type="dxa" w:w="30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Novo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DonationTimeline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; geração de QR</w:t>
            </w:r>
          </w:p>
        </w:tc>
      </w:tr>
      <w:tr>
        <w:trPr>
          <w:cantSplit w:val="false"/>
          <w:tblHeader w:val="false"/>
        </w:trPr>
        <w:tc>
          <w:tcPr>
            <w:tcW w:type="dxa" w:w="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D10</w:t>
            </w:r>
          </w:p>
        </w:tc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Comprovante e impacto</w:t>
            </w:r>
          </w:p>
        </w:tc>
        <w:tc>
          <w:tcPr>
            <w:tcW w:type="dxa" w:w="3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RF25.</w:t>
            </w:r>
          </w:p>
        </w:tc>
        <w:tc>
          <w:tcPr>
            <w:tcW w:type="dxa" w:w="30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Pacote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pdf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share_plus</w:t>
            </w:r>
          </w:p>
        </w:tc>
      </w:tr>
      <w:tr>
        <w:trPr>
          <w:cantSplit w:val="false"/>
          <w:tblHeader w:val="false"/>
        </w:trPr>
        <w:tc>
          <w:tcPr>
            <w:tcW w:type="dxa" w:w="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D11</w:t>
            </w:r>
          </w:p>
        </w:tc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Perfil e privacidade</w:t>
            </w:r>
          </w:p>
        </w:tc>
        <w:tc>
          <w:tcPr>
            <w:tcW w:type="dxa" w:w="3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RF17.</w:t>
            </w:r>
          </w:p>
        </w:tc>
        <w:tc>
          <w:tcPr>
            <w:tcW w:type="dxa" w:w="30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ModernProfileAppBar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, diálogo de senha existente</w:t>
            </w:r>
          </w:p>
        </w:tc>
      </w:tr>
      <w:tr>
        <w:trPr>
          <w:cantSplit w:val="false"/>
          <w:tblHeader w:val="false"/>
        </w:trPr>
        <w:tc>
          <w:tcPr>
            <w:tcW w:type="dxa" w:w="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D12</w:t>
            </w:r>
          </w:p>
        </w:tc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Notificações</w:t>
            </w:r>
          </w:p>
        </w:tc>
        <w:tc>
          <w:tcPr>
            <w:tcW w:type="dxa" w:w="3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Caixa de entrada no aplicativo.</w:t>
            </w:r>
          </w:p>
        </w:tc>
        <w:tc>
          <w:tcPr>
            <w:tcW w:type="dxa" w:w="30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CasaEmptyState</w:t>
            </w:r>
          </w:p>
        </w:tc>
      </w:tr>
    </w:tbl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12345F"/>
          <w:sz w:val="22"/>
          <w:szCs w:val="22"/>
        </w:rPr>
        <w:t xml:space="preserve">6.5.3  Telas novas da equipe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2345F"/>
          <w:sz w:val="19"/>
          <w:szCs w:val="19"/>
        </w:rPr>
        <w:t xml:space="preserve">Tabela 29 — </w:t>
      </w:r>
      <w:r>
        <w:rPr>
          <w:rFonts w:ascii="Arial" w:cs="Arial" w:eastAsia="Arial" w:hAnsi="Arial"/>
          <w:color w:val="5B6573"/>
          <w:sz w:val="19"/>
          <w:szCs w:val="19"/>
        </w:rPr>
        <w:t xml:space="preserve">Telas da equipe (S01 a S07).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271"/>
      </w:tblGrid>
      <w:tr>
        <w:trPr>
          <w:cantSplit/>
          <w:tblHeader/>
        </w:trPr>
        <w:tc>
          <w:tcPr>
            <w:tcW w:type="dxa" w:w="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3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Tela</w:t>
            </w:r>
          </w:p>
        </w:tc>
        <w:tc>
          <w:tcPr>
            <w:tcW w:type="dxa" w:w="5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Objetivo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S01</w:t>
            </w:r>
          </w:p>
        </w:tc>
        <w:tc>
          <w:tcPr>
            <w:tcW w:type="dxa" w:w="3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Fila de doações (triagem)</w:t>
            </w:r>
          </w:p>
        </w:tc>
        <w:tc>
          <w:tcPr>
            <w:tcW w:type="dxa" w:w="5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RF21: pendentes ordenadas por data e urgência, com contador na navegação.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S02</w:t>
            </w:r>
          </w:p>
        </w:tc>
        <w:tc>
          <w:tcPr>
            <w:tcW w:type="dxa" w:w="3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Detalhe e decisão</w:t>
            </w:r>
          </w:p>
        </w:tc>
        <w:tc>
          <w:tcPr>
            <w:tcW w:type="dxa" w:w="5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Aprovar, ajustar quantidades ou janela, ou recusar com motivo.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S03</w:t>
            </w:r>
          </w:p>
        </w:tc>
        <w:tc>
          <w:tcPr>
            <w:tcW w:type="dxa" w:w="3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Recebimento e conferência</w:t>
            </w:r>
          </w:p>
        </w:tc>
        <w:tc>
          <w:tcPr>
            <w:tcW w:type="dxa" w:w="5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RF23: conferir itens com scanner e OCR de validade e gerar lotes.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S04</w:t>
            </w:r>
          </w:p>
        </w:tc>
        <w:tc>
          <w:tcPr>
            <w:tcW w:type="dxa" w:w="3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Necessidades manuais</w:t>
            </w:r>
          </w:p>
        </w:tc>
        <w:tc>
          <w:tcPr>
            <w:tcW w:type="dxa" w:w="5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RF19: criar, editar e encerrar campanhas e necessidades da coordenação.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S05</w:t>
            </w:r>
          </w:p>
        </w:tc>
        <w:tc>
          <w:tcPr>
            <w:tcW w:type="dxa" w:w="3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Regras de doação e pontos de recebimento</w:t>
            </w:r>
          </w:p>
        </w:tc>
        <w:tc>
          <w:tcPr>
            <w:tcW w:type="dxa" w:w="5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RF22: validade mínima, limites, categorias não aceitas, pontos e horários.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S06</w:t>
            </w:r>
          </w:p>
        </w:tc>
        <w:tc>
          <w:tcPr>
            <w:tcW w:type="dxa" w:w="3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Doadores (aba em “Gerenciar usuários”)</w:t>
            </w:r>
          </w:p>
        </w:tc>
        <w:tc>
          <w:tcPr>
            <w:tcW w:type="dxa" w:w="5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Listar, ativar ou desativar e ver histórico de doações por doador.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S07</w:t>
            </w:r>
          </w:p>
        </w:tc>
        <w:tc>
          <w:tcPr>
            <w:tcW w:type="dxa" w:w="3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Relatório de doações</w:t>
            </w:r>
          </w:p>
        </w:tc>
        <w:tc>
          <w:tcPr>
            <w:tcW w:type="dxa" w:w="5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RF25: por período, doador e categoria, exportável.</w:t>
            </w:r>
          </w:p>
        </w:tc>
      </w:tr>
    </w:tbl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12345F"/>
          <w:sz w:val="22"/>
          <w:szCs w:val="22"/>
        </w:rPr>
        <w:t xml:space="preserve">6.5.4  Telas existentes a adaptar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2345F"/>
          <w:sz w:val="19"/>
          <w:szCs w:val="19"/>
        </w:rPr>
        <w:t xml:space="preserve">Tabela 30 — </w:t>
      </w:r>
      <w:r>
        <w:rPr>
          <w:rFonts w:ascii="Arial" w:cs="Arial" w:eastAsia="Arial" w:hAnsi="Arial"/>
          <w:color w:val="5B6573"/>
          <w:sz w:val="19"/>
          <w:szCs w:val="19"/>
        </w:rPr>
        <w:t xml:space="preserve">Adaptações em telas e componentes existentes.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71"/>
      </w:tblGrid>
      <w:tr>
        <w:trPr>
          <w:cantSplit w:val="false"/>
          <w:tblHeader/>
        </w:trPr>
        <w:tc>
          <w:tcPr>
            <w:tcW w:type="dxa" w:w="3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Arquivo</w:t>
            </w:r>
          </w:p>
        </w:tc>
        <w:tc>
          <w:tcPr>
            <w:tcW w:type="dxa" w:w="58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Adaptação</w:t>
            </w:r>
          </w:p>
        </w:tc>
      </w:tr>
      <w:tr>
        <w:trPr>
          <w:cantSplit w:val="false"/>
          <w:tblHeader w:val="false"/>
        </w:trPr>
        <w:tc>
          <w:tcPr>
            <w:tcW w:type="dxa" w:w="3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login_page.dart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register_page.dart</w:t>
            </w:r>
          </w:p>
        </w:tc>
        <w:tc>
          <w:tcPr>
            <w:tcW w:type="dxa" w:w="58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Escolha de perfil, cadastro do doador separado, verificação de e-mail e redirecionamento por papel após o login.</w:t>
            </w:r>
          </w:p>
        </w:tc>
      </w:tr>
      <w:tr>
        <w:trPr>
          <w:cantSplit w:val="false"/>
          <w:tblHeader w:val="false"/>
        </w:trPr>
        <w:tc>
          <w:tcPr>
            <w:tcW w:type="dxa" w:w="3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app_router.dart</w:t>
            </w:r>
          </w:p>
        </w:tc>
        <w:tc>
          <w:tcPr>
            <w:tcW w:type="dxa" w:w="58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redirect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por papel, novo grupo de rotas e guardas nas rotas da equipe (auditoria, usuários, configurações e relatórios).</w:t>
            </w:r>
          </w:p>
        </w:tc>
      </w:tr>
      <w:tr>
        <w:trPr>
          <w:cantSplit w:val="false"/>
          <w:tblHeader w:val="false"/>
        </w:trPr>
        <w:tc>
          <w:tcPr>
            <w:tcW w:type="dxa" w:w="3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app_navigation_shell.dart</w:t>
            </w:r>
          </w:p>
        </w:tc>
        <w:tc>
          <w:tcPr>
            <w:tcW w:type="dxa" w:w="58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Shell do doador e contador de triagem para a equipe.</w:t>
            </w:r>
          </w:p>
        </w:tc>
      </w:tr>
      <w:tr>
        <w:trPr>
          <w:cantSplit w:val="false"/>
          <w:tblHeader w:val="false"/>
        </w:trPr>
        <w:tc>
          <w:tcPr>
            <w:tcW w:type="dxa" w:w="3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dashboard_page.dart</w:t>
            </w:r>
          </w:p>
        </w:tc>
        <w:tc>
          <w:tcPr>
            <w:tcW w:type="dxa" w:w="58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Atalho “Doações” e indicador de pendências, mantendo o tutorial existente.</w:t>
            </w:r>
          </w:p>
        </w:tc>
      </w:tr>
      <w:tr>
        <w:trPr>
          <w:cantSplit w:val="false"/>
          <w:tblHeader w:val="false"/>
        </w:trPr>
        <w:tc>
          <w:tcPr>
            <w:tcW w:type="dxa" w:w="3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alerts_page.dart</w:t>
            </w:r>
          </w:p>
        </w:tc>
        <w:tc>
          <w:tcPr>
            <w:tcW w:type="dxa" w:w="58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Exibir alertas de intenção pendente.</w:t>
            </w:r>
          </w:p>
        </w:tc>
      </w:tr>
      <w:tr>
        <w:trPr>
          <w:cantSplit w:val="false"/>
          <w:tblHeader w:val="false"/>
        </w:trPr>
        <w:tc>
          <w:tcPr>
            <w:tcW w:type="dxa" w:w="3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batch_form_page.dart</w:t>
            </w:r>
          </w:p>
        </w:tc>
        <w:tc>
          <w:tcPr>
            <w:tcW w:type="dxa" w:w="58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Com origem “doação”, o campo Doador vira seleção da doação ou do doador (hoje é texto livre,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:710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), pré-preenchida pela conferência.</w:t>
            </w:r>
          </w:p>
        </w:tc>
      </w:tr>
      <w:tr>
        <w:trPr>
          <w:cantSplit w:val="false"/>
          <w:tblHeader w:val="false"/>
        </w:trPr>
        <w:tc>
          <w:tcPr>
            <w:tcW w:type="dxa" w:w="3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users_management_page.dart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settings_page.dart</w:t>
            </w:r>
          </w:p>
        </w:tc>
        <w:tc>
          <w:tcPr>
            <w:tcW w:type="dxa" w:w="58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Rótulo “Doador”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users_management_page.dart:274-277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settings_page.dart:293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), filtro Equipe × Doadores e confirmação ao alterar papéis.</w:t>
            </w:r>
          </w:p>
        </w:tc>
      </w:tr>
      <w:tr>
        <w:trPr>
          <w:cantSplit w:val="false"/>
          <w:tblHeader w:val="false"/>
        </w:trPr>
        <w:tc>
          <w:tcPr>
            <w:tcW w:type="dxa" w:w="3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reports_page.dart</w:t>
            </w:r>
          </w:p>
        </w:tc>
        <w:tc>
          <w:tcPr>
            <w:tcW w:type="dxa" w:w="58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Relatório de doações.</w:t>
            </w:r>
          </w:p>
        </w:tc>
      </w:tr>
      <w:tr>
        <w:trPr>
          <w:cantSplit w:val="false"/>
          <w:tblHeader w:val="false"/>
        </w:trPr>
        <w:tc>
          <w:tcPr>
            <w:tcW w:type="dxa" w:w="3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push_notification_service.dart</w:t>
            </w:r>
          </w:p>
        </w:tc>
        <w:tc>
          <w:tcPr>
            <w:tcW w:type="dxa" w:w="58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Tópicos por papel e navegação por tipo de notificação (hoje sempre para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AppRoutes.alerts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:47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:52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).</w:t>
            </w:r>
          </w:p>
        </w:tc>
      </w:tr>
    </w:tbl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12345F"/>
          <w:sz w:val="22"/>
          <w:szCs w:val="22"/>
        </w:rPr>
        <w:t xml:space="preserve">6.5.5  Wireframes de baixa fidelidade</w:t>
      </w:r>
    </w:p>
    <w:p>
      <w:pPr>
        <w:spacing w:after="80" w:before="0" w:line="30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As telas seguem o design system existente (cores, tipografia e componentes 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Casa*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). A figura é ilustrativa e serve para alinhar layout e hierarquia antes da implementação. Vale a regra do projeto: toda tela nova precisa de estado vazio, carregamento em </w:t>
      </w:r>
      <w:r>
        <w:rPr>
          <w:rFonts w:ascii="Arial" w:cs="Arial" w:eastAsia="Arial" w:hAnsi="Arial"/>
          <w:i/>
          <w:iCs/>
          <w:color w:val="1F2937"/>
          <w:sz w:val="22"/>
          <w:szCs w:val="22"/>
        </w:rPr>
        <w:t xml:space="preserve">skeleton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e tratamento de erro (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docs/prompt_continuacao_v2.md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676900" cy="3219450"/>
            <wp:effectExtent t="0" r="0" b="0" l="0"/>
            <wp:docPr id="1" name="figura3" descr="Três telas de celular em baixa fidelidade: início do doador com prioridades da semana, painel de necessidades com filtros e cartões, e acompanhamento da doação com linha do tempo." title="Figur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2345F"/>
          <w:sz w:val="19"/>
          <w:szCs w:val="19"/>
        </w:rPr>
        <w:t xml:space="preserve">Figura 3 — </w:t>
      </w:r>
      <w:r>
        <w:rPr>
          <w:rFonts w:ascii="Arial" w:cs="Arial" w:eastAsia="Arial" w:hAnsi="Arial"/>
          <w:color w:val="5B6573"/>
          <w:sz w:val="19"/>
          <w:szCs w:val="19"/>
        </w:rPr>
        <w:t xml:space="preserve">Wireframes ilustrativos do app do doador: início, painel de necessidades e acompanhamento.</w:t>
      </w: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D5FA8"/>
          <w:sz w:val="25"/>
          <w:szCs w:val="25"/>
        </w:rPr>
        <w:t xml:space="preserve">6.6  Impacto em qualidade, entrega e documentação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2345F"/>
          <w:sz w:val="19"/>
          <w:szCs w:val="19"/>
        </w:rPr>
        <w:t xml:space="preserve">Tabela 31 — </w:t>
      </w:r>
      <w:r>
        <w:rPr>
          <w:rFonts w:ascii="Arial" w:cs="Arial" w:eastAsia="Arial" w:hAnsi="Arial"/>
          <w:color w:val="5B6573"/>
          <w:sz w:val="19"/>
          <w:szCs w:val="19"/>
        </w:rPr>
        <w:t xml:space="preserve">Impacto fora do código de produto.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71"/>
      </w:tblGrid>
      <w:tr>
        <w:trPr>
          <w:cantSplit w:val="false"/>
          <w:tblHeader/>
        </w:trPr>
        <w:tc>
          <w:tcPr>
            <w:tcW w:type="dxa" w:w="2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Área</w:t>
            </w:r>
          </w:p>
        </w:tc>
        <w:tc>
          <w:tcPr>
            <w:tcW w:type="dxa" w:w="6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Mudança</w:t>
            </w:r>
          </w:p>
        </w:tc>
      </w:tr>
      <w:tr>
        <w:trPr>
          <w:cantSplit w:val="false"/>
          <w:tblHeader w:val="false"/>
        </w:trPr>
        <w:tc>
          <w:tcPr>
            <w:tcW w:type="dxa" w:w="2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Testes</w:t>
            </w:r>
          </w:p>
        </w:tc>
        <w:tc>
          <w:tcPr>
            <w:tcW w:type="dxa" w:w="6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Suíte de regras no Firebase Emulator por papel; testes unitários de prioridade, máquina de estados e reserva; testes de widget em D02, D04, D06 e D07; testes das funções.</w:t>
            </w:r>
          </w:p>
        </w:tc>
      </w:tr>
      <w:tr>
        <w:trPr>
          <w:cantSplit w:val="false"/>
          <w:tblHeader w:val="false"/>
        </w:trPr>
        <w:tc>
          <w:tcPr>
            <w:tcW w:type="dxa" w:w="2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CI (</w:t>
            </w:r>
            <w:r>
              <w:rPr>
                <w:rFonts w:ascii="Consolas" w:cs="Consolas" w:eastAsia="Consolas" w:hAnsi="Consolas"/>
                <w:b/>
                <w:bCs/>
                <w:color w:val="8A1F4B"/>
                <w:sz w:val="15"/>
                <w:szCs w:val="15"/>
                <w:shd w:fill="EEF1F5" w:color="auto" w:val="clear"/>
              </w:rPr>
              <w:t xml:space="preserve">.github/workflows/ci.yml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)</w:t>
            </w:r>
          </w:p>
        </w:tc>
        <w:tc>
          <w:tcPr>
            <w:tcW w:type="dxa" w:w="6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Novo job com o Emulator e cobertura mínima. Hoje o CI roda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flutter analyze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flutter test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e os builds.</w:t>
            </w:r>
          </w:p>
        </w:tc>
      </w:tr>
      <w:tr>
        <w:trPr>
          <w:cantSplit w:val="false"/>
          <w:tblHeader w:val="false"/>
        </w:trPr>
        <w:tc>
          <w:tcPr>
            <w:tcW w:type="dxa" w:w="2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Publicação</w:t>
            </w:r>
          </w:p>
        </w:tc>
        <w:tc>
          <w:tcPr>
            <w:tcW w:type="dxa" w:w="6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Ordem: regras e índices, funções e depois o app. Ambientes dev, hml e prod;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deploy-firebase.yml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já parametriza o ambiente.</w:t>
            </w:r>
          </w:p>
        </w:tc>
      </w:tr>
      <w:tr>
        <w:trPr>
          <w:cantSplit w:val="false"/>
          <w:tblHeader w:val="false"/>
        </w:trPr>
        <w:tc>
          <w:tcPr>
            <w:tcW w:type="dxa" w:w="2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Segredos</w:t>
            </w:r>
          </w:p>
        </w:tc>
        <w:tc>
          <w:tcPr>
            <w:tcW w:type="dxa" w:w="6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Envio de e-mail transacional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nodemailer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já é dependência) e chaves no Secret Manager.</w:t>
            </w:r>
          </w:p>
        </w:tc>
      </w:tr>
      <w:tr>
        <w:trPr>
          <w:cantSplit w:val="false"/>
          <w:tblHeader w:val="false"/>
        </w:trPr>
        <w:tc>
          <w:tcPr>
            <w:tcW w:type="dxa" w:w="2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Lojas</w:t>
            </w:r>
          </w:p>
        </w:tc>
        <w:tc>
          <w:tcPr>
            <w:tcW w:type="dxa" w:w="6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Política de privacidade pública e declaração de coleta de dados nas lojas, pois passa a haver usuários externos.</w:t>
            </w:r>
          </w:p>
        </w:tc>
      </w:tr>
      <w:tr>
        <w:trPr>
          <w:cantSplit w:val="false"/>
          <w:tblHeader w:val="false"/>
        </w:trPr>
        <w:tc>
          <w:tcPr>
            <w:tcW w:type="dxa" w:w="2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Documentação</w:t>
            </w:r>
          </w:p>
        </w:tc>
        <w:tc>
          <w:tcPr>
            <w:tcW w:type="dxa" w:w="6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Atualizar o Relatório PI (RF16–RF25, RNF11–RNF21 e HU09 em diante), o README (papéis e coleções) e o roteiro do pitch, se o doador entrar na demonstração.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D5FA8"/>
          <w:sz w:val="25"/>
          <w:szCs w:val="25"/>
        </w:rPr>
        <w:t xml:space="preserve">6.7  Matriz de rastreabilidade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2345F"/>
          <w:sz w:val="19"/>
          <w:szCs w:val="19"/>
        </w:rPr>
        <w:t xml:space="preserve">Tabela 32 — </w:t>
      </w:r>
      <w:r>
        <w:rPr>
          <w:rFonts w:ascii="Arial" w:cs="Arial" w:eastAsia="Arial" w:hAnsi="Arial"/>
          <w:color w:val="5B6573"/>
          <w:sz w:val="19"/>
          <w:szCs w:val="19"/>
        </w:rPr>
        <w:t xml:space="preserve">Da necessidade do doador à implementação.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2100"/>
        <w:gridCol w:w="3071"/>
      </w:tblGrid>
      <w:tr>
        <w:trPr>
          <w:cantSplit/>
          <w:tblHeader/>
        </w:trPr>
        <w:tc>
          <w:tcPr>
            <w:tcW w:type="dxa" w:w="2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Necessidade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Requisitos</w:t>
            </w:r>
          </w:p>
        </w:tc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Telas</w:t>
            </w:r>
          </w:p>
        </w:tc>
        <w:tc>
          <w:tcPr>
            <w:tcW w:type="dxa" w:w="30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Dados e serviços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O que doar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RF19, RF18</w:t>
            </w:r>
          </w:p>
        </w:tc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D03, D04, D05</w:t>
            </w:r>
          </w:p>
        </w:tc>
        <w:tc>
          <w:tcPr>
            <w:tcW w:type="dxa" w:w="30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donation_needs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refreshDonationNeeds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Onde doar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RF22</w:t>
            </w:r>
          </w:p>
        </w:tc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D07, D09, S05</w:t>
            </w:r>
          </w:p>
        </w:tc>
        <w:tc>
          <w:tcPr>
            <w:tcW w:type="dxa" w:w="30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donation_points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Quanto doar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RF19, RF20</w:t>
            </w:r>
          </w:p>
        </w:tc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D04, D06</w:t>
            </w:r>
          </w:p>
        </w:tc>
        <w:tc>
          <w:tcPr>
            <w:tcW w:type="dxa" w:w="30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pledgedQty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RN-D05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Quando doar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RF20, RF22</w:t>
            </w:r>
          </w:p>
        </w:tc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D07, D09</w:t>
            </w:r>
          </w:p>
        </w:tc>
        <w:tc>
          <w:tcPr>
            <w:tcW w:type="dxa" w:w="30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window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expireStaleDonations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Como acompanhar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RF24, RF25</w:t>
            </w:r>
          </w:p>
        </w:tc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D08, D09, D10, D12</w:t>
            </w:r>
          </w:p>
        </w:tc>
        <w:tc>
          <w:tcPr>
            <w:tcW w:type="dxa" w:w="30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events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push,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user_notifications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Confiança e privacidade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RF16, RF17</w:t>
            </w:r>
          </w:p>
        </w:tc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D01, D02, D11</w:t>
            </w:r>
          </w:p>
        </w:tc>
        <w:tc>
          <w:tcPr>
            <w:tcW w:type="dxa" w:w="30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donors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regras,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consentAt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Integração com o estoque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RF21, RF23</w:t>
            </w:r>
          </w:p>
        </w:tc>
        <w:tc>
          <w:tcPr>
            <w:tcW w:type="dxa" w:w="2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S01, S02, S03</w:t>
            </w:r>
          </w:p>
        </w:tc>
        <w:tc>
          <w:tcPr>
            <w:tcW w:type="dxa" w:w="30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batches.donationId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receiveDonation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D5FA8"/>
          <w:sz w:val="25"/>
          <w:szCs w:val="25"/>
        </w:rPr>
        <w:t xml:space="preserve">6.8  Riscos e mitigação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2345F"/>
          <w:sz w:val="19"/>
          <w:szCs w:val="19"/>
        </w:rPr>
        <w:t xml:space="preserve">Tabela 33 — </w:t>
      </w:r>
      <w:r>
        <w:rPr>
          <w:rFonts w:ascii="Arial" w:cs="Arial" w:eastAsia="Arial" w:hAnsi="Arial"/>
          <w:color w:val="5B6573"/>
          <w:sz w:val="19"/>
          <w:szCs w:val="19"/>
        </w:rPr>
        <w:t xml:space="preserve">Principais riscos da Sprint 2.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00"/>
        <w:gridCol w:w="1000"/>
        <w:gridCol w:w="4271"/>
      </w:tblGrid>
      <w:tr>
        <w:trPr>
          <w:cantSplit w:val="false"/>
          <w:tblHeader/>
        </w:trPr>
        <w:tc>
          <w:tcPr>
            <w:tcW w:type="dxa" w:w="3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Risco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Prob.</w:t>
            </w:r>
          </w:p>
        </w:tc>
        <w:tc>
          <w:tcPr>
            <w:tcW w:type="dxa" w:w="1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Impacto</w:t>
            </w:r>
          </w:p>
        </w:tc>
        <w:tc>
          <w:tcPr>
            <w:tcW w:type="dxa" w:w="4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Mitigação</w:t>
            </w:r>
          </w:p>
        </w:tc>
      </w:tr>
      <w:tr>
        <w:trPr>
          <w:cantSplit w:val="false"/>
          <w:tblHeader w:val="false"/>
        </w:trPr>
        <w:tc>
          <w:tcPr>
            <w:tcW w:type="dxa" w:w="3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Escopo grande para uma sprint quinzenal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Alto</w:t>
            </w:r>
          </w:p>
        </w:tc>
        <w:tc>
          <w:tcPr>
            <w:tcW w:type="dxa" w:w="4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MVP enxuto (RF16–RF21, RF23 e status do RF24),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2937"/>
                <w:sz w:val="16"/>
                <w:szCs w:val="16"/>
              </w:rPr>
              <w:t xml:space="preserve">stretch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explícito e ponto único no RF22.</w:t>
            </w:r>
          </w:p>
        </w:tc>
      </w:tr>
      <w:tr>
        <w:trPr>
          <w:cantSplit w:val="false"/>
          <w:tblHeader w:val="false"/>
        </w:trPr>
        <w:tc>
          <w:tcPr>
            <w:tcW w:type="dxa" w:w="3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Falha de segurança ao abrir o sistema a externos (F1 a F4)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Média</w:t>
            </w:r>
          </w:p>
        </w:tc>
        <w:tc>
          <w:tcPr>
            <w:tcW w:type="dxa" w:w="1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Muito alto</w:t>
            </w:r>
          </w:p>
        </w:tc>
        <w:tc>
          <w:tcPr>
            <w:tcW w:type="dxa" w:w="4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Fazer a fundação de regras (épico E1) primeiro, com testes no Emulator antes de qualquer tela.</w:t>
            </w:r>
          </w:p>
        </w:tc>
      </w:tr>
      <w:tr>
        <w:trPr>
          <w:cantSplit w:val="false"/>
          <w:tblHeader w:val="false"/>
        </w:trPr>
        <w:tc>
          <w:tcPr>
            <w:tcW w:type="dxa" w:w="3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Painel de necessidades vazio ou defasado (F10)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Médio</w:t>
            </w:r>
          </w:p>
        </w:tc>
        <w:tc>
          <w:tcPr>
            <w:tcW w:type="dxa" w:w="4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Necessidades manuais desde o primeiro dia, função diária e orientação para preencher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minimumStock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.</w:t>
            </w:r>
          </w:p>
        </w:tc>
      </w:tr>
      <w:tr>
        <w:trPr>
          <w:cantSplit w:val="false"/>
          <w:tblHeader w:val="false"/>
        </w:trPr>
        <w:tc>
          <w:tcPr>
            <w:tcW w:type="dxa" w:w="3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Excesso de doações ou itens inadequados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Média</w:t>
            </w:r>
          </w:p>
        </w:tc>
        <w:tc>
          <w:tcPr>
            <w:tcW w:type="dxa" w:w="1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Médio</w:t>
            </w:r>
          </w:p>
        </w:tc>
        <w:tc>
          <w:tcPr>
            <w:tcW w:type="dxa" w:w="4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Quantidade prometida, validade mínima e triagem obrigatória.</w:t>
            </w:r>
          </w:p>
        </w:tc>
      </w:tr>
      <w:tr>
        <w:trPr>
          <w:cantSplit w:val="false"/>
          <w:tblHeader w:val="false"/>
        </w:trPr>
        <w:tc>
          <w:tcPr>
            <w:tcW w:type="dxa" w:w="3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Dados de terceiros e LGPD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Média</w:t>
            </w:r>
          </w:p>
        </w:tc>
        <w:tc>
          <w:tcPr>
            <w:tcW w:type="dxa" w:w="1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Alto</w:t>
            </w:r>
          </w:p>
        </w:tc>
        <w:tc>
          <w:tcPr>
            <w:tcW w:type="dxa" w:w="4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Minimização, separação de dados pessoais, consentimento, exclusão e revisão pela ONG.</w:t>
            </w:r>
          </w:p>
        </w:tc>
      </w:tr>
      <w:tr>
        <w:trPr>
          <w:cantSplit w:val="false"/>
          <w:tblHeader w:val="false"/>
        </w:trPr>
        <w:tc>
          <w:tcPr>
            <w:tcW w:type="dxa" w:w="3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Baixa adesão dos doadores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Média</w:t>
            </w:r>
          </w:p>
        </w:tc>
        <w:tc>
          <w:tcPr>
            <w:tcW w:type="dxa" w:w="1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Médio</w:t>
            </w:r>
          </w:p>
        </w:tc>
        <w:tc>
          <w:tcPr>
            <w:tcW w:type="dxa" w:w="4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Fluxo curto, link compartilhável por WhatsApp e validação com 2 ou 3 doadores reais.</w:t>
            </w:r>
          </w:p>
        </w:tc>
      </w:tr>
      <w:tr>
        <w:trPr>
          <w:cantSplit w:val="false"/>
          <w:tblHeader w:val="false"/>
        </w:trPr>
        <w:tc>
          <w:tcPr>
            <w:tcW w:type="dxa" w:w="3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Dependência de funções e de faturamento no Firebase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Média</w:t>
            </w:r>
          </w:p>
        </w:tc>
        <w:tc>
          <w:tcPr>
            <w:tcW w:type="dxa" w:w="1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Médio</w:t>
            </w:r>
          </w:p>
        </w:tc>
        <w:tc>
          <w:tcPr>
            <w:tcW w:type="dxa" w:w="4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Contingência sem funções (seção 6.4.2).</w:t>
            </w:r>
          </w:p>
        </w:tc>
      </w:tr>
      <w:tr>
        <w:trPr>
          <w:cantSplit w:val="false"/>
          <w:tblHeader w:val="false"/>
        </w:trPr>
        <w:tc>
          <w:tcPr>
            <w:tcW w:type="dxa" w:w="3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Regressão nos fluxos da equipe ao alterar roteador e regras</w:t>
            </w:r>
          </w:p>
        </w:tc>
        <w:tc>
          <w:tcPr>
            <w:tcW w:type="dxa" w:w="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Média</w:t>
            </w:r>
          </w:p>
        </w:tc>
        <w:tc>
          <w:tcPr>
            <w:tcW w:type="dxa" w:w="1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Alto</w:t>
            </w:r>
          </w:p>
        </w:tc>
        <w:tc>
          <w:tcPr>
            <w:tcW w:type="dxa" w:w="42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Testes de regras por papel, teste das rotas existentes e publicação primeiro em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hml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.</w:t>
            </w:r>
          </w:p>
        </w:tc>
      </w:tr>
    </w:tbl>
    <w:p>
      <w:pPr>
        <w:pStyle w:val="Heading1"/>
        <w:keepNext/>
        <w:pageBreakBefore/>
        <w:pBdr>
          <w:bottom w:val="single" w:color="1D5FA8" w:sz="8" w:space="4"/>
        </w:pBdr>
        <w:spacing w:after="200" w:before="0"/>
      </w:pPr>
      <w:r>
        <w:rPr>
          <w:rFonts w:ascii="Arial" w:cs="Arial" w:eastAsia="Arial" w:hAnsi="Arial"/>
          <w:b/>
          <w:bCs/>
          <w:color w:val="12345F"/>
          <w:sz w:val="30"/>
          <w:szCs w:val="30"/>
        </w:rPr>
        <w:t xml:space="preserve">7  PLANEJAMENTO TÉCNICO DA SPRINT 2</w:t>
      </w: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D5FA8"/>
          <w:sz w:val="25"/>
          <w:szCs w:val="25"/>
        </w:rPr>
        <w:t xml:space="preserve">7.1  Meta da sprint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rPr>
          <w:cantSplit/>
        </w:trPr>
        <w:tc>
          <w:tcPr>
            <w:tcW w:type="dxa" w:w="9071"/>
            <w:tcBorders>
              <w:top w:val="none" w:color="FFFFFF" w:sz="0"/>
              <w:left w:val="single" w:color="2E7D32" w:sz="24"/>
              <w:bottom w:val="none" w:color="FFFFFF" w:sz="0"/>
              <w:right w:val="none" w:color="FFFFFF" w:sz="0"/>
            </w:tcBorders>
            <w:shd w:fill="E6F4E8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Meta</w:t>
            </w:r>
          </w:p>
          <w:p>
            <w:pPr>
              <w:spacing w:after="50" w:line="26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Ao final da Sprint 2, um doador consegue se cadastrar, ver o que a ONG precisa, registrar uma intenção de doação e acompanhá-la. A equipe consegue triar e receber a doação, gerando lotes vinculados ao doador. E o sistema garante, por regras testadas, que o doador acessa apenas os próprios dados.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D5FA8"/>
          <w:sz w:val="25"/>
          <w:szCs w:val="25"/>
        </w:rPr>
        <w:t xml:space="preserve">7.2  Escopo proposto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2345F"/>
          <w:sz w:val="19"/>
          <w:szCs w:val="19"/>
        </w:rPr>
        <w:t xml:space="preserve">Tabela 34 — </w:t>
      </w:r>
      <w:r>
        <w:rPr>
          <w:rFonts w:ascii="Arial" w:cs="Arial" w:eastAsia="Arial" w:hAnsi="Arial"/>
          <w:color w:val="5B6573"/>
          <w:sz w:val="19"/>
          <w:szCs w:val="19"/>
        </w:rPr>
        <w:t xml:space="preserve">Escopo por faixa de prioridade.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171"/>
        <w:gridCol w:w="2200"/>
      </w:tblGrid>
      <w:tr>
        <w:trPr>
          <w:cantSplit/>
          <w:tblHeader/>
        </w:trPr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Faixa</w:t>
            </w:r>
          </w:p>
        </w:tc>
        <w:tc>
          <w:tcPr>
            <w:tcW w:type="dxa" w:w="51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Itens</w:t>
            </w:r>
          </w:p>
        </w:tc>
        <w:tc>
          <w:tcPr>
            <w:tcW w:type="dxa" w:w="2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Observação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6F4E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MVP (Must)</w:t>
            </w:r>
          </w:p>
        </w:tc>
        <w:tc>
          <w:tcPr>
            <w:tcW w:type="dxa" w:w="51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Fundação de segurança (F1 a F4 e testes de regras); RF16; RF17 (edição de perfil e solicitação de exclusão); RF18; RF19 (necessidades manuais e cálculo automático diário); RF20; RF21; RF22 simplificado (ponto único); RF23; RF24 (status e linha do tempo).</w:t>
            </w:r>
          </w:p>
        </w:tc>
        <w:tc>
          <w:tcPr>
            <w:tcW w:type="dxa" w:w="2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Sem funções de servidor, RF19 fica só com necessidades manuais (contingência da seção 6.4.2).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DF3D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Stretch (Should)</w:t>
            </w:r>
          </w:p>
        </w:tc>
        <w:tc>
          <w:tcPr>
            <w:tcW w:type="dxa" w:w="51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RF22 completo (vários pontos, QR e lembretes); push do RF24; RF25 (comprovante e relatório); exportação e exclusão automatizadas do RF17;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expireStaleDonations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.</w:t>
            </w:r>
          </w:p>
        </w:tc>
        <w:tc>
          <w:tcPr>
            <w:tcW w:type="dxa" w:w="2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Entram se o MVP estiver estável e testado.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Backlog (Could)</w:t>
            </w:r>
          </w:p>
        </w:tc>
        <w:tc>
          <w:tcPr>
            <w:tcW w:type="dxa" w:w="51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Doador institucional; doação recorrente e “doar de novo”; painel web de doações; MFA nativo; campanhas com metas públicas; retreino dos modelos com dados de doação.</w:t>
            </w:r>
          </w:p>
        </w:tc>
        <w:tc>
          <w:tcPr>
            <w:tcW w:type="dxa" w:w="22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Fora da Sprint 2. Doação em dinheiro também está fora: exigiria outro fluxo e requisitos de conformidade.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D5FA8"/>
          <w:sz w:val="25"/>
          <w:szCs w:val="25"/>
        </w:rPr>
        <w:t xml:space="preserve">7.3  Backlog técnico por épico</w:t>
      </w:r>
    </w:p>
    <w:p>
      <w:pPr>
        <w:spacing w:after="100" w:before="0" w:line="30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divisão de responsáveis é uma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sugestão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baseada nas funções declaradas no README (Marco: Firebase e arquitetura; Cauã: Flutter, scanner e OCR; Letícia: Flutter, relatórios e aprovações; Guilherme: funções e ML). Esforço em pessoa-dias: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até 1,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M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de 2 a 3,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G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de 4 a 6.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2345F"/>
          <w:sz w:val="19"/>
          <w:szCs w:val="19"/>
        </w:rPr>
        <w:t xml:space="preserve">Tabela 35 — </w:t>
      </w:r>
      <w:r>
        <w:rPr>
          <w:rFonts w:ascii="Arial" w:cs="Arial" w:eastAsia="Arial" w:hAnsi="Arial"/>
          <w:color w:val="5B6573"/>
          <w:sz w:val="19"/>
          <w:szCs w:val="19"/>
        </w:rPr>
        <w:t xml:space="preserve">Épicos, tarefas e responsáveis sugeridos.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300"/>
        <w:gridCol w:w="1300"/>
        <w:gridCol w:w="500"/>
        <w:gridCol w:w="1171"/>
      </w:tblGrid>
      <w:tr>
        <w:trPr>
          <w:cantSplit w:val="false"/>
          <w:tblHeader/>
        </w:trPr>
        <w:tc>
          <w:tcPr>
            <w:tcW w:type="dxa" w:w="1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Épico</w:t>
            </w:r>
          </w:p>
        </w:tc>
        <w:tc>
          <w:tcPr>
            <w:tcW w:type="dxa" w:w="4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Tarefas principais</w:t>
            </w:r>
          </w:p>
        </w:tc>
        <w:tc>
          <w:tcPr>
            <w:tcW w:type="dxa" w:w="1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Sugestão</w:t>
            </w:r>
          </w:p>
        </w:tc>
        <w:tc>
          <w:tcPr>
            <w:tcW w:type="dxa" w:w="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Esf.</w:t>
            </w:r>
          </w:p>
        </w:tc>
        <w:tc>
          <w:tcPr>
            <w:tcW w:type="dxa" w:w="11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Requisitos</w:t>
            </w:r>
          </w:p>
        </w:tc>
      </w:tr>
      <w:tr>
        <w:trPr>
          <w:cantSplit w:val="false"/>
          <w:tblHeader w:val="false"/>
        </w:trPr>
        <w:tc>
          <w:tcPr>
            <w:tcW w:type="dxa" w:w="1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E1</w:t>
            </w: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 Fundação de identidade e segurança</w:t>
            </w:r>
          </w:p>
        </w:tc>
        <w:tc>
          <w:tcPr>
            <w:tcW w:type="dxa" w:w="4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Corrigir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users.create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 e criar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isStaffUser()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; aplicar nas leituras internas (F1, F2)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UserRole.doador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, getters e rótulos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Regras de Storage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products/**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 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donations/**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) (F4)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Regra de leitura para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risk_classifications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 (F6)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Suíte de testes de regras no Emulator e job de CI</w:t>
            </w:r>
          </w:p>
        </w:tc>
        <w:tc>
          <w:tcPr>
            <w:tcW w:type="dxa" w:w="1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Marco</w:t>
            </w:r>
          </w:p>
        </w:tc>
        <w:tc>
          <w:tcPr>
            <w:tcW w:type="dxa" w:w="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M</w:t>
            </w:r>
          </w:p>
        </w:tc>
        <w:tc>
          <w:tcPr>
            <w:tcW w:type="dxa" w:w="11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RNF11, RNF12, RNF20</w:t>
            </w:r>
          </w:p>
        </w:tc>
      </w:tr>
      <w:tr>
        <w:trPr>
          <w:cantSplit w:val="false"/>
          <w:tblHeader w:val="false"/>
        </w:trPr>
        <w:tc>
          <w:tcPr>
            <w:tcW w:type="dxa" w:w="1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E2</w:t>
            </w: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 Cadastro e perfil do doador</w:t>
            </w:r>
          </w:p>
        </w:tc>
        <w:tc>
          <w:tcPr>
            <w:tcW w:type="dxa" w:w="4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createDonor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, e-mail verificado e consentimento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Telas D01, D02 e D11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redirect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 por papel e shell do doador</w:t>
            </w:r>
          </w:p>
        </w:tc>
        <w:tc>
          <w:tcPr>
            <w:tcW w:type="dxa" w:w="1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Cauã</w:t>
            </w:r>
          </w:p>
        </w:tc>
        <w:tc>
          <w:tcPr>
            <w:tcW w:type="dxa" w:w="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M</w:t>
            </w:r>
          </w:p>
        </w:tc>
        <w:tc>
          <w:tcPr>
            <w:tcW w:type="dxa" w:w="11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RF16, RF17</w:t>
            </w:r>
          </w:p>
        </w:tc>
      </w:tr>
      <w:tr>
        <w:trPr>
          <w:cantSplit w:val="false"/>
          <w:tblHeader w:val="false"/>
        </w:trPr>
        <w:tc>
          <w:tcPr>
            <w:tcW w:type="dxa" w:w="1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E3</w:t>
            </w: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 Necessidades</w:t>
            </w:r>
          </w:p>
        </w:tc>
        <w:tc>
          <w:tcPr>
            <w:tcW w:type="dxa" w:w="4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Entidade e coleção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donation_needs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; tela S04 (manuais)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refreshDonationNeeds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 (RN-D04 e RN-D05) 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settings/donation_rules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Telas D03, D04 e D05</w:t>
            </w:r>
          </w:p>
        </w:tc>
        <w:tc>
          <w:tcPr>
            <w:tcW w:type="dxa" w:w="1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Guilherme (função) e Letícia (telas)</w:t>
            </w:r>
          </w:p>
        </w:tc>
        <w:tc>
          <w:tcPr>
            <w:tcW w:type="dxa" w:w="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G</w:t>
            </w:r>
          </w:p>
        </w:tc>
        <w:tc>
          <w:tcPr>
            <w:tcW w:type="dxa" w:w="11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RF19</w:t>
            </w:r>
          </w:p>
        </w:tc>
      </w:tr>
      <w:tr>
        <w:trPr>
          <w:cantSplit w:val="false"/>
          <w:tblHeader w:val="false"/>
        </w:trPr>
        <w:tc>
          <w:tcPr>
            <w:tcW w:type="dxa" w:w="1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E4</w:t>
            </w: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 Intenção de doação</w:t>
            </w:r>
          </w:p>
        </w:tc>
        <w:tc>
          <w:tcPr>
            <w:tcW w:type="dxa" w:w="4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Entidades e datasource de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donations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; rascunho local (Hive)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Telas D06 e D07 e ponto único de recebimento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Regras de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donations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 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onDonationCreated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 (protocolo e reserva)</w:t>
            </w:r>
          </w:p>
        </w:tc>
        <w:tc>
          <w:tcPr>
            <w:tcW w:type="dxa" w:w="1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Cauã e Marco</w:t>
            </w:r>
          </w:p>
        </w:tc>
        <w:tc>
          <w:tcPr>
            <w:tcW w:type="dxa" w:w="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G</w:t>
            </w:r>
          </w:p>
        </w:tc>
        <w:tc>
          <w:tcPr>
            <w:tcW w:type="dxa" w:w="11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RF18, RF20, RF22</w:t>
            </w:r>
          </w:p>
        </w:tc>
      </w:tr>
      <w:tr>
        <w:trPr>
          <w:cantSplit w:val="false"/>
          <w:tblHeader w:val="false"/>
        </w:trPr>
        <w:tc>
          <w:tcPr>
            <w:tcW w:type="dxa" w:w="1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E5</w:t>
            </w: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 Triagem e recebimento</w:t>
            </w:r>
          </w:p>
        </w:tc>
        <w:tc>
          <w:tcPr>
            <w:tcW w:type="dxa" w:w="4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Telas S01 e S02; alerta e contador de pendências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receiveDonation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 (ou transação no cliente) e tela S03 com scanner e OCR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Vínculo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donorId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 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donationId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 em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batch_form_page.dart</w:t>
            </w:r>
          </w:p>
        </w:tc>
        <w:tc>
          <w:tcPr>
            <w:tcW w:type="dxa" w:w="1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Letícia, Cauã e Guilherme</w:t>
            </w:r>
          </w:p>
        </w:tc>
        <w:tc>
          <w:tcPr>
            <w:tcW w:type="dxa" w:w="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G</w:t>
            </w:r>
          </w:p>
        </w:tc>
        <w:tc>
          <w:tcPr>
            <w:tcW w:type="dxa" w:w="11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RF21, RF23</w:t>
            </w:r>
          </w:p>
        </w:tc>
      </w:tr>
      <w:tr>
        <w:trPr>
          <w:cantSplit w:val="false"/>
          <w:tblHeader w:val="false"/>
        </w:trPr>
        <w:tc>
          <w:tcPr>
            <w:tcW w:type="dxa" w:w="1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E6</w:t>
            </w: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 Acompanhamento e notificações</w:t>
            </w:r>
          </w:p>
        </w:tc>
        <w:tc>
          <w:tcPr>
            <w:tcW w:type="dxa" w:w="4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Telas D08, D09 e D12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onDonationStatusChanged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; tópicos por papel em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push_notification_service.dart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expireStaleDonations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 (stretch)</w:t>
            </w:r>
          </w:p>
        </w:tc>
        <w:tc>
          <w:tcPr>
            <w:tcW w:type="dxa" w:w="1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Guilherme e Letícia</w:t>
            </w:r>
          </w:p>
        </w:tc>
        <w:tc>
          <w:tcPr>
            <w:tcW w:type="dxa" w:w="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M</w:t>
            </w:r>
          </w:p>
        </w:tc>
        <w:tc>
          <w:tcPr>
            <w:tcW w:type="dxa" w:w="11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RF24</w:t>
            </w:r>
          </w:p>
        </w:tc>
      </w:tr>
      <w:tr>
        <w:trPr>
          <w:cantSplit w:val="false"/>
          <w:tblHeader w:val="false"/>
        </w:trPr>
        <w:tc>
          <w:tcPr>
            <w:tcW w:type="dxa" w:w="1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E7</w:t>
            </w: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 Comprovante e relatório (stretch)</w:t>
            </w:r>
          </w:p>
        </w:tc>
        <w:tc>
          <w:tcPr>
            <w:tcW w:type="dxa" w:w="4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PDF de comprovante (D10)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Relatório de doações (S07)</w:t>
            </w:r>
          </w:p>
        </w:tc>
        <w:tc>
          <w:tcPr>
            <w:tcW w:type="dxa" w:w="1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Letícia</w:t>
            </w:r>
          </w:p>
        </w:tc>
        <w:tc>
          <w:tcPr>
            <w:tcW w:type="dxa" w:w="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M</w:t>
            </w:r>
          </w:p>
        </w:tc>
        <w:tc>
          <w:tcPr>
            <w:tcW w:type="dxa" w:w="11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RF25</w:t>
            </w:r>
          </w:p>
        </w:tc>
      </w:tr>
      <w:tr>
        <w:trPr>
          <w:cantSplit w:val="false"/>
          <w:tblHeader w:val="false"/>
        </w:trPr>
        <w:tc>
          <w:tcPr>
            <w:tcW w:type="dxa" w:w="18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E8</w:t>
            </w:r>
            <w:r>
              <w:rPr>
                <w:rFonts w:ascii="Arial" w:cs="Arial" w:eastAsia="Arial" w:hAnsi="Arial"/>
                <w:color w:val="1F2937"/>
                <w:sz w:val="15"/>
                <w:szCs w:val="15"/>
              </w:rPr>
              <w:t xml:space="preserve"> Qualidade, dados e documentação</w:t>
            </w:r>
          </w:p>
        </w:tc>
        <w:tc>
          <w:tcPr>
            <w:tcW w:type="dxa" w:w="4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Estender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seed_database.mjs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 com doador, necessidades, ponto e doações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Testes de domínio e de widget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Atualizar Relatório PI, README e pitch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Checklist de LGPD com a ONG</w:t>
            </w:r>
          </w:p>
        </w:tc>
        <w:tc>
          <w:tcPr>
            <w:tcW w:type="dxa" w:w="13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Todos</w:t>
            </w:r>
          </w:p>
        </w:tc>
        <w:tc>
          <w:tcPr>
            <w:tcW w:type="dxa" w:w="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M</w:t>
            </w:r>
          </w:p>
        </w:tc>
        <w:tc>
          <w:tcPr>
            <w:tcW w:type="dxa" w:w="11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RNF20, RNF21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D5FA8"/>
          <w:sz w:val="25"/>
          <w:szCs w:val="25"/>
        </w:rPr>
        <w:t xml:space="preserve">7.4  Sequência recomendada e dependências</w:t>
      </w:r>
    </w:p>
    <w:p>
      <w:pPr>
        <w:pStyle w:val="ListParagraph"/>
        <w:numPr>
          <w:ilvl w:val="0"/>
          <w:numId w:val="5"/>
        </w:numPr>
        <w:spacing w:after="60" w:line="290"/>
        <w:jc w:val="left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E1 primeiro.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Regras, papel e testes são pré-requisito de todo o resto. Publicar em 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dev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e 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hml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antes de qualquer tela do doador.</w:t>
      </w:r>
    </w:p>
    <w:p>
      <w:pPr>
        <w:pStyle w:val="ListParagraph"/>
        <w:numPr>
          <w:ilvl w:val="0"/>
          <w:numId w:val="5"/>
        </w:numPr>
        <w:spacing w:after="60" w:line="290"/>
        <w:jc w:val="left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E2 em paralelo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com as entidades e regras de E3 e E4, já que o roteamento por papel é independente das telas de doação.</w:t>
      </w:r>
    </w:p>
    <w:p>
      <w:pPr>
        <w:pStyle w:val="ListParagraph"/>
        <w:numPr>
          <w:ilvl w:val="0"/>
          <w:numId w:val="5"/>
        </w:numPr>
        <w:spacing w:after="60" w:line="290"/>
        <w:jc w:val="left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E3 com necessidades manuais primeiro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e cálculo automático depois, para que o painel nunca fique vazio.</w:t>
      </w:r>
    </w:p>
    <w:p>
      <w:pPr>
        <w:pStyle w:val="ListParagraph"/>
        <w:numPr>
          <w:ilvl w:val="0"/>
          <w:numId w:val="5"/>
        </w:numPr>
        <w:spacing w:after="60" w:line="290"/>
        <w:jc w:val="left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E4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depende de E2 e E3.</w:t>
      </w:r>
    </w:p>
    <w:p>
      <w:pPr>
        <w:pStyle w:val="ListParagraph"/>
        <w:numPr>
          <w:ilvl w:val="0"/>
          <w:numId w:val="5"/>
        </w:numPr>
        <w:spacing w:after="60" w:line="290"/>
        <w:jc w:val="left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E5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depende de E4. O recebimento reaproveita scanner, OCR e 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saveBatch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 w:line="290"/>
        <w:jc w:val="left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E6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pode começar pelo status (MVP) e deixar o push para o fim.</w:t>
      </w:r>
    </w:p>
    <w:p>
      <w:pPr>
        <w:pStyle w:val="ListParagraph"/>
        <w:numPr>
          <w:ilvl w:val="0"/>
          <w:numId w:val="5"/>
        </w:numPr>
        <w:spacing w:after="60" w:line="290"/>
        <w:jc w:val="left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E7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ao final;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E8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corre durante toda a sprint.</w:t>
      </w:r>
    </w:p>
    <w:p>
      <w:pPr>
        <w:spacing w:after="60"/>
      </w:pP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rPr>
          <w:cantSplit/>
        </w:trPr>
        <w:tc>
          <w:tcPr>
            <w:tcW w:type="dxa" w:w="9071"/>
            <w:tcBorders>
              <w:top w:val="none" w:color="FFFFFF" w:sz="0"/>
              <w:left w:val="single" w:color="B7791F" w:sz="24"/>
              <w:bottom w:val="none" w:color="FFFFFF" w:sz="0"/>
              <w:right w:val="none" w:color="FFFFFF" w:sz="0"/>
            </w:tcBorders>
            <w:shd w:fill="FDF3DC" w:color="auto" w:val="clear"/>
            <w:tcMar>
              <w:top w:type="dxa" w:w="100"/>
              <w:left w:type="dxa" w:w="18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7791F"/>
                <w:sz w:val="20"/>
                <w:szCs w:val="20"/>
              </w:rPr>
              <w:t xml:space="preserve">Decisão para a abertura da sprint</w:t>
            </w:r>
          </w:p>
          <w:p>
            <w:pPr>
              <w:spacing w:after="50" w:line="260"/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Definir se a sprint usa funções de servidor ou a contingência sem funções (seção 6.4.2). A escolha altera E3, E4, E5 e E6 e a ordem de publicação.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D5FA8"/>
          <w:sz w:val="25"/>
          <w:szCs w:val="25"/>
        </w:rPr>
        <w:t xml:space="preserve">7.5  Definição de pronto e roteiro de demonstração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12345F"/>
          <w:sz w:val="22"/>
          <w:szCs w:val="22"/>
        </w:rPr>
        <w:t xml:space="preserve">Definição de pronto</w:t>
      </w:r>
    </w:p>
    <w:p>
      <w:pPr>
        <w:pStyle w:val="ListParagraph"/>
        <w:numPr>
          <w:ilvl w:val="0"/>
          <w:numId w:val="2"/>
        </w:numPr>
        <w:spacing w:after="60" w:line="29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Critérios de aceitação do requisito atendidos e demonstráveis em 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hml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Testes de regras por papel passando no CI, incluindo os casos negativos de F1 a F4.</w:t>
      </w:r>
    </w:p>
    <w:p>
      <w:pPr>
        <w:pStyle w:val="ListParagraph"/>
        <w:numPr>
          <w:ilvl w:val="0"/>
          <w:numId w:val="2"/>
        </w:numPr>
        <w:spacing w:after="60" w:line="290"/>
        <w:jc w:val="left"/>
      </w:pP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flutter analyze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sem erros e nenhum 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TODO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pendente no código novo.</w:t>
      </w:r>
    </w:p>
    <w:p>
      <w:pPr>
        <w:pStyle w:val="ListParagraph"/>
        <w:numPr>
          <w:ilvl w:val="0"/>
          <w:numId w:val="2"/>
        </w:numPr>
        <w:spacing w:after="60" w:line="29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Telas novas com estado vazio, carregamento e erro, responsivas de 360 a 1280 px.</w:t>
      </w:r>
    </w:p>
    <w:p>
      <w:pPr>
        <w:pStyle w:val="ListParagraph"/>
        <w:numPr>
          <w:ilvl w:val="0"/>
          <w:numId w:val="2"/>
        </w:numPr>
        <w:spacing w:after="60" w:line="29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Eventos de auditoria gravados em todas as transições de status.</w:t>
      </w:r>
    </w:p>
    <w:p>
      <w:pPr>
        <w:pStyle w:val="ListParagraph"/>
        <w:numPr>
          <w:ilvl w:val="0"/>
          <w:numId w:val="2"/>
        </w:numPr>
        <w:spacing w:after="60" w:line="29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Documentação atualizada (PI e README); termos e política de privacidade revisados pela ONG.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12345F"/>
          <w:sz w:val="22"/>
          <w:szCs w:val="22"/>
        </w:rPr>
        <w:t xml:space="preserve">Roteiro de demonstração ponta a ponta (com dados do seed)</w:t>
      </w:r>
    </w:p>
    <w:p>
      <w:pPr>
        <w:pStyle w:val="ListParagraph"/>
        <w:numPr>
          <w:ilvl w:val="0"/>
          <w:numId w:val="6"/>
        </w:numPr>
        <w:spacing w:after="60" w:line="29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 doador se cadastra e verifica o e-mail (RF16).</w:t>
      </w:r>
    </w:p>
    <w:p>
      <w:pPr>
        <w:pStyle w:val="ListParagraph"/>
        <w:numPr>
          <w:ilvl w:val="0"/>
          <w:numId w:val="6"/>
        </w:numPr>
        <w:spacing w:after="60" w:line="29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Abre o painel e escolhe a necessidade “Leite integral” (RF19).</w:t>
      </w:r>
    </w:p>
    <w:p>
      <w:pPr>
        <w:pStyle w:val="ListParagraph"/>
        <w:numPr>
          <w:ilvl w:val="0"/>
          <w:numId w:val="6"/>
        </w:numPr>
        <w:spacing w:after="60" w:line="29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Informa quantidade e validade e confirma a intenção; recebe o protocolo (RF18 e RF20).</w:t>
      </w:r>
    </w:p>
    <w:p>
      <w:pPr>
        <w:pStyle w:val="ListParagraph"/>
        <w:numPr>
          <w:ilvl w:val="0"/>
          <w:numId w:val="6"/>
        </w:numPr>
        <w:spacing w:after="60" w:line="29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 estoquista vê a fila e aprova a doação (RF21).</w:t>
      </w:r>
    </w:p>
    <w:p>
      <w:pPr>
        <w:pStyle w:val="ListParagraph"/>
        <w:numPr>
          <w:ilvl w:val="0"/>
          <w:numId w:val="6"/>
        </w:numPr>
        <w:spacing w:after="60" w:line="29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 doador vê o status “Aprovada” na linha do tempo (RF24).</w:t>
      </w:r>
    </w:p>
    <w:p>
      <w:pPr>
        <w:pStyle w:val="ListParagraph"/>
        <w:numPr>
          <w:ilvl w:val="0"/>
          <w:numId w:val="6"/>
        </w:numPr>
        <w:spacing w:after="60" w:line="29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 estoquista confere e recebe: nasce um lote com 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origin: doacao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donorId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e 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donationId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(RF23).</w:t>
      </w:r>
    </w:p>
    <w:p>
      <w:pPr>
        <w:pStyle w:val="ListParagraph"/>
        <w:numPr>
          <w:ilvl w:val="0"/>
          <w:numId w:val="6"/>
        </w:numPr>
        <w:spacing w:after="60" w:line="29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Tentativa de um doador ler 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batches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ou de gravar 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role: admin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é negada pelas regras (RNF12).</w:t>
      </w: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D5FA8"/>
          <w:sz w:val="25"/>
          <w:szCs w:val="25"/>
        </w:rPr>
        <w:t xml:space="preserve">7.6  Perguntas em aberto para o Product Owner e a Casa da Criança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2345F"/>
          <w:sz w:val="19"/>
          <w:szCs w:val="19"/>
        </w:rPr>
        <w:t xml:space="preserve">Tabela 36 — </w:t>
      </w:r>
      <w:r>
        <w:rPr>
          <w:rFonts w:ascii="Arial" w:cs="Arial" w:eastAsia="Arial" w:hAnsi="Arial"/>
          <w:color w:val="5B6573"/>
          <w:sz w:val="19"/>
          <w:szCs w:val="19"/>
        </w:rPr>
        <w:t xml:space="preserve">Decisões pendentes.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0"/>
        <w:gridCol w:w="3571"/>
      </w:tblGrid>
      <w:tr>
        <w:trPr>
          <w:cantSplit/>
          <w:tblHeader/>
        </w:trPr>
        <w:tc>
          <w:tcPr>
            <w:tcW w:type="dxa" w:w="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5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Pergunta</w:t>
            </w:r>
          </w:p>
        </w:tc>
        <w:tc>
          <w:tcPr>
            <w:tcW w:type="dxa" w:w="35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1D5FA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Por que importa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1</w:t>
            </w:r>
          </w:p>
        </w:tc>
        <w:tc>
          <w:tcPr>
            <w:tcW w:type="dxa" w:w="5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Quais categorias e itens a ONG </w:t>
            </w:r>
            <w:r>
              <w:rPr>
                <w:rFonts w:ascii="Arial" w:cs="Arial" w:eastAsia="Arial" w:hAnsi="Arial"/>
                <w:b/>
                <w:bCs/>
                <w:color w:val="1F2937"/>
                <w:sz w:val="16"/>
                <w:szCs w:val="16"/>
              </w:rPr>
              <w:t xml:space="preserve">não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aceita? Qual a validade mínima por categoria?</w:t>
            </w:r>
          </w:p>
        </w:tc>
        <w:tc>
          <w:tcPr>
            <w:tcW w:type="dxa" w:w="35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Define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8A1F4B"/>
                <w:sz w:val="15"/>
                <w:szCs w:val="15"/>
                <w:shd w:fill="EEF1F5" w:color="auto" w:val="clear"/>
              </w:rPr>
              <w:t xml:space="preserve">settings/donation_rules</w:t>
            </w: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 e RN-D03.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2</w:t>
            </w:r>
          </w:p>
        </w:tc>
        <w:tc>
          <w:tcPr>
            <w:tcW w:type="dxa" w:w="5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Onde e quando recebe? Há mais de um ponto? É preciso agendar?</w:t>
            </w:r>
          </w:p>
        </w:tc>
        <w:tc>
          <w:tcPr>
            <w:tcW w:type="dxa" w:w="35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Define RF22 e a tela D09.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3</w:t>
            </w:r>
          </w:p>
        </w:tc>
        <w:tc>
          <w:tcPr>
            <w:tcW w:type="dxa" w:w="5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Quem faz a triagem e quem recebe? O voluntário participa?</w:t>
            </w:r>
          </w:p>
        </w:tc>
        <w:tc>
          <w:tcPr>
            <w:tcW w:type="dxa" w:w="35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Resolve F8 e as permissões da matriz.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4</w:t>
            </w:r>
          </w:p>
        </w:tc>
        <w:tc>
          <w:tcPr>
            <w:tcW w:type="dxa" w:w="5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A ONG aceita apenas itens ou também dinheiro (“recursos”)?</w:t>
            </w:r>
          </w:p>
        </w:tc>
        <w:tc>
          <w:tcPr>
            <w:tcW w:type="dxa" w:w="35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Dinheiro exige outro fluxo e conformidade; está fora desta sprint.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5</w:t>
            </w:r>
          </w:p>
        </w:tc>
        <w:tc>
          <w:tcPr>
            <w:tcW w:type="dxa" w:w="5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Que dados do doador a ONG realmente precisa? Emite recibo? Com qual validade legal?</w:t>
            </w:r>
          </w:p>
        </w:tc>
        <w:tc>
          <w:tcPr>
            <w:tcW w:type="dxa" w:w="35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Define minimização (RNF13) e RN-D12.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6</w:t>
            </w:r>
          </w:p>
        </w:tc>
        <w:tc>
          <w:tcPr>
            <w:tcW w:type="dxa" w:w="5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Quais prazos: triagem (proposta 7 dias), expiração de pendentes (14) e tolerância após a janela (3)?</w:t>
            </w:r>
          </w:p>
        </w:tc>
        <w:tc>
          <w:tcPr>
            <w:tcW w:type="dxa" w:w="35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Parâmetros de RF21 e da máquina de estados.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7</w:t>
            </w:r>
          </w:p>
        </w:tc>
        <w:tc>
          <w:tcPr>
            <w:tcW w:type="dxa" w:w="5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Quais limites: intenções abertas por doador (proposta 3) e itens por intenção (20)?</w:t>
            </w:r>
          </w:p>
        </w:tc>
        <w:tc>
          <w:tcPr>
            <w:tcW w:type="dxa" w:w="35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RN-D06 e prevenção de abuso.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8</w:t>
            </w:r>
          </w:p>
        </w:tc>
        <w:tc>
          <w:tcPr>
            <w:tcW w:type="dxa" w:w="5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Quem é o controlador dos dados na ONG e existe política de privacidade?</w:t>
            </w:r>
          </w:p>
        </w:tc>
        <w:tc>
          <w:tcPr>
            <w:tcW w:type="dxa" w:w="35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5F8F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Exigência para publicar o cadastro (RNF13).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color w:val="1F2937"/>
                <w:sz w:val="16"/>
                <w:szCs w:val="16"/>
              </w:rPr>
              <w:t xml:space="preserve">9</w:t>
            </w:r>
          </w:p>
        </w:tc>
        <w:tc>
          <w:tcPr>
            <w:tcW w:type="dxa" w:w="50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Como os doadores receberão o link ou aplicativo (WhatsApp, redes, lojas ou apenas web)?</w:t>
            </w:r>
          </w:p>
        </w:tc>
        <w:tc>
          <w:tcPr>
            <w:tcW w:type="dxa" w:w="3571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 w:line="2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Define a estratégia de publicação e a página de entrada D01.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Arial" w:cs="Arial" w:eastAsia="Arial" w:hAnsi="Arial"/>
          <w:b/>
          <w:bCs/>
          <w:color w:val="1D5FA8"/>
          <w:sz w:val="25"/>
          <w:szCs w:val="25"/>
        </w:rPr>
        <w:t xml:space="preserve">7.7  Conclusão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introdução do Doador transforma o EducaStock de uma ferramenta interna em um sistema com público externo. O trabalho mais valioso da Sprint 2 não está nas telas: está em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fechar as brechas de identidade e autorização (F1 e F2)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, dar ao dado de doação um modelo próprio, ligado ao lote e ao estoque, e entregar ao doador uma experiência curta que responde às cinco perguntas centrais: o que, onde, quanto, quando e como acompanhar.</w:t>
      </w:r>
    </w:p>
    <w:p>
      <w:pPr>
        <w:spacing w:after="120" w:before="0" w:line="30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Com a fundação de segurança feita primeiro, o MVP proposto (RF16 a RF21, RF23 e o status do RF24) é viável em uma sprint quinzenal, e o restante entra como </w:t>
      </w:r>
      <w:r>
        <w:rPr>
          <w:rFonts w:ascii="Arial" w:cs="Arial" w:eastAsia="Arial" w:hAnsi="Arial"/>
          <w:i/>
          <w:iCs/>
          <w:color w:val="1F2937"/>
          <w:sz w:val="22"/>
          <w:szCs w:val="22"/>
        </w:rPr>
        <w:t xml:space="preserve">stretch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sem comprometer a entrega. Recomenda-se validar a persona e as perguntas em aberto da seção 7.6 com a coordenação da Casa da Criança na abertura da sprint.</w:t>
      </w:r>
    </w:p>
    <w:p>
      <w:pPr>
        <w:pStyle w:val="Heading1"/>
        <w:keepNext/>
        <w:pBdr>
          <w:bottom w:val="single" w:color="1D5FA8" w:sz="8" w:space="4"/>
        </w:pBdr>
        <w:spacing w:after="200" w:before="0"/>
      </w:pPr>
      <w:r>
        <w:rPr>
          <w:rFonts w:ascii="Arial" w:cs="Arial" w:eastAsia="Arial" w:hAnsi="Arial"/>
          <w:b/>
          <w:bCs/>
          <w:color w:val="12345F"/>
          <w:sz w:val="30"/>
          <w:szCs w:val="30"/>
        </w:rPr>
        <w:t xml:space="preserve">REFERÊNCIAS</w:t>
      </w:r>
    </w:p>
    <w:p>
      <w:pPr>
        <w:pStyle w:val="ListParagraph"/>
        <w:numPr>
          <w:ilvl w:val="0"/>
          <w:numId w:val="2"/>
        </w:numPr>
        <w:spacing w:after="60" w:line="29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BRASIL.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Lei nº 13.709, de 14 de agosto de 2018.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Lei Geral de Proteção de Dados Pessoais (LGPD).</w:t>
      </w:r>
    </w:p>
    <w:p>
      <w:pPr>
        <w:pStyle w:val="ListParagraph"/>
        <w:numPr>
          <w:ilvl w:val="0"/>
          <w:numId w:val="2"/>
        </w:numPr>
        <w:spacing w:after="60" w:line="29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W3C.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Web Content Accessibility Guidelines (WCAG) 2.1.</w:t>
      </w:r>
    </w:p>
    <w:p>
      <w:pPr>
        <w:pStyle w:val="ListParagraph"/>
        <w:numPr>
          <w:ilvl w:val="0"/>
          <w:numId w:val="2"/>
        </w:numPr>
        <w:spacing w:after="60" w:line="29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GOOGLE.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Documentação do Firebase: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Security Rules, Cloud Functions, App Check, Cloud Messaging e Emulator Suite.</w:t>
      </w:r>
    </w:p>
    <w:p>
      <w:pPr>
        <w:pStyle w:val="ListParagraph"/>
        <w:numPr>
          <w:ilvl w:val="0"/>
          <w:numId w:val="2"/>
        </w:numPr>
        <w:spacing w:after="60" w:line="29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OWASP.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Application Security Verification Standard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e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Top 10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EDUCASTOCK.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Relatório PI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Relatório de ML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Roteiro do Pitch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, apresentação “Gestão Inteligente de Estoque para a Casa da Criança” e o repositório do projeto (</w:t>
      </w:r>
      <w:r>
        <w:rPr>
          <w:rFonts w:ascii="Consolas" w:cs="Consolas" w:eastAsia="Consolas" w:hAnsi="Consolas"/>
          <w:color w:val="8A1F4B"/>
          <w:sz w:val="20"/>
          <w:szCs w:val="20"/>
          <w:shd w:fill="EEF1F5" w:color="auto" w:val="clear"/>
        </w:rPr>
        <w:t xml:space="preserve">educastock-main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).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701" w:right="1134" w:bottom="1134" w:left="1701" w:header="600" w:footer="5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Small"/>
      <w:jc w:val="right"/>
    </w:pPr>
    <w:r>
      <w:rPr>
        <w:rFonts w:ascii="Arial" w:cs="Arial" w:eastAsia="Arial" w:hAnsi="Arial"/>
        <w:color w:val="5B6573"/>
        <w:sz w:val="16"/>
        <w:szCs w:val="16"/>
      </w:rPr>
      <w:t xml:space="preserve">Página </w:t>
    </w:r>
    <w:r>
      <w:rPr>
        <w:rFonts w:ascii="Arial" w:cs="Arial" w:eastAsia="Arial" w:hAnsi="Arial"/>
        <w:color w:val="5B65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573"/>
        <w:sz w:val="16"/>
        <w:szCs w:val="16"/>
      </w:rPr>
      <w:t xml:space="preserve"> de </w:t>
    </w:r>
    <w:r>
      <w:rPr>
        <w:rFonts w:ascii="Arial" w:cs="Arial" w:eastAsia="Arial" w:hAnsi="Arial"/>
        <w:color w:val="5B657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E" w:sz="4" w:space="4"/>
      </w:pBdr>
      <w:spacing w:after="0"/>
      <w:jc w:val="right"/>
    </w:pPr>
    <w:r>
      <w:rPr>
        <w:rFonts w:ascii="Arial" w:cs="Arial" w:eastAsia="Arial" w:hAnsi="Arial"/>
        <w:color w:val="5B6573"/>
        <w:sz w:val="16"/>
        <w:szCs w:val="16"/>
      </w:rPr>
      <w:t xml:space="preserve">EducaStock  ·  Sprint 2  ·  Perfil Doador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20" w:hanging="2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FooterSmall">
    <w:name w:val="Footer Small"/>
    <w:basedOn w:val="Normal"/>
    <w:qFormat w:val="false"/>
    <w:rPr>
      <w:rFonts w:ascii="Arial" w:cs="Arial" w:eastAsia="Arial" w:hAnsi="Arial"/>
      <w:color w:val="5B6573"/>
      <w:sz w:val="16"/>
      <w:szCs w:val="16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234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1D5FA8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234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991161bf2484b45b13e61085948f76d932d7e97b.png"/><Relationship Id="rId12" Type="http://schemas.openxmlformats.org/officeDocument/2006/relationships/image" Target="media/8aab1dfb3b58409cbd1d59f4d5a411b3bc54e931.png"/><Relationship Id="rId13" Type="http://schemas.openxmlformats.org/officeDocument/2006/relationships/image" Target="media/93b6df504574887add6b9749bcdfad12a7310153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EducaStock — Sprint 2: Introdução do Perfil Doador</dc:title>
  <dc:creator>Equipe EducaStock</dc:creator>
  <dc:description>Persona, levantamento de necessidades, requisitos funcionais e não funcionais e análise de impacto para a Sprint 2 do EducaStock.</dc:description>
  <cp:lastModifiedBy>Un-named</cp:lastModifiedBy>
  <cp:revision>1</cp:revision>
  <dcterms:created xsi:type="dcterms:W3CDTF">2026-09-26T15:37:21.167Z</dcterms:created>
  <dcterms:modified xsi:type="dcterms:W3CDTF">2026-09-26T15:37:21.175Z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