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inline distT="0" distB="0" distL="114300" distR="114300">
            <wp:extent cx="4417060" cy="1109980"/>
            <wp:effectExtent l="0" t="0" r="254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4835" t="36027" r="41781" b="26511"/>
                    <a:stretch>
                      <a:fillRect/>
                    </a:stretch>
                  </pic:blipFill>
                  <pic:spPr>
                    <a:xfrm>
                      <a:off x="0" y="0"/>
                      <a:ext cx="4417060" cy="1109980"/>
                    </a:xfrm>
                    <a:prstGeom prst="rect">
                      <a:avLst/>
                    </a:prstGeom>
                    <a:noFill/>
                    <a:ln>
                      <a:noFill/>
                    </a:ln>
                  </pic:spPr>
                </pic:pic>
              </a:graphicData>
            </a:graphic>
          </wp:inline>
        </w:drawing>
      </w:r>
    </w:p>
    <w:p>
      <w:pPr>
        <w:rPr>
          <w:rFonts w:hint="default"/>
          <w:lang w:val="vi-VN"/>
        </w:rPr>
      </w:pPr>
      <w:r>
        <w:rPr>
          <w:rFonts w:hint="default"/>
          <w:lang w:val="vi-VN"/>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lang w:val="vi-VN"/>
        </w:rPr>
      </w:pPr>
      <w:r>
        <w:rPr>
          <w:rFonts w:hint="default" w:ascii="Arial" w:hAnsi="Arial" w:cs="Arial"/>
          <w:i w:val="0"/>
          <w:iCs w:val="0"/>
          <w:caps w:val="0"/>
          <w:color w:val="000000"/>
          <w:spacing w:val="0"/>
          <w:sz w:val="22"/>
          <w:szCs w:val="22"/>
          <w:u w:val="none"/>
          <w:vertAlign w:val="baseline"/>
        </w:rPr>
        <w:t>Vai trò và chức năng</w:t>
      </w:r>
      <w:r>
        <w:rPr>
          <w:rFonts w:hint="default" w:ascii="Arial" w:hAnsi="Arial" w:cs="Arial"/>
          <w:i w:val="0"/>
          <w:iCs w:val="0"/>
          <w:caps w:val="0"/>
          <w:color w:val="000000"/>
          <w:spacing w:val="0"/>
          <w:sz w:val="22"/>
          <w:szCs w:val="22"/>
          <w:u w:val="none"/>
          <w:vertAlign w:val="baseline"/>
          <w:lang w:val="vi-V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333333"/>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 xml:space="preserve">1. Tầng ứng dụng: </w:t>
      </w:r>
      <w:r>
        <w:rPr>
          <w:rFonts w:hint="default" w:ascii="Arial" w:hAnsi="Arial" w:cs="Arial"/>
          <w:i w:val="0"/>
          <w:iCs w:val="0"/>
          <w:caps w:val="0"/>
          <w:color w:val="000000"/>
          <w:spacing w:val="0"/>
          <w:sz w:val="22"/>
          <w:szCs w:val="22"/>
          <w:u w:val="none"/>
          <w:vertAlign w:val="baseline"/>
        </w:rPr>
        <w:t xml:space="preserve">Có nhiệm vụ xác định giao diện giữa người dùng và môi trường OSI. </w:t>
      </w:r>
      <w:r>
        <w:rPr>
          <w:rFonts w:hint="default" w:ascii="Arial" w:hAnsi="Arial" w:cs="Arial"/>
          <w:i/>
          <w:iCs/>
          <w:caps w:val="0"/>
          <w:color w:val="000000"/>
          <w:spacing w:val="0"/>
          <w:sz w:val="22"/>
          <w:szCs w:val="22"/>
          <w:u w:val="none"/>
          <w:vertAlign w:val="baseline"/>
        </w:rPr>
        <w:t>Điều này sẽ bao gồm nhiều giao thức ứng dụng cao cấp để người dùng truy cập vào môi trường mạng và cung cấp những dịch vụ phân tán.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 xml:space="preserve">2. Tầng trình bày: </w:t>
      </w:r>
      <w:r>
        <w:rPr>
          <w:rFonts w:hint="default" w:ascii="Arial" w:hAnsi="Arial" w:cs="Arial"/>
          <w:i w:val="0"/>
          <w:iCs w:val="0"/>
          <w:caps w:val="0"/>
          <w:color w:val="000000"/>
          <w:spacing w:val="0"/>
          <w:sz w:val="22"/>
          <w:szCs w:val="22"/>
          <w:u w:val="none"/>
          <w:vertAlign w:val="baseline"/>
        </w:rPr>
        <w:t xml:space="preserve">Tầng này có nhiệm vụ </w:t>
      </w:r>
      <w:r>
        <w:rPr>
          <w:rFonts w:hint="default" w:ascii="Arial" w:hAnsi="Arial" w:cs="Arial"/>
          <w:i w:val="0"/>
          <w:iCs w:val="0"/>
          <w:caps w:val="0"/>
          <w:color w:val="000000"/>
          <w:spacing w:val="0"/>
          <w:sz w:val="22"/>
          <w:szCs w:val="22"/>
          <w:highlight w:val="yellow"/>
          <w:u w:val="none"/>
          <w:vertAlign w:val="baseline"/>
        </w:rPr>
        <w:t>giải quyết các vấn đề liên quan đến những cú pháp và ngữ nghĩa của thông tin được truyền đạt</w:t>
      </w:r>
      <w:r>
        <w:rPr>
          <w:rFonts w:hint="default" w:ascii="Arial" w:hAnsi="Arial" w:cs="Arial"/>
          <w:i w:val="0"/>
          <w:iCs w:val="0"/>
          <w:caps w:val="0"/>
          <w:color w:val="000000"/>
          <w:spacing w:val="0"/>
          <w:sz w:val="22"/>
          <w:szCs w:val="22"/>
          <w:u w:val="none"/>
          <w:vertAlign w:val="baseline"/>
        </w:rPr>
        <w:t xml:space="preserve"> nhằm mục đích xác định đúng đối tượng người dùng sử dụng hệ thống.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3. Tầng phiên:</w:t>
      </w:r>
      <w:r>
        <w:rPr>
          <w:rFonts w:hint="default" w:ascii="Arial" w:hAnsi="Arial" w:cs="Arial"/>
          <w:i w:val="0"/>
          <w:iCs w:val="0"/>
          <w:caps w:val="0"/>
          <w:color w:val="000000"/>
          <w:spacing w:val="0"/>
          <w:sz w:val="22"/>
          <w:szCs w:val="22"/>
          <w:u w:val="none"/>
          <w:vertAlign w:val="baseline"/>
        </w:rPr>
        <w:t xml:space="preserve"> Chuyên phụ trách các vấn đề thiết lập, duy trì và đồng bộ các thực thể lại với nhau.</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4. Tầng vận chuyển:</w:t>
      </w:r>
      <w:r>
        <w:rPr>
          <w:rFonts w:hint="default" w:ascii="Arial" w:hAnsi="Arial" w:cs="Arial"/>
          <w:i w:val="0"/>
          <w:iCs w:val="0"/>
          <w:caps w:val="0"/>
          <w:color w:val="000000"/>
          <w:spacing w:val="0"/>
          <w:sz w:val="22"/>
          <w:szCs w:val="22"/>
          <w:u w:val="none"/>
          <w:vertAlign w:val="baseline"/>
        </w:rPr>
        <w:t xml:space="preserve"> Đây là tầng được đánh giá cao nhất có sự liên quan giữa việc trao đổi dữ liệu giữa các hệ thống mở.</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 xml:space="preserve">5. Tầng mạng: </w:t>
      </w:r>
      <w:r>
        <w:rPr>
          <w:rFonts w:hint="default" w:ascii="Arial" w:hAnsi="Arial" w:cs="Arial"/>
          <w:i w:val="0"/>
          <w:iCs w:val="0"/>
          <w:caps w:val="0"/>
          <w:color w:val="000000"/>
          <w:spacing w:val="0"/>
          <w:sz w:val="22"/>
          <w:szCs w:val="22"/>
          <w:u w:val="none"/>
          <w:vertAlign w:val="baseline"/>
        </w:rPr>
        <w:t xml:space="preserve">Chức năng chủ yếu của tầng này đó là </w:t>
      </w:r>
      <w:r>
        <w:rPr>
          <w:rFonts w:hint="default" w:ascii="Arial" w:hAnsi="Arial" w:cs="Arial"/>
          <w:i w:val="0"/>
          <w:iCs w:val="0"/>
          <w:caps w:val="0"/>
          <w:color w:val="000000"/>
          <w:spacing w:val="0"/>
          <w:sz w:val="22"/>
          <w:szCs w:val="22"/>
          <w:highlight w:val="yellow"/>
          <w:u w:val="none"/>
          <w:vertAlign w:val="baseline"/>
        </w:rPr>
        <w:t>chọn đường đi cho các gói tin nguồn chuyển đến đích</w:t>
      </w:r>
      <w:r>
        <w:rPr>
          <w:rFonts w:hint="default" w:ascii="Arial" w:hAnsi="Arial" w:cs="Arial"/>
          <w:i w:val="0"/>
          <w:iCs w:val="0"/>
          <w:caps w:val="0"/>
          <w:color w:val="000000"/>
          <w:spacing w:val="0"/>
          <w:sz w:val="22"/>
          <w:szCs w:val="22"/>
          <w:u w:val="none"/>
          <w:vertAlign w:val="baseline"/>
        </w:rPr>
        <w:t xml:space="preserve"> trên cùng một trang mạng hoặc khác mạng nhau.</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b/>
          <w:bCs/>
          <w:i w:val="0"/>
          <w:iCs w:val="0"/>
          <w:caps w:val="0"/>
          <w:color w:val="000000"/>
          <w:spacing w:val="0"/>
          <w:sz w:val="22"/>
          <w:szCs w:val="22"/>
          <w:u w:val="none"/>
          <w:vertAlign w:val="baseline"/>
        </w:rPr>
        <w:t>6. Tầng liên kết dữ liệu:</w:t>
      </w:r>
      <w:r>
        <w:rPr>
          <w:rFonts w:hint="default" w:ascii="Arial" w:hAnsi="Arial" w:cs="Arial"/>
          <w:i w:val="0"/>
          <w:iCs w:val="0"/>
          <w:caps w:val="0"/>
          <w:color w:val="000000"/>
          <w:spacing w:val="0"/>
          <w:sz w:val="22"/>
          <w:szCs w:val="22"/>
          <w:u w:val="none"/>
          <w:vertAlign w:val="baseline"/>
        </w:rPr>
        <w:t xml:space="preserve"> Thiết lập các phần liên kết, duy trì và hủy bỏ những phần liên kết dữ liệu.</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right="0" w:firstLine="0"/>
        <w:jc w:val="both"/>
        <w:rPr>
          <w:rFonts w:hint="default" w:ascii="Arial" w:hAnsi="Arial" w:cs="Arial"/>
          <w:i w:val="0"/>
          <w:iCs w:val="0"/>
          <w:caps w:val="0"/>
          <w:color w:val="333333"/>
          <w:spacing w:val="0"/>
          <w:sz w:val="18"/>
          <w:szCs w:val="18"/>
        </w:rPr>
      </w:pPr>
      <w:r>
        <w:rPr>
          <w:rFonts w:hint="default" w:ascii="Arial" w:hAnsi="Arial" w:cs="Arial"/>
          <w:i w:val="0"/>
          <w:iCs w:val="0"/>
          <w:caps w:val="0"/>
          <w:color w:val="000000"/>
          <w:spacing w:val="0"/>
          <w:sz w:val="22"/>
          <w:szCs w:val="22"/>
          <w:u w:val="none"/>
          <w:vertAlign w:val="baseline"/>
        </w:rPr>
        <w:t xml:space="preserve">7. </w:t>
      </w:r>
      <w:r>
        <w:rPr>
          <w:rFonts w:hint="default" w:ascii="Arial" w:hAnsi="Arial" w:cs="Arial"/>
          <w:b/>
          <w:bCs/>
          <w:i w:val="0"/>
          <w:iCs w:val="0"/>
          <w:caps w:val="0"/>
          <w:color w:val="000000"/>
          <w:spacing w:val="0"/>
          <w:sz w:val="22"/>
          <w:szCs w:val="22"/>
          <w:u w:val="none"/>
          <w:vertAlign w:val="baseline"/>
        </w:rPr>
        <w:t>Tầng vật lý:</w:t>
      </w:r>
      <w:r>
        <w:rPr>
          <w:rFonts w:hint="default" w:ascii="Arial" w:hAnsi="Arial" w:cs="Arial"/>
          <w:i w:val="0"/>
          <w:iCs w:val="0"/>
          <w:caps w:val="0"/>
          <w:color w:val="000000"/>
          <w:spacing w:val="0"/>
          <w:sz w:val="22"/>
          <w:szCs w:val="22"/>
          <w:u w:val="none"/>
          <w:vertAlign w:val="baseline"/>
        </w:rPr>
        <w:t xml:space="preserve"> Đây được xem là tầng thấp nhất trong mô hình OSI và nhiệm vụ chính của tầng này đó là</w:t>
      </w:r>
      <w:r>
        <w:rPr>
          <w:rFonts w:hint="default" w:ascii="Arial" w:hAnsi="Arial" w:cs="Arial"/>
          <w:i w:val="0"/>
          <w:iCs w:val="0"/>
          <w:caps w:val="0"/>
          <w:color w:val="000000"/>
          <w:spacing w:val="0"/>
          <w:sz w:val="22"/>
          <w:szCs w:val="22"/>
          <w:highlight w:val="yellow"/>
          <w:u w:val="none"/>
          <w:vertAlign w:val="baseline"/>
        </w:rPr>
        <w:t xml:space="preserve"> xác định các chức năng, thủ tục về điện, cơ, quang để kích hoạt sao cho đảm bảo hiệu quả nhất.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6071870" cy="2887980"/>
            <wp:effectExtent l="0" t="0" r="5080"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6071870" cy="288798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vi-VN"/>
        </w:rPr>
      </w:pPr>
      <w:r>
        <w:rPr>
          <w:rFonts w:hint="default" w:ascii="SimSun" w:hAnsi="SimSun" w:eastAsia="SimSun" w:cs="SimSun"/>
          <w:sz w:val="24"/>
          <w:szCs w:val="24"/>
          <w:lang w:val="vi-VN"/>
        </w:rPr>
        <w:t>2</w:t>
      </w:r>
    </w:p>
    <w:p>
      <w:pPr>
        <w:rPr>
          <w:rFonts w:hint="default" w:ascii="Arial" w:hAnsi="Arial" w:eastAsia="SimSun"/>
          <w:sz w:val="24"/>
          <w:szCs w:val="24"/>
          <w:lang w:val="vi-VN"/>
        </w:rPr>
      </w:pPr>
      <w:r>
        <w:rPr>
          <w:rFonts w:hint="default" w:ascii="Arial" w:hAnsi="Arial" w:eastAsia="SimSun"/>
          <w:sz w:val="24"/>
          <w:szCs w:val="24"/>
          <w:lang w:val="vi-VN"/>
        </w:rPr>
        <w:t>Mạng ngang hàng (Peer – to – Peer)</w:t>
      </w:r>
    </w:p>
    <w:p>
      <w:pPr>
        <w:rPr>
          <w:rFonts w:hint="default" w:ascii="Arial" w:hAnsi="Arial" w:eastAsia="SimSun"/>
          <w:sz w:val="24"/>
          <w:szCs w:val="24"/>
          <w:lang w:val="vi-VN"/>
        </w:rPr>
      </w:pPr>
      <w:r>
        <w:rPr>
          <w:rFonts w:hint="default" w:ascii="Arial" w:hAnsi="Arial" w:eastAsia="SimSun"/>
          <w:sz w:val="24"/>
          <w:szCs w:val="24"/>
          <w:lang w:val="vi-VN"/>
        </w:rPr>
        <w:t>Mạng khách - chủ (Client – Server)</w:t>
      </w:r>
    </w:p>
    <w:p>
      <w:pPr>
        <w:rPr>
          <w:rFonts w:hint="default" w:ascii="Arial" w:hAnsi="Arial" w:eastAsia="SimSun"/>
          <w:sz w:val="24"/>
          <w:szCs w:val="24"/>
          <w:lang w:val="vi-VN"/>
        </w:rPr>
      </w:pPr>
      <w:r>
        <w:rPr>
          <w:rFonts w:hint="default" w:ascii="Arial" w:hAnsi="Arial" w:eastAsia="SimSun"/>
          <w:sz w:val="24"/>
          <w:szCs w:val="24"/>
          <w:lang w:val="vi-VN"/>
        </w:rPr>
        <w:t>Layered pattern</w:t>
      </w:r>
    </w:p>
    <w:p>
      <w:pPr>
        <w:rPr>
          <w:rFonts w:hint="default" w:ascii="Arial" w:hAnsi="Arial" w:eastAsia="SimSun"/>
          <w:sz w:val="24"/>
          <w:szCs w:val="24"/>
          <w:lang w:val="vi-VN"/>
        </w:rPr>
      </w:pPr>
    </w:p>
    <w:p>
      <w:pPr>
        <w:rPr>
          <w:rFonts w:hint="default" w:ascii="Arial" w:hAnsi="Arial" w:eastAsia="SimSun"/>
          <w:sz w:val="24"/>
          <w:szCs w:val="24"/>
          <w:lang w:val="vi-VN"/>
        </w:rPr>
      </w:pPr>
      <w:r>
        <w:rPr>
          <w:rFonts w:hint="default" w:ascii="Arial" w:hAnsi="Arial" w:eastAsia="SimSun"/>
          <w:sz w:val="24"/>
          <w:szCs w:val="24"/>
          <w:lang w:val="vi-VN"/>
        </w:rPr>
        <w:t>Master-slave pattern</w:t>
      </w:r>
    </w:p>
    <w:p>
      <w:pPr>
        <w:rPr>
          <w:rFonts w:hint="default" w:ascii="Arial" w:hAnsi="Arial" w:eastAsia="SimSun"/>
          <w:sz w:val="24"/>
          <w:szCs w:val="24"/>
          <w:lang w:val="vi-VN"/>
        </w:rPr>
      </w:pPr>
      <w:r>
        <w:rPr>
          <w:rFonts w:hint="default" w:ascii="Arial" w:hAnsi="Arial" w:eastAsia="SimSun"/>
          <w:sz w:val="24"/>
          <w:szCs w:val="24"/>
          <w:lang w:val="vi-VN"/>
        </w:rPr>
        <w:t>Pipe-filter pattern</w:t>
      </w:r>
    </w:p>
    <w:p>
      <w:pPr>
        <w:rPr>
          <w:rFonts w:hint="default" w:ascii="Arial" w:hAnsi="Arial" w:eastAsia="SimSun"/>
          <w:sz w:val="24"/>
          <w:szCs w:val="24"/>
          <w:lang w:val="vi-VN"/>
        </w:rPr>
      </w:pPr>
      <w:r>
        <w:rPr>
          <w:rFonts w:hint="default" w:ascii="Arial" w:hAnsi="Arial" w:eastAsia="SimSun"/>
          <w:sz w:val="24"/>
          <w:szCs w:val="24"/>
          <w:lang w:val="vi-VN"/>
        </w:rPr>
        <w:t>Broker pattern</w:t>
      </w:r>
    </w:p>
    <w:p>
      <w:pPr>
        <w:rPr>
          <w:rFonts w:hint="default" w:ascii="Arial" w:hAnsi="Arial" w:eastAsia="SimSun"/>
          <w:sz w:val="24"/>
          <w:szCs w:val="24"/>
          <w:lang w:val="vi-VN"/>
        </w:rPr>
      </w:pPr>
    </w:p>
    <w:p>
      <w:pPr>
        <w:rPr>
          <w:rFonts w:hint="default" w:ascii="Arial" w:hAnsi="Arial" w:eastAsia="SimSun"/>
          <w:sz w:val="24"/>
          <w:szCs w:val="24"/>
          <w:lang w:val="vi-VN"/>
        </w:rPr>
      </w:pPr>
      <w:r>
        <w:rPr>
          <w:rFonts w:hint="default" w:ascii="Arial" w:hAnsi="Arial" w:eastAsia="SimSun"/>
          <w:sz w:val="24"/>
          <w:szCs w:val="24"/>
          <w:lang w:val="vi-VN"/>
        </w:rPr>
        <w:t>Event-bus pattern</w:t>
      </w:r>
    </w:p>
    <w:p>
      <w:pPr>
        <w:rPr>
          <w:rFonts w:hint="default" w:ascii="Arial" w:hAnsi="Arial" w:eastAsia="SimSun"/>
          <w:sz w:val="24"/>
          <w:szCs w:val="24"/>
          <w:lang w:val="vi-VN"/>
        </w:rPr>
      </w:pPr>
      <w:r>
        <w:rPr>
          <w:rFonts w:hint="default" w:ascii="Arial" w:hAnsi="Arial" w:eastAsia="SimSun"/>
          <w:sz w:val="24"/>
          <w:szCs w:val="24"/>
          <w:lang w:val="vi-VN"/>
        </w:rPr>
        <w:t>Model-view-controller pattern</w:t>
      </w:r>
    </w:p>
    <w:p>
      <w:pPr>
        <w:rPr>
          <w:rFonts w:hint="default" w:ascii="Arial" w:hAnsi="Arial" w:eastAsia="SimSun"/>
          <w:sz w:val="24"/>
          <w:szCs w:val="24"/>
          <w:lang w:val="vi-VN"/>
        </w:rPr>
      </w:pPr>
      <w:r>
        <w:rPr>
          <w:rFonts w:hint="default" w:ascii="Arial" w:hAnsi="Arial" w:eastAsia="SimSun"/>
          <w:sz w:val="24"/>
          <w:szCs w:val="24"/>
          <w:lang w:val="vi-VN"/>
        </w:rPr>
        <w:t>Blackboard pattern</w:t>
      </w:r>
    </w:p>
    <w:p>
      <w:pPr>
        <w:rPr>
          <w:rFonts w:hint="default" w:ascii="Arial" w:hAnsi="Arial" w:eastAsia="SimSun" w:cs="Arial"/>
          <w:sz w:val="24"/>
          <w:szCs w:val="24"/>
          <w:lang w:val="vi-VN"/>
        </w:rPr>
      </w:pPr>
      <w:r>
        <w:rPr>
          <w:rFonts w:hint="default" w:ascii="Arial" w:hAnsi="Arial" w:eastAsia="SimSun"/>
          <w:sz w:val="24"/>
          <w:szCs w:val="24"/>
          <w:lang w:val="vi-VN"/>
        </w:rPr>
        <w:t>Interpreter pattern</w:t>
      </w:r>
    </w:p>
    <w:p>
      <w:pPr>
        <w:rPr>
          <w:rFonts w:hint="default" w:ascii="Arial" w:hAnsi="Arial" w:eastAsia="SimSun" w:cs="Arial"/>
          <w:sz w:val="24"/>
          <w:szCs w:val="24"/>
          <w:lang w:val="vi-VN"/>
        </w:rPr>
      </w:pPr>
    </w:p>
    <w:p>
      <w:pPr>
        <w:rPr>
          <w:rFonts w:hint="default" w:ascii="Arial" w:hAnsi="Arial" w:eastAsia="SimSun" w:cs="Arial"/>
          <w:sz w:val="24"/>
          <w:szCs w:val="24"/>
          <w:lang w:val="vi-VN"/>
        </w:rPr>
      </w:pPr>
      <w:r>
        <w:rPr>
          <w:rFonts w:hint="default" w:ascii="Arial" w:hAnsi="Arial" w:eastAsia="SimSun" w:cs="Arial"/>
          <w:sz w:val="24"/>
          <w:szCs w:val="24"/>
          <w:lang w:val="vi-VN"/>
        </w:rPr>
        <w:t>3.</w:t>
      </w:r>
    </w:p>
    <w:p>
      <w:pPr>
        <w:keepNext w:val="0"/>
        <w:keepLines w:val="0"/>
        <w:widowControl/>
        <w:suppressLineNumbers w:val="0"/>
        <w:spacing w:after="240" w:afterAutospacing="0"/>
        <w:jc w:val="left"/>
      </w:pPr>
      <w:r>
        <w:rPr>
          <w:rFonts w:ascii="Arial" w:hAnsi="Arial" w:eastAsia="SimSun" w:cs="Arial"/>
          <w:i w:val="0"/>
          <w:iCs w:val="0"/>
          <w:caps w:val="0"/>
          <w:color w:val="222222"/>
          <w:spacing w:val="0"/>
          <w:kern w:val="0"/>
          <w:sz w:val="18"/>
          <w:szCs w:val="18"/>
          <w:shd w:val="clear" w:fill="EFF1F3"/>
          <w:lang w:val="en-US" w:eastAsia="zh-CN" w:bidi="ar"/>
        </w:rPr>
        <w:t>* Đặc điểm các mô hình quản lý mạng (1 điểm):</w:t>
      </w:r>
      <w:r>
        <w:rPr>
          <w:rFonts w:hint="default" w:ascii="Arial" w:hAnsi="Arial" w:eastAsia="SimSun" w:cs="Arial"/>
          <w:i w:val="0"/>
          <w:iCs w:val="0"/>
          <w:caps w:val="0"/>
          <w:color w:val="222222"/>
          <w:spacing w:val="0"/>
          <w:kern w:val="0"/>
          <w:sz w:val="18"/>
          <w:szCs w:val="18"/>
          <w:shd w:val="clear" w:fill="EFF1F3"/>
          <w:lang w:val="en-US" w:eastAsia="zh-CN" w:bidi="ar"/>
        </w:rPr>
        <w:br w:type="textWrapping"/>
      </w:r>
      <w:r>
        <w:rPr>
          <w:rFonts w:hint="default" w:ascii="Arial" w:hAnsi="Arial" w:eastAsia="SimSun" w:cs="Arial"/>
          <w:i w:val="0"/>
          <w:iCs w:val="0"/>
          <w:caps w:val="0"/>
          <w:color w:val="222222"/>
          <w:spacing w:val="0"/>
          <w:kern w:val="0"/>
          <w:sz w:val="18"/>
          <w:szCs w:val="18"/>
          <w:shd w:val="clear" w:fill="EFF1F3"/>
          <w:lang w:val="en-US" w:eastAsia="zh-CN" w:bidi="ar"/>
        </w:rPr>
        <w:t>+ Workgroup</w:t>
      </w:r>
      <w:r>
        <w:rPr>
          <w:rFonts w:hint="default" w:ascii="Arial" w:hAnsi="Arial" w:eastAsia="SimSun" w:cs="Arial"/>
          <w:i w:val="0"/>
          <w:iCs w:val="0"/>
          <w:caps w:val="0"/>
          <w:color w:val="222222"/>
          <w:spacing w:val="0"/>
          <w:kern w:val="0"/>
          <w:sz w:val="18"/>
          <w:szCs w:val="18"/>
          <w:shd w:val="clear" w:fill="EFF1F3"/>
          <w:lang w:val="en-US" w:eastAsia="zh-CN" w:bidi="ar"/>
        </w:rPr>
        <w:br w:type="textWrapping"/>
      </w:r>
      <w:r>
        <w:rPr>
          <w:rFonts w:hint="default" w:ascii="Arial" w:hAnsi="Arial" w:eastAsia="SimSun" w:cs="Arial"/>
          <w:i w:val="0"/>
          <w:iCs w:val="0"/>
          <w:caps w:val="0"/>
          <w:color w:val="222222"/>
          <w:spacing w:val="0"/>
          <w:kern w:val="0"/>
          <w:sz w:val="18"/>
          <w:szCs w:val="18"/>
          <w:shd w:val="clear" w:fill="EFF1F3"/>
          <w:lang w:val="en-US" w:eastAsia="zh-CN" w:bidi="ar"/>
        </w:rPr>
        <w:t>Trong mô hình này các máy tính có quyền hạn ngang nhau và không có các máy tính chuyên dụng làm nhiệm vụ cung cấp dịch vụ hay quản lý. Các máy tính tự bảo mật và quản lý các tài nguyên của riêng mình. Đồng thời các máy tính cục bộ này cũng tự chứng thực cho người dùng cục bộ.</w:t>
      </w:r>
      <w:r>
        <w:rPr>
          <w:rFonts w:hint="default" w:ascii="Arial" w:hAnsi="Arial" w:eastAsia="SimSun" w:cs="Arial"/>
          <w:i w:val="0"/>
          <w:iCs w:val="0"/>
          <w:caps w:val="0"/>
          <w:color w:val="222222"/>
          <w:spacing w:val="0"/>
          <w:kern w:val="0"/>
          <w:sz w:val="18"/>
          <w:szCs w:val="18"/>
          <w:shd w:val="clear" w:fill="EFF1F3"/>
          <w:lang w:val="en-US" w:eastAsia="zh-CN" w:bidi="ar"/>
        </w:rPr>
        <w:br w:type="textWrapping"/>
      </w:r>
      <w:r>
        <w:rPr>
          <w:rFonts w:hint="default" w:ascii="Arial" w:hAnsi="Arial" w:eastAsia="SimSun" w:cs="Arial"/>
          <w:i w:val="0"/>
          <w:iCs w:val="0"/>
          <w:caps w:val="0"/>
          <w:color w:val="222222"/>
          <w:spacing w:val="0"/>
          <w:kern w:val="0"/>
          <w:sz w:val="18"/>
          <w:szCs w:val="18"/>
          <w:shd w:val="clear" w:fill="EFF1F3"/>
          <w:lang w:val="en-US" w:eastAsia="zh-CN" w:bidi="ar"/>
        </w:rPr>
        <w:t>+ Domain</w:t>
      </w:r>
      <w:r>
        <w:rPr>
          <w:rFonts w:hint="default" w:ascii="Arial" w:hAnsi="Arial" w:eastAsia="SimSun" w:cs="Arial"/>
          <w:i w:val="0"/>
          <w:iCs w:val="0"/>
          <w:caps w:val="0"/>
          <w:color w:val="222222"/>
          <w:spacing w:val="0"/>
          <w:kern w:val="0"/>
          <w:sz w:val="18"/>
          <w:szCs w:val="18"/>
          <w:shd w:val="clear" w:fill="EFF1F3"/>
          <w:lang w:val="en-US" w:eastAsia="zh-CN" w:bidi="ar"/>
        </w:rPr>
        <w:br w:type="textWrapping"/>
      </w:r>
      <w:r>
        <w:rPr>
          <w:rFonts w:hint="default" w:ascii="Arial" w:hAnsi="Arial" w:eastAsia="SimSun" w:cs="Arial"/>
          <w:i w:val="0"/>
          <w:iCs w:val="0"/>
          <w:caps w:val="0"/>
          <w:color w:val="222222"/>
          <w:spacing w:val="0"/>
          <w:kern w:val="0"/>
          <w:sz w:val="18"/>
          <w:szCs w:val="18"/>
          <w:shd w:val="clear" w:fill="EFF1F3"/>
          <w:lang w:val="en-US" w:eastAsia="zh-CN" w:bidi="ar"/>
        </w:rPr>
        <w:t>Ngược lại với mô hình Workgroup, mô hình Domain thì việc quản lý và chứng thực người dùng mạng tập trung tại máy tính Primary Domain Controller. Các tài nguyên mạng cũng được quản lý tập trung và cấp quyền hạn cho từng người dùng. Lúc đó trong hệ thống có các máy tính chuyên dụng làm nhiệm vụ cung cấp các dịch vụ và quản lý các máy trạm.</w:t>
      </w:r>
      <w:r>
        <w:rPr>
          <w:rFonts w:hint="default" w:ascii="Arial" w:hAnsi="Arial" w:eastAsia="SimSun" w:cs="Arial"/>
          <w:i w:val="0"/>
          <w:iCs w:val="0"/>
          <w:caps w:val="0"/>
          <w:color w:val="222222"/>
          <w:spacing w:val="0"/>
          <w:kern w:val="0"/>
          <w:sz w:val="18"/>
          <w:szCs w:val="18"/>
          <w:shd w:val="clear" w:fill="EFF1F3"/>
          <w:lang w:val="en-US" w:eastAsia="zh-CN" w:bidi="ar"/>
        </w:rPr>
        <w:br w:type="textWrapping"/>
      </w:r>
      <w:r>
        <w:rPr>
          <w:rFonts w:hint="default" w:ascii="Arial" w:hAnsi="Arial" w:eastAsia="SimSun" w:cs="Arial"/>
          <w:i w:val="0"/>
          <w:iCs w:val="0"/>
          <w:caps w:val="0"/>
          <w:color w:val="222222"/>
          <w:spacing w:val="0"/>
          <w:kern w:val="0"/>
          <w:sz w:val="18"/>
          <w:szCs w:val="18"/>
          <w:shd w:val="clear" w:fill="EFF1F3"/>
          <w:lang w:val="en-US" w:eastAsia="zh-CN" w:bidi="ar"/>
        </w:rPr>
        <w:t>* So sánh các mô hình quản lý mạng (1 điểm)</w:t>
      </w:r>
    </w:p>
    <w:tbl>
      <w:tblPr>
        <w:tblStyle w:val="4"/>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Layout w:type="autofit"/>
        <w:tblCellMar>
          <w:top w:w="0" w:type="dxa"/>
          <w:left w:w="0" w:type="dxa"/>
          <w:bottom w:w="0" w:type="dxa"/>
          <w:right w:w="0" w:type="dxa"/>
        </w:tblCellMar>
      </w:tblPr>
      <w:tblGrid>
        <w:gridCol w:w="4706"/>
        <w:gridCol w:w="37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CellMar>
            <w:top w:w="0" w:type="dxa"/>
            <w:left w:w="0" w:type="dxa"/>
            <w:bottom w:w="0" w:type="dxa"/>
            <w:right w:w="0" w:type="dxa"/>
          </w:tblCellMar>
        </w:tblPrEx>
        <w:trPr>
          <w:tblCellSpacing w:w="0" w:type="dxa"/>
        </w:trPr>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Style w:val="6"/>
                <w:rFonts w:hint="default" w:ascii="Arial" w:hAnsi="Arial" w:eastAsia="SimSun" w:cs="Arial"/>
                <w:i w:val="0"/>
                <w:iCs w:val="0"/>
                <w:caps w:val="0"/>
                <w:color w:val="222222"/>
                <w:spacing w:val="0"/>
                <w:kern w:val="0"/>
                <w:sz w:val="18"/>
                <w:szCs w:val="18"/>
                <w:lang w:val="en-US" w:eastAsia="zh-CN" w:bidi="ar"/>
              </w:rPr>
              <w:t>Mô hình workgroup</w:t>
            </w:r>
          </w:p>
        </w:tc>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Style w:val="6"/>
                <w:rFonts w:hint="default" w:ascii="Arial" w:hAnsi="Arial" w:eastAsia="SimSun" w:cs="Arial"/>
                <w:i w:val="0"/>
                <w:iCs w:val="0"/>
                <w:caps w:val="0"/>
                <w:color w:val="222222"/>
                <w:spacing w:val="0"/>
                <w:kern w:val="0"/>
                <w:sz w:val="18"/>
                <w:szCs w:val="18"/>
                <w:lang w:val="en-US" w:eastAsia="zh-CN" w:bidi="ar"/>
              </w:rPr>
              <w:t>Mô hình Domain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CellMar>
            <w:top w:w="0" w:type="dxa"/>
            <w:left w:w="0" w:type="dxa"/>
            <w:bottom w:w="0" w:type="dxa"/>
            <w:right w:w="0" w:type="dxa"/>
          </w:tblCellMar>
        </w:tblPrEx>
        <w:trPr>
          <w:tblCellSpacing w:w="0" w:type="dxa"/>
        </w:trPr>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Tính bảo mật thấp, không tập trung dữ liệu</w:t>
            </w:r>
          </w:p>
        </w:tc>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Tính bảo mật cao do dữ liệu được tập trung tại máy 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CellMar>
            <w:top w:w="0" w:type="dxa"/>
            <w:left w:w="0" w:type="dxa"/>
            <w:bottom w:w="0" w:type="dxa"/>
            <w:right w:w="0" w:type="dxa"/>
          </w:tblCellMar>
        </w:tblPrEx>
        <w:trPr>
          <w:tblCellSpacing w:w="0" w:type="dxa"/>
        </w:trPr>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Triển khai được ít dịch vụ mạng</w:t>
            </w:r>
          </w:p>
        </w:tc>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có thể triển khai tất cả các dịch vụ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CellMar>
            <w:top w:w="0" w:type="dxa"/>
            <w:left w:w="0" w:type="dxa"/>
            <w:bottom w:w="0" w:type="dxa"/>
            <w:right w:w="0" w:type="dxa"/>
          </w:tblCellMar>
        </w:tblPrEx>
        <w:trPr>
          <w:tblCellSpacing w:w="0" w:type="dxa"/>
        </w:trPr>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Cài đặt dễ</w:t>
            </w:r>
          </w:p>
        </w:tc>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Cài đặt phức tạp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EFF1F3"/>
          <w:tblCellMar>
            <w:top w:w="0" w:type="dxa"/>
            <w:left w:w="0" w:type="dxa"/>
            <w:bottom w:w="0" w:type="dxa"/>
            <w:right w:w="0" w:type="dxa"/>
          </w:tblCellMar>
        </w:tblPrEx>
        <w:trPr>
          <w:tblCellSpacing w:w="0" w:type="dxa"/>
        </w:trPr>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Các tài nguyên không được quản lý tập trung nên khó tìm kiếm và sử dụng</w:t>
            </w:r>
          </w:p>
        </w:tc>
        <w:tc>
          <w:tcPr>
            <w:tcW w:w="0" w:type="auto"/>
            <w:tcBorders>
              <w:top w:val="single" w:color="CCCCCC" w:sz="6" w:space="0"/>
              <w:left w:val="single" w:color="CCCCCC" w:sz="6" w:space="0"/>
              <w:bottom w:val="single" w:color="CCCCCC" w:sz="6" w:space="0"/>
              <w:right w:val="single" w:color="CCCCCC" w:sz="6" w:space="0"/>
            </w:tcBorders>
            <w:shd w:val="clear" w:color="auto" w:fill="EFF1F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18"/>
                <w:szCs w:val="18"/>
              </w:rPr>
            </w:pPr>
            <w:r>
              <w:rPr>
                <w:rFonts w:hint="default" w:ascii="Arial" w:hAnsi="Arial" w:eastAsia="SimSun" w:cs="Arial"/>
                <w:i w:val="0"/>
                <w:iCs w:val="0"/>
                <w:caps w:val="0"/>
                <w:color w:val="222222"/>
                <w:spacing w:val="0"/>
                <w:kern w:val="0"/>
                <w:sz w:val="18"/>
                <w:szCs w:val="18"/>
                <w:lang w:val="en-US" w:eastAsia="zh-CN" w:bidi="ar"/>
              </w:rPr>
              <w:t>+ Dễ tìm kiếm và sử dụng các tài nguyên mạng.</w:t>
            </w:r>
          </w:p>
        </w:tc>
      </w:tr>
    </w:tbl>
    <w:p>
      <w:pPr>
        <w:rPr>
          <w:rFonts w:hint="default"/>
          <w:lang w:val="vi-VN"/>
        </w:rPr>
      </w:pPr>
      <w:r>
        <w:rPr>
          <w:rFonts w:hint="default"/>
          <w:lang w:val="vi-VN"/>
        </w:rPr>
        <w:t>4</w:t>
      </w:r>
    </w:p>
    <w:p>
      <w:pPr>
        <w:pStyle w:val="2"/>
        <w:keepNext w:val="0"/>
        <w:keepLines w:val="0"/>
        <w:widowControl/>
        <w:suppressLineNumbers w:val="0"/>
        <w:shd w:val="clear" w:fill="FFFFFF"/>
        <w:spacing w:before="174" w:beforeAutospacing="0" w:after="174" w:afterAutospacing="0"/>
        <w:ind w:left="0" w:right="0" w:firstLine="0"/>
        <w:jc w:val="left"/>
        <w:rPr>
          <w:rFonts w:ascii="Open Sans" w:hAnsi="Open Sans" w:eastAsia="Open Sans" w:cs="Open Sans"/>
          <w:b/>
          <w:bCs/>
          <w:i w:val="0"/>
          <w:iCs w:val="0"/>
          <w:caps w:val="0"/>
          <w:color w:val="283D4B"/>
          <w:spacing w:val="0"/>
          <w:sz w:val="24"/>
          <w:szCs w:val="24"/>
        </w:rPr>
      </w:pPr>
      <w:r>
        <w:rPr>
          <w:rFonts w:hint="default" w:ascii="Open Sans" w:hAnsi="Open Sans" w:eastAsia="Open Sans" w:cs="Open Sans"/>
          <w:b/>
          <w:bCs/>
          <w:i w:val="0"/>
          <w:iCs w:val="0"/>
          <w:caps w:val="0"/>
          <w:color w:val="000000"/>
          <w:spacing w:val="0"/>
          <w:sz w:val="24"/>
          <w:szCs w:val="24"/>
          <w:shd w:val="clear" w:fill="FFFFFF"/>
        </w:rPr>
        <w:t>Giống</w:t>
      </w:r>
    </w:p>
    <w:p>
      <w:pPr>
        <w:pStyle w:val="5"/>
        <w:keepNext w:val="0"/>
        <w:keepLines w:val="0"/>
        <w:widowControl/>
        <w:suppressLineNumbers w:val="0"/>
        <w:shd w:val="clear" w:fill="FFFFFF"/>
        <w:spacing w:before="210" w:beforeAutospacing="0" w:after="210" w:afterAutospacing="0"/>
        <w:ind w:left="0" w:right="0" w:firstLine="0"/>
        <w:jc w:val="left"/>
        <w:rPr>
          <w:rFonts w:hint="default" w:ascii="Georgia" w:hAnsi="Georgia" w:eastAsia="Georgia" w:cs="Georgia"/>
          <w:i w:val="0"/>
          <w:iCs w:val="0"/>
          <w:caps w:val="0"/>
          <w:color w:val="444444"/>
          <w:spacing w:val="0"/>
          <w:sz w:val="30"/>
          <w:szCs w:val="30"/>
        </w:rPr>
      </w:pPr>
      <w:r>
        <w:rPr>
          <w:rFonts w:hint="default" w:ascii="Georgia" w:hAnsi="Georgia" w:eastAsia="Georgia" w:cs="Georgia"/>
          <w:i w:val="0"/>
          <w:iCs w:val="0"/>
          <w:caps w:val="0"/>
          <w:color w:val="444444"/>
          <w:spacing w:val="0"/>
          <w:sz w:val="30"/>
          <w:szCs w:val="30"/>
          <w:shd w:val="clear" w:fill="FFFFFF"/>
        </w:rPr>
        <w:t>Phương pháp truyền thông tin, dữ liệu tầng Application. Thông qua hệ thống đầu cuối và các nút mạng. Truyền tải trên đường link.</w:t>
      </w:r>
    </w:p>
    <w:p>
      <w:pPr>
        <w:rPr>
          <w:rFonts w:hint="default"/>
          <w:lang w:val="vi-VN"/>
        </w:rPr>
      </w:pPr>
      <w:bookmarkStart w:id="0" w:name="_GoBack"/>
      <w:bookmarkEnd w:id="0"/>
    </w:p>
    <w:p/>
    <w:p>
      <w:pPr>
        <w:rPr>
          <w:rFonts w:hint="default" w:ascii="Arial" w:hAnsi="Arial" w:eastAsia="SimSun" w:cs="Arial"/>
          <w:sz w:val="24"/>
          <w:szCs w:val="24"/>
          <w:lang w:val="vi-VN"/>
        </w:rPr>
      </w:pPr>
      <w:r>
        <w:drawing>
          <wp:inline distT="0" distB="0" distL="114300" distR="114300">
            <wp:extent cx="5596255" cy="2993390"/>
            <wp:effectExtent l="0" t="0" r="4445" b="165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rcRect l="14678" t="20574" r="18137" b="15517"/>
                    <a:stretch>
                      <a:fillRect/>
                    </a:stretch>
                  </pic:blipFill>
                  <pic:spPr>
                    <a:xfrm>
                      <a:off x="0" y="0"/>
                      <a:ext cx="5596255" cy="2993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86F3C"/>
    <w:rsid w:val="207F58A3"/>
    <w:rsid w:val="3D6C7C6A"/>
    <w:rsid w:val="68B8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2021-10-13T03:37:00Z</dcterms:created>
  <dc:creator>trung</dc:creator>
  <cp:lastModifiedBy>trung đào nhật</cp:lastModifiedBy>
  <dcterms:modified xsi:type="dcterms:W3CDTF">2021-10-20T03:26:55Z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72C5DCB62AD2447591E580AF115AF433</vt:lpwstr>
  </property>
</Properties>
</file>