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"/>
        <w:gridCol w:w="1522"/>
        <w:gridCol w:w="895"/>
        <w:gridCol w:w="2647"/>
        <w:gridCol w:w="264"/>
        <w:gridCol w:w="2204"/>
        <w:tblGridChange w:id="0">
          <w:tblGrid>
            <w:gridCol w:w="962"/>
            <w:gridCol w:w="1522"/>
            <w:gridCol w:w="895"/>
            <w:gridCol w:w="2647"/>
            <w:gridCol w:w="264"/>
            <w:gridCol w:w="2204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Documento de Visão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Nome do Projeto:</w:t>
            </w:r>
            <w:r w:rsidDel="00000000" w:rsidR="00000000" w:rsidRPr="00000000">
              <w:rPr>
                <w:rtl w:val="0"/>
              </w:rPr>
              <w:t xml:space="preserve"> Tem Que Ser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Autores:</w:t>
            </w:r>
            <w:r w:rsidDel="00000000" w:rsidR="00000000" w:rsidRPr="00000000">
              <w:rPr>
                <w:rtl w:val="0"/>
              </w:rPr>
              <w:t xml:space="preserve"> Cauê Afonso, Henrique Najar, Thomas Ramos, Vinicius Gomes e Vitor Veiga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Fornecedor(es) de Requisitos: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E-mail: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Cargo ou Função - Empresa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Denise Afonso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denise@gretacaue.com.br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Sócio-diretora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Sunny Langoni 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Manuela Godoy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contato@studiosunnylangoni.com.br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manuela@manuela.arq.br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Sócio-diretora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Sócio-diretora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Problema</w:t>
            </w:r>
          </w:p>
        </w:tc>
      </w:tr>
      <w:tr>
        <w:trPr>
          <w:cantSplit w:val="0"/>
          <w:trHeight w:val="4038.32031250000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Nosso cliente é a empresa “Tem Que Ser”, fruto da parceria entre a arquiteta Manuela Godoy, a empresária Sunny Langoni, proprietária de uma papelaria de produtos exclusivos e personalizados, e a empresária Denise Afonso, dona de uma loja de peças de decoração e roupas.</w:t>
            </w:r>
          </w:p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empresa tem como proposta a realização de eventos, como workshops, palestras e encontros, tanto em seu próprio espaço quanto na montagem e decoração de eventos externos.</w:t>
            </w:r>
          </w:p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entanto, enfrenta dificuldades na divulgação e gestão de seus eventos, utilizando atualmente múltiplas plataformas que tornam o processo desorganizado e ineficiente. Além disso, não possui um sistema interno que permita o controle hierárquico de usuários, dificultando a delegação de responsabilidades. Para resolver esse problema, será desenvolvido um software personalizado com duas seções principais: uma inspirada em blog, para publicação de conteúdos institucionais e informativos sobre os eventos, e outra voltada à gestão, permitindo a venda de ingressos, controle de participantes e gerenciamento de sócios, com o sócio-master podendo criar e controlar contas de supervisores para atuarem no sistema.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Geral da Solução (Escopo)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atender às necessidades da empresa Tem Que Ser, será desenvolvido um software institucional com uma abordagem voltada para a divulgação de seus eventos e fortalecimento da conexão com seu público. O software terá um formato inspirado em um blog, permitindo a publicação de conteúdos relevantes sobre os workshops, palestras e encontros promovidos pela empresa, além de destacar tendências e inspirações relacionadas às áreas de atuação das sócias.</w:t>
            </w:r>
          </w:p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software contará com as seguintes funcionalidades principais: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Calendário de eventos: Uma seção interativa onde os visitantes poderão visualizar a programação completa de eventos organizados pela empresa, facilitando o planejamento e a participação do público.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Espaço para contato: Um ambiente dedicado para que os clientes possam facilmente entrar em contato com a empresa, incluindo um botão de redirecionamento direto para o WhatsApp, agilizando a comunicação.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Fora do Escopo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Área de membros para conteúdos exclusivos: Uma seção restrita para usuários cadastrados, onde poderiam acessar conteúdos premium, cursos online, materiais exclusivos ou benefícios especiais para participantes frequentes dos eventos.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Usuários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Sócio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Sócio Master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Requisitos Funcionais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visualiza calendário de eventos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entra em contato com a empresa por meio de um botão que redirecione para o WhatsApp.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Sócios gerenciam calendário de eventos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visualiza conteúdo de eventos passados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Sócios gerenciam evento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  <w:p w:rsidR="00000000" w:rsidDel="00000000" w:rsidP="00000000" w:rsidRDefault="00000000" w:rsidRPr="00000000" w14:paraId="0000009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Sócios gerenciam conteúdo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se inscreve em evento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consulta detalhes de eventos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Sócio solicita relatório de evento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cadastra sua conta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Usuário realiza login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visualiza conteúdo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Sócio Master gerencia sócios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C9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Requisitos Não Funcionais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software deve carregar completamente em até 3 segundos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Média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software deve permitir que um usuário sem conhecimento prévio consiga utilizá-lo em menos de 15 minutos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software deve suportar até 50 usuários simultâneos sem perda perceptível de desempenho.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RFN04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software deve ser totalmente funcional nos seguintes navegadores: Google Chrome (versão 120 ou superior), Mozilla Firefox (versão 122 ou superior), Microsoft Edge (versão 121 ou superior), Safari (versão 17.3 ou superior).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RFN05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software deve ser responsivo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RFN06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ser capaz de recuperar-se automaticamente sem perda de dados em caso de falha.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F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Técnica(s) de Elicitação Utilizada(s)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Reuniões, questionários, Brainstorming.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Engenharia de Software – PUC Minas</w:t>
    </w:r>
  </w:p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 w:val="1"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6136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86DDQ23cdeM3pfO4JlBmkJn++A==">CgMxLjA4AHIhMV9hQ2hXUjR6WnBsYzZhVlpaanhjTTFNaEp3Q3k1UDVv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2025-04-26T22:31:00Z</dcterms:created>
  <dc:creator>Nilton Gomes Pereira da Silva</dc:creator>
</cp:coreProperties>
</file>