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  <w:lang w:val="en-US"/>
        </w:rPr>
        <w:t>MEMORANDUM OF UNDERSTANDING (MoU)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b w:val="1"/>
          <w:bCs w:val="1"/>
          <w:kern w:val="0"/>
          <w:rtl w:val="0"/>
          <w:lang w:val="de-DE"/>
        </w:rPr>
        <w:t>BETWEEN</w:t>
      </w:r>
      <w:r>
        <w:rPr>
          <w:rFonts w:ascii="Times New Roman" w:cs="Times New Roman" w:hAnsi="Times New Roman" w:eastAsia="Times New Roman"/>
          <w:kern w:val="0"/>
        </w:rPr>
        <w:br w:type="textWrapping"/>
      </w:r>
      <w:r>
        <w:rPr>
          <w:rFonts w:ascii="Times New Roman" w:hAnsi="Times New Roman"/>
          <w:b w:val="1"/>
          <w:bCs w:val="1"/>
          <w:kern w:val="0"/>
          <w:rtl w:val="0"/>
          <w:lang w:val="de-DE"/>
        </w:rPr>
        <w:t>KAYDM STRAUS LIMITED</w:t>
      </w:r>
      <w:r>
        <w:rPr>
          <w:rFonts w:ascii="Times New Roman" w:cs="Times New Roman" w:hAnsi="Times New Roman" w:eastAsia="Times New Roman"/>
          <w:kern w:val="0"/>
        </w:rPr>
        <w:br w:type="textWrapping"/>
      </w: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AND</w:t>
      </w:r>
      <w:r>
        <w:rPr>
          <w:rFonts w:ascii="Times New Roman" w:cs="Times New Roman" w:hAnsi="Times New Roman" w:eastAsia="Times New Roman"/>
          <w:kern w:val="0"/>
        </w:rPr>
        <w:br w:type="textWrapping"/>
      </w:r>
      <w:r>
        <w:rPr>
          <w:rFonts w:ascii="Times New Roman" w:hAnsi="Times New Roman"/>
          <w:b w:val="1"/>
          <w:bCs w:val="1"/>
          <w:kern w:val="0"/>
          <w:rtl w:val="0"/>
          <w:lang w:val="de-DE"/>
        </w:rPr>
        <w:t>CAUFERO GROUP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  <w:lang w:val="en-US"/>
        </w:rPr>
        <w:t>This Memorandum of Understanding (</w:t>
      </w:r>
      <w:r>
        <w:rPr>
          <w:rFonts w:ascii="Times New Roman" w:hAnsi="Times New Roman" w:hint="default"/>
          <w:kern w:val="0"/>
          <w:rtl w:val="0"/>
          <w:lang w:val="en-US"/>
        </w:rPr>
        <w:t>“</w:t>
      </w:r>
      <w:r>
        <w:rPr>
          <w:rFonts w:ascii="Times New Roman" w:hAnsi="Times New Roman"/>
          <w:kern w:val="0"/>
          <w:rtl w:val="0"/>
        </w:rPr>
        <w:t>MoU</w:t>
      </w:r>
      <w:r>
        <w:rPr>
          <w:rFonts w:ascii="Times New Roman" w:hAnsi="Times New Roman" w:hint="default"/>
          <w:kern w:val="0"/>
          <w:rtl w:val="0"/>
          <w:lang w:val="en-US"/>
        </w:rPr>
        <w:t>”</w:t>
      </w:r>
      <w:r>
        <w:rPr>
          <w:rFonts w:ascii="Times New Roman" w:hAnsi="Times New Roman"/>
          <w:kern w:val="0"/>
          <w:rtl w:val="0"/>
          <w:lang w:val="en-US"/>
        </w:rPr>
        <w:t>) is made and entered into this ___ day of December, 2025,</w:t>
      </w:r>
    </w:p>
    <w:p>
      <w:pPr>
        <w:pStyle w:val="Body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  <w:lang w:val="de-DE"/>
        </w:rPr>
        <w:t>BETWEEN: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b w:val="1"/>
          <w:bCs w:val="1"/>
          <w:kern w:val="0"/>
          <w:rtl w:val="0"/>
          <w:lang w:val="de-DE"/>
        </w:rPr>
        <w:t>Kaydm Straus Limited</w:t>
      </w:r>
      <w:r>
        <w:rPr>
          <w:rFonts w:ascii="Times New Roman" w:hAnsi="Times New Roman"/>
          <w:kern w:val="0"/>
          <w:rtl w:val="0"/>
          <w:lang w:val="en-US"/>
        </w:rPr>
        <w:t xml:space="preserve">, a company duly incorporated under the laws of the Republic of Ghana, acting herein through its Chief Executive Officer, </w:t>
      </w:r>
      <w:r>
        <w:rPr>
          <w:rFonts w:ascii="Times New Roman" w:hAnsi="Times New Roman"/>
          <w:b w:val="1"/>
          <w:bCs w:val="1"/>
          <w:kern w:val="0"/>
          <w:rtl w:val="0"/>
        </w:rPr>
        <w:t>Mr. Augustine Kanton</w:t>
      </w:r>
      <w:r>
        <w:rPr>
          <w:rFonts w:ascii="Times New Roman" w:hAnsi="Times New Roman"/>
          <w:kern w:val="0"/>
          <w:rtl w:val="0"/>
          <w:lang w:val="en-US"/>
        </w:rPr>
        <w:t xml:space="preserve">, (hereinafter referred to as </w:t>
      </w:r>
      <w:r>
        <w:rPr>
          <w:rFonts w:ascii="Times New Roman" w:hAnsi="Times New Roman" w:hint="default"/>
          <w:kern w:val="0"/>
          <w:rtl w:val="0"/>
          <w:lang w:val="en-US"/>
        </w:rPr>
        <w:t>“</w:t>
      </w:r>
      <w:r>
        <w:rPr>
          <w:rFonts w:ascii="Times New Roman" w:hAnsi="Times New Roman"/>
          <w:kern w:val="0"/>
          <w:rtl w:val="0"/>
          <w:lang w:val="de-DE"/>
        </w:rPr>
        <w:t>Kaydm Straus Ltd</w:t>
      </w:r>
      <w:r>
        <w:rPr>
          <w:rFonts w:ascii="Times New Roman" w:hAnsi="Times New Roman" w:hint="default"/>
          <w:kern w:val="0"/>
          <w:rtl w:val="0"/>
          <w:lang w:val="en-US"/>
        </w:rPr>
        <w:t>”</w:t>
      </w:r>
      <w:r>
        <w:rPr>
          <w:rFonts w:ascii="Times New Roman" w:hAnsi="Times New Roman"/>
          <w:kern w:val="0"/>
          <w:rtl w:val="0"/>
        </w:rPr>
        <w:t>),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AND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b w:val="1"/>
          <w:bCs w:val="1"/>
          <w:kern w:val="0"/>
          <w:rtl w:val="0"/>
          <w:lang w:val="de-DE"/>
        </w:rPr>
        <w:t>Caufero Group</w:t>
      </w:r>
      <w:r>
        <w:rPr>
          <w:rFonts w:ascii="Times New Roman" w:hAnsi="Times New Roman"/>
          <w:kern w:val="0"/>
          <w:rtl w:val="0"/>
          <w:lang w:val="en-US"/>
        </w:rPr>
        <w:t xml:space="preserve">, a business entity duly registered under the laws of the Republic of Ghana, acting herein through its authorized representative, </w:t>
      </w:r>
      <w:r>
        <w:rPr>
          <w:rFonts w:ascii="Times New Roman" w:hAnsi="Times New Roman"/>
          <w:b w:val="1"/>
          <w:bCs w:val="1"/>
          <w:kern w:val="0"/>
          <w:rtl w:val="0"/>
        </w:rPr>
        <w:t>Mr. Cyril Amegah</w:t>
      </w:r>
      <w:r>
        <w:rPr>
          <w:rFonts w:ascii="Times New Roman" w:hAnsi="Times New Roman"/>
          <w:kern w:val="0"/>
          <w:rtl w:val="0"/>
          <w:lang w:val="en-US"/>
        </w:rPr>
        <w:t xml:space="preserve">, (hereinafter referred to as </w:t>
      </w:r>
      <w:r>
        <w:rPr>
          <w:rFonts w:ascii="Times New Roman" w:hAnsi="Times New Roman" w:hint="default"/>
          <w:kern w:val="0"/>
          <w:rtl w:val="0"/>
          <w:lang w:val="en-US"/>
        </w:rPr>
        <w:t>“</w:t>
      </w:r>
      <w:r>
        <w:rPr>
          <w:rFonts w:ascii="Times New Roman" w:hAnsi="Times New Roman"/>
          <w:kern w:val="0"/>
          <w:rtl w:val="0"/>
          <w:lang w:val="de-DE"/>
        </w:rPr>
        <w:t>Caufero Group</w:t>
      </w:r>
      <w:r>
        <w:rPr>
          <w:rFonts w:ascii="Times New Roman" w:hAnsi="Times New Roman" w:hint="default"/>
          <w:kern w:val="0"/>
          <w:rtl w:val="0"/>
          <w:lang w:val="en-US"/>
        </w:rPr>
        <w:t>”</w:t>
      </w:r>
      <w:r>
        <w:rPr>
          <w:rFonts w:ascii="Times New Roman" w:hAnsi="Times New Roman"/>
          <w:kern w:val="0"/>
          <w:rtl w:val="0"/>
        </w:rPr>
        <w:t>).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  <w:lang w:val="en-US"/>
        </w:rPr>
        <w:t xml:space="preserve">Kaydm Straus Ltd and Caufero Group shall hereinafter individually be referred to as a </w:t>
      </w:r>
      <w:r>
        <w:rPr>
          <w:rFonts w:ascii="Times New Roman" w:hAnsi="Times New Roman" w:hint="default"/>
          <w:kern w:val="0"/>
          <w:rtl w:val="0"/>
          <w:lang w:val="en-US"/>
        </w:rPr>
        <w:t>“</w:t>
      </w:r>
      <w:r>
        <w:rPr>
          <w:rFonts w:ascii="Times New Roman" w:hAnsi="Times New Roman"/>
          <w:kern w:val="0"/>
          <w:rtl w:val="0"/>
        </w:rPr>
        <w:t>Party</w:t>
      </w:r>
      <w:r>
        <w:rPr>
          <w:rFonts w:ascii="Times New Roman" w:hAnsi="Times New Roman" w:hint="default"/>
          <w:kern w:val="0"/>
          <w:rtl w:val="0"/>
          <w:lang w:val="en-US"/>
        </w:rPr>
        <w:t xml:space="preserve">” </w:t>
      </w:r>
      <w:r>
        <w:rPr>
          <w:rFonts w:ascii="Times New Roman" w:hAnsi="Times New Roman"/>
          <w:kern w:val="0"/>
          <w:rtl w:val="0"/>
          <w:lang w:val="en-US"/>
        </w:rPr>
        <w:t xml:space="preserve">and collectively as the </w:t>
      </w:r>
      <w:r>
        <w:rPr>
          <w:rFonts w:ascii="Times New Roman" w:hAnsi="Times New Roman" w:hint="default"/>
          <w:kern w:val="0"/>
          <w:rtl w:val="0"/>
          <w:lang w:val="en-US"/>
        </w:rPr>
        <w:t>“</w:t>
      </w:r>
      <w:r>
        <w:rPr>
          <w:rFonts w:ascii="Times New Roman" w:hAnsi="Times New Roman"/>
          <w:kern w:val="0"/>
          <w:rtl w:val="0"/>
          <w:lang w:val="fr-FR"/>
        </w:rPr>
        <w:t>Parties</w:t>
      </w:r>
      <w:r>
        <w:rPr>
          <w:rFonts w:ascii="Times New Roman" w:hAnsi="Times New Roman" w:hint="default"/>
          <w:kern w:val="0"/>
          <w:rtl w:val="0"/>
          <w:lang w:val="en-US"/>
        </w:rPr>
        <w:t>”</w:t>
      </w:r>
      <w:r>
        <w:rPr>
          <w:rFonts w:ascii="Times New Roman" w:hAnsi="Times New Roman"/>
          <w:kern w:val="0"/>
          <w:rtl w:val="0"/>
        </w:rPr>
        <w:t>.</w:t>
      </w: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  <w:lang w:val="en-US"/>
        </w:rPr>
        <w:t>1. PURPOSE OF THE MoU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  <w:lang w:val="en-US"/>
        </w:rPr>
        <w:t xml:space="preserve">The purpose of this MoU is to define the terms and understanding under which </w:t>
      </w:r>
      <w:r>
        <w:rPr>
          <w:rFonts w:ascii="Times New Roman" w:hAnsi="Times New Roman"/>
          <w:b w:val="1"/>
          <w:bCs w:val="1"/>
          <w:kern w:val="0"/>
          <w:rtl w:val="0"/>
          <w:lang w:val="de-DE"/>
        </w:rPr>
        <w:t>Caufero Group</w:t>
      </w:r>
      <w:r>
        <w:rPr>
          <w:rFonts w:ascii="Times New Roman" w:hAnsi="Times New Roman"/>
          <w:kern w:val="0"/>
          <w:rtl w:val="0"/>
          <w:lang w:val="en-US"/>
        </w:rPr>
        <w:t xml:space="preserve"> shall design, develop, deploy, and support a </w:t>
      </w: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digital gifting platform</w:t>
      </w:r>
      <w:r>
        <w:rPr>
          <w:rFonts w:ascii="Times New Roman" w:hAnsi="Times New Roman"/>
          <w:kern w:val="0"/>
          <w:rtl w:val="0"/>
        </w:rPr>
        <w:t xml:space="preserve"> for </w:t>
      </w:r>
      <w:r>
        <w:rPr>
          <w:rFonts w:ascii="Times New Roman" w:hAnsi="Times New Roman"/>
          <w:b w:val="1"/>
          <w:bCs w:val="1"/>
          <w:kern w:val="0"/>
          <w:rtl w:val="0"/>
          <w:lang w:val="de-DE"/>
        </w:rPr>
        <w:t>Kaydm Straus Limited</w:t>
      </w:r>
      <w:r>
        <w:rPr>
          <w:rFonts w:ascii="Times New Roman" w:hAnsi="Times New Roman"/>
          <w:kern w:val="0"/>
          <w:rtl w:val="0"/>
        </w:rPr>
        <w:t>.</w:t>
      </w: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  <w:lang w:val="en-US"/>
        </w:rPr>
        <w:t>2. SCOPE OF WORK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  <w:lang w:val="en-US"/>
        </w:rPr>
        <w:t>Caufero Group shall be responsible for the following deliverables:</w:t>
      </w:r>
    </w:p>
    <w:p>
      <w:pPr>
        <w:pStyle w:val="Body"/>
        <w:numPr>
          <w:ilvl w:val="0"/>
          <w:numId w:val="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 xml:space="preserve">Design and development of a </w:t>
      </w: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web-based portal</w:t>
      </w:r>
      <w:r>
        <w:rPr>
          <w:rFonts w:ascii="Times New Roman" w:hAnsi="Times New Roman"/>
          <w:kern w:val="0"/>
          <w:rtl w:val="0"/>
          <w:lang w:val="en-US"/>
        </w:rPr>
        <w:t xml:space="preserve"> for the gifting platform.</w:t>
      </w:r>
    </w:p>
    <w:p>
      <w:pPr>
        <w:pStyle w:val="Body"/>
        <w:numPr>
          <w:ilvl w:val="0"/>
          <w:numId w:val="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 xml:space="preserve">Development of </w:t>
      </w:r>
      <w:r>
        <w:rPr>
          <w:rFonts w:ascii="Times New Roman" w:hAnsi="Times New Roman"/>
          <w:b w:val="1"/>
          <w:bCs w:val="1"/>
          <w:kern w:val="0"/>
          <w:rtl w:val="0"/>
          <w:lang w:val="it-IT"/>
        </w:rPr>
        <w:t>Android mobile application</w:t>
      </w:r>
      <w:r>
        <w:rPr>
          <w:rFonts w:ascii="Times New Roman" w:hAnsi="Times New Roman"/>
          <w:kern w:val="0"/>
          <w:rtl w:val="0"/>
        </w:rPr>
        <w:t>.</w:t>
      </w:r>
    </w:p>
    <w:p>
      <w:pPr>
        <w:pStyle w:val="Body"/>
        <w:numPr>
          <w:ilvl w:val="0"/>
          <w:numId w:val="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 xml:space="preserve">Development of </w:t>
      </w:r>
      <w:r>
        <w:rPr>
          <w:rFonts w:ascii="Times New Roman" w:hAnsi="Times New Roman"/>
          <w:b w:val="1"/>
          <w:bCs w:val="1"/>
          <w:kern w:val="0"/>
          <w:rtl w:val="0"/>
          <w:lang w:val="it-IT"/>
        </w:rPr>
        <w:t>iOS mobile application</w:t>
      </w:r>
      <w:r>
        <w:rPr>
          <w:rFonts w:ascii="Times New Roman" w:hAnsi="Times New Roman"/>
          <w:kern w:val="0"/>
          <w:rtl w:val="0"/>
        </w:rPr>
        <w:t>.</w:t>
      </w:r>
    </w:p>
    <w:p>
      <w:pPr>
        <w:pStyle w:val="Body"/>
        <w:numPr>
          <w:ilvl w:val="0"/>
          <w:numId w:val="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 xml:space="preserve">Integration and deployment of a </w:t>
      </w:r>
      <w:r>
        <w:rPr>
          <w:rFonts w:ascii="Times New Roman" w:hAnsi="Times New Roman"/>
          <w:b w:val="1"/>
          <w:bCs w:val="1"/>
          <w:kern w:val="0"/>
          <w:rtl w:val="0"/>
        </w:rPr>
        <w:t>USSD code system</w:t>
      </w:r>
      <w:r>
        <w:rPr>
          <w:rFonts w:ascii="Times New Roman" w:hAnsi="Times New Roman"/>
          <w:kern w:val="0"/>
          <w:rtl w:val="0"/>
          <w:lang w:val="en-US"/>
        </w:rPr>
        <w:t xml:space="preserve"> to support gifting transactions.</w:t>
      </w:r>
    </w:p>
    <w:p>
      <w:pPr>
        <w:pStyle w:val="Body"/>
        <w:numPr>
          <w:ilvl w:val="0"/>
          <w:numId w:val="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End-to-end system testing to ensure full functionality and security.</w:t>
      </w:r>
    </w:p>
    <w:p>
      <w:pPr>
        <w:pStyle w:val="Body"/>
        <w:numPr>
          <w:ilvl w:val="0"/>
          <w:numId w:val="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Deployment of the system into a live production environment.</w:t>
      </w:r>
    </w:p>
    <w:p>
      <w:pPr>
        <w:pStyle w:val="Body"/>
        <w:numPr>
          <w:ilvl w:val="0"/>
          <w:numId w:val="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 xml:space="preserve">Provision of </w:t>
      </w: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technical support</w:t>
      </w:r>
      <w:r>
        <w:rPr>
          <w:rFonts w:ascii="Times New Roman" w:hAnsi="Times New Roman"/>
          <w:kern w:val="0"/>
          <w:rtl w:val="0"/>
          <w:lang w:val="en-US"/>
        </w:rPr>
        <w:t xml:space="preserve"> after deployment.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3. PROJECT TIMELINE</w:t>
      </w:r>
    </w:p>
    <w:p>
      <w:pPr>
        <w:pStyle w:val="Body"/>
        <w:numPr>
          <w:ilvl w:val="0"/>
          <w:numId w:val="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The project shall commence upon signing of this MoU.</w:t>
      </w:r>
    </w:p>
    <w:p>
      <w:pPr>
        <w:pStyle w:val="Body"/>
        <w:numPr>
          <w:ilvl w:val="0"/>
          <w:numId w:val="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 xml:space="preserve">The entire system shall be </w:t>
      </w: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fully completed, tested, and functional on or before April 2026</w:t>
      </w:r>
      <w:r>
        <w:rPr>
          <w:rFonts w:ascii="Times New Roman" w:hAnsi="Times New Roman"/>
          <w:kern w:val="0"/>
          <w:rtl w:val="0"/>
        </w:rPr>
        <w:t>.</w:t>
      </w:r>
    </w:p>
    <w:p>
      <w:pPr>
        <w:pStyle w:val="Body"/>
        <w:numPr>
          <w:ilvl w:val="0"/>
          <w:numId w:val="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Any variation to the timeline shall be mutually agreed upon in writing by both Parties.</w:t>
      </w: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  <w:lang w:val="en-US"/>
        </w:rPr>
        <w:t>4. FINANCIAL OBLIGATIONS</w:t>
      </w:r>
    </w:p>
    <w:p>
      <w:pPr>
        <w:pStyle w:val="Body"/>
        <w:numPr>
          <w:ilvl w:val="0"/>
          <w:numId w:val="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 xml:space="preserve">Kaydm Straus Limited agrees to pay Caufero Group a </w:t>
      </w: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total project cost of Sixty-Nine Thousand Eight Hundred Ghana Cedis (GHS 69,800.00)</w:t>
      </w:r>
      <w:r>
        <w:rPr>
          <w:rFonts w:ascii="Times New Roman" w:hAnsi="Times New Roman"/>
          <w:kern w:val="0"/>
          <w:rtl w:val="0"/>
        </w:rPr>
        <w:t>.</w:t>
      </w:r>
    </w:p>
    <w:p>
      <w:pPr>
        <w:pStyle w:val="Body"/>
        <w:numPr>
          <w:ilvl w:val="0"/>
          <w:numId w:val="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 xml:space="preserve">Payment shall be made </w:t>
      </w:r>
      <w:r>
        <w:rPr>
          <w:rFonts w:ascii="Times New Roman" w:hAnsi="Times New Roman"/>
          <w:b w:val="1"/>
          <w:bCs w:val="1"/>
          <w:kern w:val="0"/>
          <w:rtl w:val="0"/>
          <w:lang w:val="it-IT"/>
        </w:rPr>
        <w:t>in instalments</w:t>
      </w:r>
      <w:r>
        <w:rPr>
          <w:rFonts w:ascii="Times New Roman" w:hAnsi="Times New Roman"/>
          <w:kern w:val="0"/>
          <w:rtl w:val="0"/>
          <w:lang w:val="en-US"/>
        </w:rPr>
        <w:t>, structured to cover the development period of the project.</w:t>
      </w:r>
    </w:p>
    <w:p>
      <w:pPr>
        <w:pStyle w:val="Body"/>
        <w:numPr>
          <w:ilvl w:val="0"/>
          <w:numId w:val="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The instalment schedule shall be mutually agreed upon by the Parties and may be revised by written consent.</w:t>
      </w: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  <w:lang w:val="en-US"/>
        </w:rPr>
        <w:t>5. TECHNICAL SUPPORT AND MAINTENANCE</w:t>
      </w:r>
    </w:p>
    <w:p>
      <w:pPr>
        <w:pStyle w:val="Body"/>
        <w:numPr>
          <w:ilvl w:val="0"/>
          <w:numId w:val="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 xml:space="preserve">Caufero Group shall provide </w:t>
      </w: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technical support</w:t>
      </w:r>
      <w:r>
        <w:rPr>
          <w:rFonts w:ascii="Times New Roman" w:hAnsi="Times New Roman"/>
          <w:kern w:val="0"/>
          <w:rtl w:val="0"/>
          <w:lang w:val="en-US"/>
        </w:rPr>
        <w:t xml:space="preserve"> upon completion and deployment of the platform.</w:t>
      </w:r>
    </w:p>
    <w:p>
      <w:pPr>
        <w:pStyle w:val="Body"/>
        <w:numPr>
          <w:ilvl w:val="0"/>
          <w:numId w:val="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The scope and duration of technical support shall include system monitoring, bug fixes, and general maintenance.</w:t>
      </w:r>
    </w:p>
    <w:p>
      <w:pPr>
        <w:pStyle w:val="Body"/>
        <w:numPr>
          <w:ilvl w:val="0"/>
          <w:numId w:val="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Any extended maintenance or upgrades beyond the agreed support scope may be subject to additional negotiation.</w:t>
      </w: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  <w:lang w:val="de-DE"/>
        </w:rPr>
        <w:t>6. INTELLECTUAL PROPERTY</w:t>
      </w:r>
    </w:p>
    <w:p>
      <w:pPr>
        <w:pStyle w:val="Body"/>
        <w:numPr>
          <w:ilvl w:val="0"/>
          <w:numId w:val="1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 xml:space="preserve">Upon full payment of the agreed project cost, all intellectual property rights relating to the developed platform shall vest in </w:t>
      </w:r>
      <w:r>
        <w:rPr>
          <w:rFonts w:ascii="Times New Roman" w:hAnsi="Times New Roman"/>
          <w:b w:val="1"/>
          <w:bCs w:val="1"/>
          <w:kern w:val="0"/>
          <w:rtl w:val="0"/>
          <w:lang w:val="de-DE"/>
        </w:rPr>
        <w:t>Kaydm Straus Limited</w:t>
      </w:r>
      <w:r>
        <w:rPr>
          <w:rFonts w:ascii="Times New Roman" w:hAnsi="Times New Roman"/>
          <w:kern w:val="0"/>
          <w:rtl w:val="0"/>
        </w:rPr>
        <w:t>.</w:t>
      </w:r>
    </w:p>
    <w:p>
      <w:pPr>
        <w:pStyle w:val="Body"/>
        <w:numPr>
          <w:ilvl w:val="0"/>
          <w:numId w:val="1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Caufero Group may retain the right to reference the project for portfolio and marketing purposes, subject to confidentiality obligations.</w:t>
      </w: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  <w:lang w:val="en-US"/>
        </w:rPr>
        <w:t>7. CONFIDENTIALITY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  <w:lang w:val="en-US"/>
        </w:rPr>
        <w:t xml:space="preserve">Both Parties agree to treat all proprietary, technical, financial, and business information exchanged under this MoU as </w:t>
      </w: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confidential</w:t>
      </w:r>
      <w:r>
        <w:rPr>
          <w:rFonts w:ascii="Times New Roman" w:hAnsi="Times New Roman"/>
          <w:kern w:val="0"/>
          <w:rtl w:val="0"/>
          <w:lang w:val="en-US"/>
        </w:rPr>
        <w:t xml:space="preserve"> and shall not disclose such information to third parties without prior written consent.</w:t>
      </w: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  <w:lang w:val="de-DE"/>
        </w:rPr>
        <w:t>8. NON-BINDING NATURE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  <w:lang w:val="en-US"/>
        </w:rPr>
        <w:t>This MoU expresses the good faith intentions of the Parties and shall serve as a guiding framework. Except for clauses relating to confidentiality and payment obligations, this MoU does not create a legally binding partnership unless followed by a formal contract.</w:t>
      </w: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  <w:lang w:val="de-DE"/>
        </w:rPr>
        <w:t>9. GOVERNING LAW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  <w:lang w:val="en-US"/>
        </w:rPr>
        <w:t xml:space="preserve">This MoU shall be governed by and construed in accordance with the </w:t>
      </w: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laws of the Republic of Ghana</w:t>
      </w:r>
      <w:r>
        <w:rPr>
          <w:rFonts w:ascii="Times New Roman" w:hAnsi="Times New Roman"/>
          <w:kern w:val="0"/>
          <w:rtl w:val="0"/>
        </w:rPr>
        <w:t>.</w:t>
      </w: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  <w:lang w:val="en-US"/>
        </w:rPr>
        <w:t>10. TERMINATION</w:t>
      </w:r>
    </w:p>
    <w:p>
      <w:pPr>
        <w:pStyle w:val="Body"/>
        <w:numPr>
          <w:ilvl w:val="0"/>
          <w:numId w:val="1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 xml:space="preserve">Either Party may terminate this MoU by providing </w:t>
      </w: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written notice</w:t>
      </w:r>
      <w:r>
        <w:rPr>
          <w:rFonts w:ascii="Times New Roman" w:hAnsi="Times New Roman"/>
          <w:kern w:val="0"/>
          <w:rtl w:val="0"/>
          <w:lang w:val="en-US"/>
        </w:rPr>
        <w:t xml:space="preserve"> to the other Party.</w:t>
      </w:r>
    </w:p>
    <w:p>
      <w:pPr>
        <w:pStyle w:val="Body"/>
        <w:numPr>
          <w:ilvl w:val="0"/>
          <w:numId w:val="1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In the event of termination, all completed work shall be assessed and payments adjusted accordingly.</w:t>
      </w: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  <w:lang w:val="de-DE"/>
        </w:rPr>
        <w:t>11. AMENDMENTS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  <w:lang w:val="en-US"/>
        </w:rPr>
        <w:t>Any amendment to this MoU shall be made in writing and signed by both Parties.</w:t>
      </w: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  <w:lang w:val="pt-PT"/>
        </w:rPr>
        <w:t>12. SIGNATURES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  <w:lang w:val="en-US"/>
        </w:rPr>
        <w:t>IN WITNESS WHEREOF, the Parties hereto have executed this Memorandum of Understanding on the date first written above.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b w:val="1"/>
          <w:bCs w:val="1"/>
          <w:kern w:val="0"/>
        </w:rPr>
      </w:pPr>
      <w:r>
        <w:rPr>
          <w:rFonts w:ascii="Times New Roman" w:hAnsi="Times New Roman"/>
          <w:b w:val="1"/>
          <w:bCs w:val="1"/>
          <w:kern w:val="0"/>
          <w:rtl w:val="0"/>
          <w:lang w:val="de-DE"/>
        </w:rPr>
        <w:t>For Kaydm Straus Limited</w:t>
      </w:r>
      <w:r>
        <w:rPr>
          <w:rFonts w:ascii="Times New Roman" w:cs="Times New Roman" w:hAnsi="Times New Roman" w:eastAsia="Times New Roman"/>
          <w:kern w:val="0"/>
        </w:rPr>
        <w:br w:type="textWrapping"/>
      </w:r>
      <w:r>
        <w:rPr>
          <w:rFonts w:ascii="Times New Roman" w:hAnsi="Times New Roman"/>
          <w:kern w:val="0"/>
          <w:rtl w:val="0"/>
          <w:lang w:val="de-DE"/>
        </w:rPr>
        <w:t xml:space="preserve">Name: </w:t>
      </w:r>
      <w:r>
        <w:rPr>
          <w:rFonts w:ascii="Times New Roman" w:hAnsi="Times New Roman"/>
          <w:b w:val="1"/>
          <w:bCs w:val="1"/>
          <w:kern w:val="0"/>
          <w:rtl w:val="0"/>
        </w:rPr>
        <w:t>Mr. Augustine Kanton</w:t>
      </w:r>
      <w:r>
        <w:rPr>
          <w:rFonts w:ascii="Times New Roman" w:cs="Times New Roman" w:hAnsi="Times New Roman" w:eastAsia="Times New Roman"/>
          <w:kern w:val="0"/>
        </w:rPr>
        <w:br w:type="textWrapping"/>
      </w:r>
      <w:r>
        <w:rPr>
          <w:rFonts w:ascii="Times New Roman" w:hAnsi="Times New Roman"/>
          <w:kern w:val="0"/>
          <w:rtl w:val="0"/>
          <w:lang w:val="de-DE"/>
        </w:rPr>
        <w:t xml:space="preserve">Title: </w:t>
      </w: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Chief Executive Officer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w:br w:type="textWrapping"/>
      </w:r>
      <w:r>
        <w:rPr>
          <w:rFonts w:ascii="Times New Roman" w:hAnsi="Times New Roman"/>
          <w:kern w:val="0"/>
          <w:rtl w:val="0"/>
          <w:lang w:val="en-US"/>
        </w:rPr>
        <w:t>Signature: ________________________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w:br w:type="textWrapping"/>
      </w:r>
      <w:r>
        <w:rPr>
          <w:rFonts w:ascii="Times New Roman" w:hAnsi="Times New Roman"/>
          <w:kern w:val="0"/>
          <w:rtl w:val="0"/>
          <w:lang w:val="en-US"/>
        </w:rPr>
        <w:t>Date: _____________________________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b w:val="1"/>
          <w:bCs w:val="1"/>
          <w:kern w:val="0"/>
        </w:rPr>
      </w:pPr>
      <w:r>
        <w:rPr>
          <w:rFonts w:ascii="Times New Roman" w:hAnsi="Times New Roman"/>
          <w:b w:val="1"/>
          <w:bCs w:val="1"/>
          <w:kern w:val="0"/>
          <w:rtl w:val="0"/>
          <w:lang w:val="de-DE"/>
        </w:rPr>
        <w:t>For Caufero Group</w:t>
      </w:r>
      <w:r>
        <w:rPr>
          <w:rFonts w:ascii="Times New Roman" w:cs="Times New Roman" w:hAnsi="Times New Roman" w:eastAsia="Times New Roman"/>
          <w:b w:val="1"/>
          <w:bCs w:val="1"/>
          <w:kern w:val="0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1268948</wp:posOffset>
            </wp:positionH>
            <wp:positionV relativeFrom="line">
              <wp:posOffset>326469</wp:posOffset>
            </wp:positionV>
            <wp:extent cx="949825" cy="614397"/>
            <wp:effectExtent l="0" t="0" r="0" b="0"/>
            <wp:wrapNone/>
            <wp:docPr id="1073741825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9825" cy="61439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cs="Times New Roman" w:hAnsi="Times New Roman" w:eastAsia="Times New Roman"/>
          <w:kern w:val="0"/>
        </w:rPr>
        <w:br w:type="textWrapping"/>
      </w:r>
      <w:r>
        <w:rPr>
          <w:rFonts w:ascii="Times New Roman" w:hAnsi="Times New Roman"/>
          <w:kern w:val="0"/>
          <w:rtl w:val="0"/>
          <w:lang w:val="de-DE"/>
        </w:rPr>
        <w:t xml:space="preserve">Name: </w:t>
      </w:r>
      <w:r>
        <w:rPr>
          <w:rFonts w:ascii="Times New Roman" w:hAnsi="Times New Roman"/>
          <w:b w:val="1"/>
          <w:bCs w:val="1"/>
          <w:kern w:val="0"/>
          <w:rtl w:val="0"/>
        </w:rPr>
        <w:t>Mr. Cyril Amegah</w:t>
      </w:r>
      <w:r>
        <w:rPr>
          <w:rFonts w:ascii="Times New Roman" w:cs="Times New Roman" w:hAnsi="Times New Roman" w:eastAsia="Times New Roman"/>
          <w:kern w:val="0"/>
        </w:rPr>
        <w:br w:type="textWrapping"/>
      </w:r>
      <w:r>
        <w:rPr>
          <w:rFonts w:ascii="Times New Roman" w:hAnsi="Times New Roman"/>
          <w:kern w:val="0"/>
          <w:rtl w:val="0"/>
          <w:lang w:val="de-DE"/>
        </w:rPr>
        <w:t xml:space="preserve">Title: </w:t>
      </w: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Chief Executive Officer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w:br w:type="textWrapping"/>
      </w:r>
      <w:r>
        <w:rPr>
          <w:rFonts w:ascii="Times New Roman" w:hAnsi="Times New Roman"/>
          <w:kern w:val="0"/>
          <w:rtl w:val="0"/>
          <w:lang w:val="en-US"/>
        </w:rPr>
        <w:t>Signature: ________________________</w:t>
      </w:r>
      <w:r>
        <w:rPr>
          <w:rFonts w:ascii="Times New Roman" w:hAnsi="Times New Roman"/>
          <w:kern w:val="0"/>
          <w:rtl w:val="0"/>
          <w:lang w:val="en-US"/>
        </w:rPr>
        <w:t>_</w:t>
      </w:r>
    </w:p>
    <w:p>
      <w:pPr>
        <w:pStyle w:val="Body"/>
        <w:spacing w:before="100" w:after="100" w:line="240" w:lineRule="auto"/>
      </w:pPr>
      <w:r>
        <w:rPr>
          <w:rFonts w:ascii="Times New Roman" w:cs="Times New Roman" w:hAnsi="Times New Roman" w:eastAsia="Times New Roman"/>
          <w:kern w:val="0"/>
        </w:rPr>
        <w:br w:type="textWrapping"/>
      </w:r>
      <w:r>
        <w:rPr>
          <w:rFonts w:ascii="Times New Roman" w:hAnsi="Times New Roman"/>
          <w:kern w:val="0"/>
          <w:rtl w:val="0"/>
          <w:lang w:val="de-DE"/>
        </w:rPr>
        <w:t>Date: _</w:t>
      </w:r>
      <w:r>
        <w:rPr>
          <w:rFonts w:ascii="Times New Roman" w:hAnsi="Times New Roman"/>
          <w:kern w:val="0"/>
          <w:rtl w:val="0"/>
          <w:lang w:val="en-US"/>
        </w:rPr>
        <w:t>__</w:t>
      </w:r>
      <w:r>
        <w:rPr>
          <w:rFonts w:ascii="Times New Roman" w:hAnsi="Times New Roman"/>
          <w:kern w:val="0"/>
          <w:rtl w:val="0"/>
          <w:lang w:val="en-US"/>
        </w:rPr>
        <w:t>___</w:t>
      </w:r>
      <w:r>
        <w:rPr>
          <w:rFonts w:ascii="Times New Roman" w:hAnsi="Times New Roman"/>
          <w:kern w:val="0"/>
          <w:rtl w:val="0"/>
          <w:lang w:val="en-US"/>
        </w:rPr>
        <w:t>28th December, 2025</w:t>
      </w:r>
      <w:r>
        <w:rPr>
          <w:rFonts w:ascii="Times New Roman" w:hAnsi="Times New Roman"/>
          <w:kern w:val="0"/>
          <w:rtl w:val="0"/>
          <w:lang w:val="en-US"/>
        </w:rPr>
        <w:t>_</w:t>
      </w:r>
      <w:r>
        <w:rPr>
          <w:rFonts w:ascii="Times New Roman" w:hAnsi="Times New Roman"/>
          <w:kern w:val="0"/>
          <w:rtl w:val="0"/>
          <w:lang w:val="en-US"/>
        </w:rPr>
        <w:t>___</w:t>
      </w:r>
      <w:r>
        <w:rPr>
          <w:rFonts w:ascii="Times New Roman" w:hAnsi="Times New Roman"/>
          <w:kern w:val="0"/>
          <w:rtl w:val="0"/>
          <w:lang w:val="en-US"/>
        </w:rPr>
        <w:t>__</w:t>
      </w:r>
      <w:r>
        <w:rPr>
          <w:rFonts w:ascii="Times New Roman" w:cs="Times New Roman" w:hAnsi="Times New Roman" w:eastAsia="Times New Roman"/>
          <w:kern w:val="0"/>
        </w:rPr>
      </w:r>
    </w:p>
    <w:sectPr>
      <w:headerReference w:type="default" r:id="rId5"/>
      <w:footerReference w:type="default" r:id="rId6"/>
      <w:pgSz w:w="12240" w:h="15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Imported Style 4"/>
  </w:abstractNum>
  <w:abstractNum w:abstractNumId="7">
    <w:multiLevelType w:val="hybridMultilevel"/>
    <w:styleLink w:val="Imported Style 4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numStyleLink w:val="Imported Style 5"/>
  </w:abstractNum>
  <w:abstractNum w:abstractNumId="9">
    <w:multiLevelType w:val="hybridMultilevel"/>
    <w:styleLink w:val="Imported Style 5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>
    <w:multiLevelType w:val="hybridMultilevel"/>
    <w:numStyleLink w:val="Imported Style 6"/>
  </w:abstractNum>
  <w:abstractNum w:abstractNumId="11">
    <w:multiLevelType w:val="hybridMultilevel"/>
    <w:styleLink w:val="Imported Style 6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9"/>
  </w:num>
  <w:num w:numId="10">
    <w:abstractNumId w:val="8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numbering" w:styleId="Imported Style 3">
    <w:name w:val="Imported Style 3"/>
    <w:pPr>
      <w:numPr>
        <w:numId w:val="5"/>
      </w:numPr>
    </w:pPr>
  </w:style>
  <w:style w:type="numbering" w:styleId="Imported Style 4">
    <w:name w:val="Imported Style 4"/>
    <w:pPr>
      <w:numPr>
        <w:numId w:val="7"/>
      </w:numPr>
    </w:pPr>
  </w:style>
  <w:style w:type="numbering" w:styleId="Imported Style 5">
    <w:name w:val="Imported Style 5"/>
    <w:pPr>
      <w:numPr>
        <w:numId w:val="9"/>
      </w:numPr>
    </w:pPr>
  </w:style>
  <w:style w:type="numbering" w:styleId="Imported Style 6">
    <w:name w:val="Imported Style 6"/>
    <w:pPr>
      <w:numPr>
        <w:numId w:val="1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