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43D5" w14:textId="56D792F6" w:rsidR="00441259" w:rsidRDefault="00441259" w:rsidP="00441259">
      <w:pPr>
        <w:jc w:val="center"/>
        <w:rPr>
          <w:b/>
          <w:bCs/>
          <w:sz w:val="40"/>
          <w:szCs w:val="40"/>
          <w:lang w:val="en-US"/>
        </w:rPr>
      </w:pPr>
      <w:r w:rsidRPr="001076C9">
        <w:rPr>
          <w:b/>
          <w:bCs/>
          <w:sz w:val="40"/>
          <w:szCs w:val="40"/>
        </w:rPr>
        <w:t xml:space="preserve">[HDDT-Intern] Tìm hiểu </w:t>
      </w:r>
      <w:proofErr w:type="spellStart"/>
      <w:r>
        <w:rPr>
          <w:b/>
          <w:bCs/>
          <w:sz w:val="40"/>
          <w:szCs w:val="40"/>
          <w:lang w:val="en-US"/>
        </w:rPr>
        <w:t>nghiệp</w:t>
      </w:r>
      <w:proofErr w:type="spellEnd"/>
      <w:r>
        <w:rPr>
          <w:b/>
          <w:bCs/>
          <w:sz w:val="40"/>
          <w:szCs w:val="40"/>
          <w:lang w:val="en-US"/>
        </w:rPr>
        <w:t xml:space="preserve"> </w:t>
      </w:r>
      <w:proofErr w:type="spellStart"/>
      <w:r>
        <w:rPr>
          <w:b/>
          <w:bCs/>
          <w:sz w:val="40"/>
          <w:szCs w:val="40"/>
          <w:lang w:val="en-US"/>
        </w:rPr>
        <w:t>vụ</w:t>
      </w:r>
      <w:proofErr w:type="spellEnd"/>
      <w:r>
        <w:rPr>
          <w:b/>
          <w:bCs/>
          <w:sz w:val="40"/>
          <w:szCs w:val="40"/>
          <w:lang w:val="en-US"/>
        </w:rPr>
        <w:t xml:space="preserve"> </w:t>
      </w:r>
      <w:proofErr w:type="spellStart"/>
      <w:r>
        <w:rPr>
          <w:b/>
          <w:bCs/>
          <w:sz w:val="40"/>
          <w:szCs w:val="40"/>
          <w:lang w:val="en-US"/>
        </w:rPr>
        <w:t>hoá</w:t>
      </w:r>
      <w:proofErr w:type="spellEnd"/>
      <w:r>
        <w:rPr>
          <w:b/>
          <w:bCs/>
          <w:sz w:val="40"/>
          <w:szCs w:val="40"/>
          <w:lang w:val="en-US"/>
        </w:rPr>
        <w:t xml:space="preserve"> </w:t>
      </w:r>
      <w:proofErr w:type="spellStart"/>
      <w:r>
        <w:rPr>
          <w:b/>
          <w:bCs/>
          <w:sz w:val="40"/>
          <w:szCs w:val="40"/>
          <w:lang w:val="en-US"/>
        </w:rPr>
        <w:t>đơn</w:t>
      </w:r>
      <w:proofErr w:type="spellEnd"/>
      <w:r>
        <w:rPr>
          <w:b/>
          <w:bCs/>
          <w:sz w:val="40"/>
          <w:szCs w:val="40"/>
          <w:lang w:val="en-US"/>
        </w:rPr>
        <w:t xml:space="preserve"> </w:t>
      </w:r>
      <w:proofErr w:type="spellStart"/>
      <w:r>
        <w:rPr>
          <w:b/>
          <w:bCs/>
          <w:sz w:val="40"/>
          <w:szCs w:val="40"/>
          <w:lang w:val="en-US"/>
        </w:rPr>
        <w:t>điện</w:t>
      </w:r>
      <w:proofErr w:type="spellEnd"/>
      <w:r>
        <w:rPr>
          <w:b/>
          <w:bCs/>
          <w:sz w:val="40"/>
          <w:szCs w:val="40"/>
          <w:lang w:val="en-US"/>
        </w:rPr>
        <w:t xml:space="preserve"> </w:t>
      </w:r>
      <w:proofErr w:type="spellStart"/>
      <w:r>
        <w:rPr>
          <w:b/>
          <w:bCs/>
          <w:sz w:val="40"/>
          <w:szCs w:val="40"/>
          <w:lang w:val="en-US"/>
        </w:rPr>
        <w:t>tử</w:t>
      </w:r>
      <w:proofErr w:type="spellEnd"/>
    </w:p>
    <w:p w14:paraId="72F32236" w14:textId="77777777" w:rsidR="00441259" w:rsidRPr="001076C9" w:rsidRDefault="00441259" w:rsidP="00441259">
      <w:pPr>
        <w:jc w:val="center"/>
        <w:rPr>
          <w:b/>
          <w:bCs/>
          <w:sz w:val="40"/>
          <w:szCs w:val="40"/>
          <w:lang w:val="en-US"/>
        </w:rPr>
      </w:pPr>
      <w:r w:rsidRPr="001076C9">
        <w:rPr>
          <w:b/>
          <w:bCs/>
          <w:sz w:val="40"/>
          <w:szCs w:val="40"/>
          <w:lang w:val="en-US"/>
        </w:rPr>
        <w:t>Nguyễn Đặng Nhật Hào</w:t>
      </w:r>
    </w:p>
    <w:p w14:paraId="01E2A8DF" w14:textId="3BFF22E8" w:rsidR="00441259" w:rsidRPr="006D63E6" w:rsidRDefault="00441259" w:rsidP="00441259">
      <w:pPr>
        <w:pStyle w:val="ListParagraph"/>
        <w:numPr>
          <w:ilvl w:val="0"/>
          <w:numId w:val="1"/>
        </w:numPr>
        <w:rPr>
          <w:b/>
          <w:bCs/>
          <w:sz w:val="36"/>
          <w:szCs w:val="36"/>
        </w:rPr>
      </w:pPr>
      <w:proofErr w:type="spellStart"/>
      <w:r w:rsidRPr="006D63E6">
        <w:rPr>
          <w:b/>
          <w:bCs/>
          <w:sz w:val="36"/>
          <w:szCs w:val="36"/>
        </w:rPr>
        <w:t>Hoá</w:t>
      </w:r>
      <w:proofErr w:type="spellEnd"/>
      <w:r w:rsidRPr="006D63E6">
        <w:rPr>
          <w:b/>
          <w:bCs/>
          <w:sz w:val="36"/>
          <w:szCs w:val="36"/>
        </w:rPr>
        <w:t xml:space="preserve"> </w:t>
      </w:r>
      <w:proofErr w:type="spellStart"/>
      <w:r w:rsidRPr="006D63E6">
        <w:rPr>
          <w:b/>
          <w:bCs/>
          <w:sz w:val="36"/>
          <w:szCs w:val="36"/>
        </w:rPr>
        <w:t>đơn</w:t>
      </w:r>
      <w:proofErr w:type="spellEnd"/>
      <w:r w:rsidRPr="006D63E6">
        <w:rPr>
          <w:b/>
          <w:bCs/>
          <w:sz w:val="36"/>
          <w:szCs w:val="36"/>
        </w:rPr>
        <w:t xml:space="preserve"> </w:t>
      </w:r>
      <w:proofErr w:type="spellStart"/>
      <w:r w:rsidRPr="006D63E6">
        <w:rPr>
          <w:b/>
          <w:bCs/>
          <w:sz w:val="36"/>
          <w:szCs w:val="36"/>
        </w:rPr>
        <w:t>điện</w:t>
      </w:r>
      <w:proofErr w:type="spellEnd"/>
      <w:r w:rsidRPr="006D63E6">
        <w:rPr>
          <w:b/>
          <w:bCs/>
          <w:sz w:val="36"/>
          <w:szCs w:val="36"/>
        </w:rPr>
        <w:t xml:space="preserve"> </w:t>
      </w:r>
      <w:proofErr w:type="spellStart"/>
      <w:r w:rsidRPr="006D63E6">
        <w:rPr>
          <w:b/>
          <w:bCs/>
          <w:sz w:val="36"/>
          <w:szCs w:val="36"/>
        </w:rPr>
        <w:t>tử</w:t>
      </w:r>
      <w:proofErr w:type="spellEnd"/>
    </w:p>
    <w:p w14:paraId="6074837F" w14:textId="1B5676BB" w:rsidR="00917C87" w:rsidRPr="006D63E6" w:rsidRDefault="00917C87" w:rsidP="00917C87">
      <w:pPr>
        <w:pStyle w:val="ListParagraph"/>
        <w:numPr>
          <w:ilvl w:val="0"/>
          <w:numId w:val="2"/>
        </w:numPr>
        <w:rPr>
          <w:b/>
          <w:bCs/>
          <w:sz w:val="32"/>
          <w:szCs w:val="32"/>
          <w:lang w:val="en-US"/>
        </w:rPr>
      </w:pPr>
      <w:proofErr w:type="spellStart"/>
      <w:r w:rsidRPr="006D63E6">
        <w:rPr>
          <w:b/>
          <w:bCs/>
          <w:sz w:val="32"/>
          <w:szCs w:val="32"/>
        </w:rPr>
        <w:t>Hoá</w:t>
      </w:r>
      <w:proofErr w:type="spellEnd"/>
      <w:r w:rsidRPr="006D63E6">
        <w:rPr>
          <w:b/>
          <w:bCs/>
          <w:sz w:val="32"/>
          <w:szCs w:val="32"/>
        </w:rPr>
        <w:t xml:space="preserve"> </w:t>
      </w:r>
      <w:proofErr w:type="spellStart"/>
      <w:r w:rsidRPr="006D63E6">
        <w:rPr>
          <w:b/>
          <w:bCs/>
          <w:sz w:val="32"/>
          <w:szCs w:val="32"/>
        </w:rPr>
        <w:t>đơn</w:t>
      </w:r>
      <w:proofErr w:type="spellEnd"/>
      <w:r w:rsidRPr="006D63E6">
        <w:rPr>
          <w:b/>
          <w:bCs/>
          <w:sz w:val="32"/>
          <w:szCs w:val="32"/>
        </w:rPr>
        <w:t xml:space="preserve"> </w:t>
      </w:r>
      <w:proofErr w:type="spellStart"/>
      <w:r w:rsidRPr="006D63E6">
        <w:rPr>
          <w:b/>
          <w:bCs/>
          <w:sz w:val="32"/>
          <w:szCs w:val="32"/>
        </w:rPr>
        <w:t>điện</w:t>
      </w:r>
      <w:proofErr w:type="spellEnd"/>
      <w:r w:rsidRPr="006D63E6">
        <w:rPr>
          <w:b/>
          <w:bCs/>
          <w:sz w:val="32"/>
          <w:szCs w:val="32"/>
        </w:rPr>
        <w:t xml:space="preserve"> </w:t>
      </w:r>
      <w:proofErr w:type="spellStart"/>
      <w:r w:rsidRPr="006D63E6">
        <w:rPr>
          <w:b/>
          <w:bCs/>
          <w:sz w:val="32"/>
          <w:szCs w:val="32"/>
        </w:rPr>
        <w:t>tử</w:t>
      </w:r>
      <w:proofErr w:type="spellEnd"/>
      <w:r w:rsidRPr="006D63E6">
        <w:rPr>
          <w:b/>
          <w:bCs/>
          <w:sz w:val="32"/>
          <w:szCs w:val="32"/>
        </w:rPr>
        <w:t xml:space="preserve"> </w:t>
      </w:r>
      <w:proofErr w:type="spellStart"/>
      <w:r w:rsidRPr="006D63E6">
        <w:rPr>
          <w:b/>
          <w:bCs/>
          <w:sz w:val="32"/>
          <w:szCs w:val="32"/>
        </w:rPr>
        <w:t>là</w:t>
      </w:r>
      <w:proofErr w:type="spellEnd"/>
      <w:r w:rsidRPr="006D63E6">
        <w:rPr>
          <w:b/>
          <w:bCs/>
          <w:sz w:val="32"/>
          <w:szCs w:val="32"/>
        </w:rPr>
        <w:t xml:space="preserve"> </w:t>
      </w:r>
      <w:proofErr w:type="spellStart"/>
      <w:r w:rsidRPr="006D63E6">
        <w:rPr>
          <w:b/>
          <w:bCs/>
          <w:sz w:val="32"/>
          <w:szCs w:val="32"/>
        </w:rPr>
        <w:t>gì</w:t>
      </w:r>
      <w:proofErr w:type="spellEnd"/>
      <w:r w:rsidRPr="006D63E6">
        <w:rPr>
          <w:b/>
          <w:bCs/>
          <w:sz w:val="32"/>
          <w:szCs w:val="32"/>
        </w:rPr>
        <w:t>?</w:t>
      </w:r>
    </w:p>
    <w:p w14:paraId="55A15997" w14:textId="77777777" w:rsidR="00441259" w:rsidRPr="00441259" w:rsidRDefault="00441259" w:rsidP="00441259">
      <w:r w:rsidRPr="00441259">
        <w:t>Hóa đơn điện tử là loại hóa đơn mới được Bộ tài chính áp dụng cho các doanh nghiệp kinh doanh hiện nay thay thế cho việc phát hành và sử dụng hóa đơn giấy. Giúp cho việc quản lý và lưu trữ thông tin được tiện lợi hơn. Mang lại hiệu quả, thành công cho công việc kinh doanh của doanh nghiệp cũng như giúp cho việc tính toán thuế được dễ dàng hơn.</w:t>
      </w:r>
    </w:p>
    <w:p w14:paraId="29F6DEE8" w14:textId="77777777" w:rsidR="00441259" w:rsidRPr="00441259" w:rsidRDefault="00441259" w:rsidP="00441259">
      <w:r w:rsidRPr="00441259">
        <w:t>Tại khoản 1 Điều 3 trong Thông tư số 32/2011/TT-BTC có hiệu lực từ ngày 14/03/2011 của Bộ Tài Chính đã quy định:</w:t>
      </w:r>
    </w:p>
    <w:p w14:paraId="7ED23714" w14:textId="77777777" w:rsidR="00441259" w:rsidRPr="00441259" w:rsidRDefault="00441259" w:rsidP="00441259">
      <w:r w:rsidRPr="00441259">
        <w:t>Hóa đơn điện tử là tập hợp những thông tin dữ liệu về kinh doanh hàng hóa, cung ứng dịch vụ được khởi tạo, lập, gửi, nhận, lưu trữ và quản lý bằng phương tiện điện tử. Hóa đơn điện tử được khởi tạo, lập, xử lý trên hệ thống máy tính của tổ chức đã được cấp mã số thuế khi bán hàng hóa, dịch vụ và được lưu trữ trên máy tính của các bên theo quy định của pháp luật về giao dịch điện tử. Hóa đơn điện tử phải đảm bảo hai nguyên tắc: xác định được số hóa đơn theo nguyên tắc liên tục và theo trình tự thời gian, mỗi số hóa đơn đảm bảo chỉ được lập và sử dụng một lần duy nhất.</w:t>
      </w:r>
    </w:p>
    <w:p w14:paraId="4FA050D7" w14:textId="275E1BC3" w:rsidR="00441259" w:rsidRPr="006D63E6" w:rsidRDefault="00690D5B" w:rsidP="00690D5B">
      <w:pPr>
        <w:pStyle w:val="ListParagraph"/>
        <w:numPr>
          <w:ilvl w:val="0"/>
          <w:numId w:val="2"/>
        </w:numPr>
        <w:rPr>
          <w:b/>
          <w:bCs/>
          <w:sz w:val="32"/>
          <w:szCs w:val="32"/>
          <w:lang w:val="en-US"/>
        </w:rPr>
      </w:pPr>
      <w:r w:rsidRPr="006D63E6">
        <w:rPr>
          <w:b/>
          <w:bCs/>
          <w:sz w:val="32"/>
          <w:szCs w:val="32"/>
          <w:lang w:val="en-US"/>
        </w:rPr>
        <w:t xml:space="preserve">Các </w:t>
      </w:r>
      <w:proofErr w:type="spellStart"/>
      <w:r w:rsidRPr="006D63E6">
        <w:rPr>
          <w:b/>
          <w:bCs/>
          <w:sz w:val="32"/>
          <w:szCs w:val="32"/>
          <w:lang w:val="en-US"/>
        </w:rPr>
        <w:t>loại</w:t>
      </w:r>
      <w:proofErr w:type="spellEnd"/>
      <w:r w:rsidRPr="006D63E6">
        <w:rPr>
          <w:b/>
          <w:bCs/>
          <w:sz w:val="32"/>
          <w:szCs w:val="32"/>
          <w:lang w:val="en-US"/>
        </w:rPr>
        <w:t xml:space="preserve"> </w:t>
      </w:r>
      <w:proofErr w:type="spellStart"/>
      <w:r w:rsidRPr="006D63E6">
        <w:rPr>
          <w:b/>
          <w:bCs/>
          <w:sz w:val="32"/>
          <w:szCs w:val="32"/>
          <w:lang w:val="en-US"/>
        </w:rPr>
        <w:t>hóa</w:t>
      </w:r>
      <w:proofErr w:type="spellEnd"/>
      <w:r w:rsidRPr="006D63E6">
        <w:rPr>
          <w:b/>
          <w:bCs/>
          <w:sz w:val="32"/>
          <w:szCs w:val="32"/>
          <w:lang w:val="en-US"/>
        </w:rPr>
        <w:t xml:space="preserve"> </w:t>
      </w:r>
      <w:proofErr w:type="spellStart"/>
      <w:r w:rsidRPr="006D63E6">
        <w:rPr>
          <w:b/>
          <w:bCs/>
          <w:sz w:val="32"/>
          <w:szCs w:val="32"/>
          <w:lang w:val="en-US"/>
        </w:rPr>
        <w:t>đơn</w:t>
      </w:r>
      <w:proofErr w:type="spellEnd"/>
      <w:r w:rsidRPr="006D63E6">
        <w:rPr>
          <w:b/>
          <w:bCs/>
          <w:sz w:val="32"/>
          <w:szCs w:val="32"/>
          <w:lang w:val="en-US"/>
        </w:rPr>
        <w:t xml:space="preserve"> </w:t>
      </w:r>
      <w:proofErr w:type="spellStart"/>
      <w:r w:rsidRPr="006D63E6">
        <w:rPr>
          <w:b/>
          <w:bCs/>
          <w:sz w:val="32"/>
          <w:szCs w:val="32"/>
          <w:lang w:val="en-US"/>
        </w:rPr>
        <w:t>điện</w:t>
      </w:r>
      <w:proofErr w:type="spellEnd"/>
      <w:r w:rsidRPr="006D63E6">
        <w:rPr>
          <w:b/>
          <w:bCs/>
          <w:sz w:val="32"/>
          <w:szCs w:val="32"/>
          <w:lang w:val="en-US"/>
        </w:rPr>
        <w:t xml:space="preserve"> </w:t>
      </w:r>
      <w:proofErr w:type="spellStart"/>
      <w:r w:rsidRPr="006D63E6">
        <w:rPr>
          <w:b/>
          <w:bCs/>
          <w:sz w:val="32"/>
          <w:szCs w:val="32"/>
          <w:lang w:val="en-US"/>
        </w:rPr>
        <w:t>tử</w:t>
      </w:r>
      <w:proofErr w:type="spellEnd"/>
      <w:r w:rsidRPr="006D63E6">
        <w:rPr>
          <w:b/>
          <w:bCs/>
          <w:sz w:val="32"/>
          <w:szCs w:val="32"/>
          <w:lang w:val="en-US"/>
        </w:rPr>
        <w:t xml:space="preserve"> </w:t>
      </w:r>
      <w:proofErr w:type="spellStart"/>
      <w:r w:rsidRPr="006D63E6">
        <w:rPr>
          <w:b/>
          <w:bCs/>
          <w:sz w:val="32"/>
          <w:szCs w:val="32"/>
          <w:lang w:val="en-US"/>
        </w:rPr>
        <w:t>hiện</w:t>
      </w:r>
      <w:proofErr w:type="spellEnd"/>
      <w:r w:rsidRPr="006D63E6">
        <w:rPr>
          <w:b/>
          <w:bCs/>
          <w:sz w:val="32"/>
          <w:szCs w:val="32"/>
          <w:lang w:val="en-US"/>
        </w:rPr>
        <w:t xml:space="preserve"> nay</w:t>
      </w:r>
    </w:p>
    <w:p w14:paraId="64B8C2B4" w14:textId="77777777" w:rsidR="00690D5B" w:rsidRDefault="00690D5B" w:rsidP="00690D5B">
      <w:pPr>
        <w:pStyle w:val="ListParagraph"/>
        <w:numPr>
          <w:ilvl w:val="0"/>
          <w:numId w:val="3"/>
        </w:numPr>
        <w:shd w:val="clear" w:color="auto" w:fill="auto"/>
      </w:pPr>
      <w:r>
        <w:rPr>
          <w:rStyle w:val="Strong"/>
        </w:rPr>
        <w:t>Hóa đơn điện tử có mã của cơ quan thuế:</w:t>
      </w:r>
      <w:r>
        <w:t> được cơ quan thuế cấp mã trước khi tổ chức, cá nhân bán hàng hóa, cung cấp dịch vụ gửi cho người mua.</w:t>
      </w:r>
    </w:p>
    <w:p w14:paraId="5D0C0177" w14:textId="48F6740B" w:rsidR="00504DF3" w:rsidRPr="00504DF3" w:rsidRDefault="00690D5B" w:rsidP="00504DF3">
      <w:pPr>
        <w:pStyle w:val="ListParagraph"/>
        <w:numPr>
          <w:ilvl w:val="0"/>
          <w:numId w:val="3"/>
        </w:numPr>
        <w:shd w:val="clear" w:color="auto" w:fill="auto"/>
      </w:pPr>
      <w:r>
        <w:rPr>
          <w:rStyle w:val="Strong"/>
        </w:rPr>
        <w:t>Hóa đơn điện tử không có mã của cơ quan thuế:</w:t>
      </w:r>
      <w:r>
        <w:t> được lập và sử dụng trong trường hợp bán hàng hóa, cung cấp dịch vụ cho người tiêu dùng cá nhân.</w:t>
      </w:r>
    </w:p>
    <w:p w14:paraId="5E7045EC" w14:textId="77777777" w:rsidR="00504DF3" w:rsidRPr="00504DF3" w:rsidRDefault="00504DF3" w:rsidP="00504DF3">
      <w:pPr>
        <w:pStyle w:val="ListParagraph"/>
        <w:shd w:val="clear" w:color="auto" w:fill="auto"/>
      </w:pPr>
    </w:p>
    <w:p w14:paraId="70BD3C18" w14:textId="4E76505A" w:rsidR="00690D5B" w:rsidRPr="00504DF3" w:rsidRDefault="00690D5B" w:rsidP="00690D5B">
      <w:pPr>
        <w:pStyle w:val="ListParagraph"/>
        <w:numPr>
          <w:ilvl w:val="0"/>
          <w:numId w:val="2"/>
        </w:numPr>
        <w:rPr>
          <w:b/>
          <w:bCs/>
          <w:sz w:val="32"/>
          <w:szCs w:val="32"/>
          <w:lang w:val="en-US"/>
        </w:rPr>
      </w:pPr>
      <w:proofErr w:type="spellStart"/>
      <w:r w:rsidRPr="00504DF3">
        <w:rPr>
          <w:b/>
          <w:bCs/>
          <w:sz w:val="32"/>
          <w:szCs w:val="32"/>
          <w:lang w:val="en-US"/>
        </w:rPr>
        <w:t>Hoá</w:t>
      </w:r>
      <w:proofErr w:type="spellEnd"/>
      <w:r w:rsidRPr="00504DF3">
        <w:rPr>
          <w:b/>
          <w:bCs/>
          <w:sz w:val="32"/>
          <w:szCs w:val="32"/>
          <w:lang w:val="en-US"/>
        </w:rPr>
        <w:t xml:space="preserve"> </w:t>
      </w:r>
      <w:proofErr w:type="spellStart"/>
      <w:r w:rsidRPr="00504DF3">
        <w:rPr>
          <w:b/>
          <w:bCs/>
          <w:sz w:val="32"/>
          <w:szCs w:val="32"/>
          <w:lang w:val="en-US"/>
        </w:rPr>
        <w:t>đơn</w:t>
      </w:r>
      <w:proofErr w:type="spellEnd"/>
      <w:r w:rsidRPr="00504DF3">
        <w:rPr>
          <w:b/>
          <w:bCs/>
          <w:sz w:val="32"/>
          <w:szCs w:val="32"/>
          <w:lang w:val="en-US"/>
        </w:rPr>
        <w:t xml:space="preserve"> </w:t>
      </w:r>
      <w:proofErr w:type="spellStart"/>
      <w:r w:rsidRPr="00504DF3">
        <w:rPr>
          <w:b/>
          <w:bCs/>
          <w:sz w:val="32"/>
          <w:szCs w:val="32"/>
          <w:lang w:val="en-US"/>
        </w:rPr>
        <w:t>điện</w:t>
      </w:r>
      <w:proofErr w:type="spellEnd"/>
      <w:r w:rsidRPr="00504DF3">
        <w:rPr>
          <w:b/>
          <w:bCs/>
          <w:sz w:val="32"/>
          <w:szCs w:val="32"/>
          <w:lang w:val="en-US"/>
        </w:rPr>
        <w:t xml:space="preserve"> </w:t>
      </w:r>
      <w:proofErr w:type="spellStart"/>
      <w:r w:rsidRPr="00504DF3">
        <w:rPr>
          <w:b/>
          <w:bCs/>
          <w:sz w:val="32"/>
          <w:szCs w:val="32"/>
          <w:lang w:val="en-US"/>
        </w:rPr>
        <w:t>tử</w:t>
      </w:r>
      <w:proofErr w:type="spellEnd"/>
      <w:r w:rsidRPr="00504DF3">
        <w:rPr>
          <w:b/>
          <w:bCs/>
          <w:sz w:val="32"/>
          <w:szCs w:val="32"/>
          <w:lang w:val="en-US"/>
        </w:rPr>
        <w:t xml:space="preserve"> </w:t>
      </w:r>
      <w:proofErr w:type="spellStart"/>
      <w:r w:rsidRPr="00504DF3">
        <w:rPr>
          <w:b/>
          <w:bCs/>
          <w:sz w:val="32"/>
          <w:szCs w:val="32"/>
          <w:lang w:val="en-US"/>
        </w:rPr>
        <w:t>gốc</w:t>
      </w:r>
      <w:proofErr w:type="spellEnd"/>
      <w:r w:rsidRPr="00504DF3">
        <w:rPr>
          <w:b/>
          <w:bCs/>
          <w:sz w:val="32"/>
          <w:szCs w:val="32"/>
          <w:lang w:val="en-US"/>
        </w:rPr>
        <w:t xml:space="preserve"> </w:t>
      </w:r>
      <w:proofErr w:type="spellStart"/>
      <w:r w:rsidRPr="00504DF3">
        <w:rPr>
          <w:b/>
          <w:bCs/>
          <w:sz w:val="32"/>
          <w:szCs w:val="32"/>
          <w:lang w:val="en-US"/>
        </w:rPr>
        <w:t>và</w:t>
      </w:r>
      <w:proofErr w:type="spellEnd"/>
      <w:r w:rsidRPr="00504DF3">
        <w:rPr>
          <w:b/>
          <w:bCs/>
          <w:sz w:val="32"/>
          <w:szCs w:val="32"/>
          <w:lang w:val="en-US"/>
        </w:rPr>
        <w:t xml:space="preserve"> </w:t>
      </w:r>
      <w:proofErr w:type="spellStart"/>
      <w:r w:rsidRPr="00504DF3">
        <w:rPr>
          <w:b/>
          <w:bCs/>
          <w:sz w:val="32"/>
          <w:szCs w:val="32"/>
          <w:lang w:val="en-US"/>
        </w:rPr>
        <w:t>bản</w:t>
      </w:r>
      <w:proofErr w:type="spellEnd"/>
      <w:r w:rsidRPr="00504DF3">
        <w:rPr>
          <w:b/>
          <w:bCs/>
          <w:sz w:val="32"/>
          <w:szCs w:val="32"/>
          <w:lang w:val="en-US"/>
        </w:rPr>
        <w:t xml:space="preserve"> </w:t>
      </w:r>
      <w:proofErr w:type="spellStart"/>
      <w:r w:rsidRPr="00504DF3">
        <w:rPr>
          <w:b/>
          <w:bCs/>
          <w:sz w:val="32"/>
          <w:szCs w:val="32"/>
          <w:lang w:val="en-US"/>
        </w:rPr>
        <w:t>thể</w:t>
      </w:r>
      <w:proofErr w:type="spellEnd"/>
      <w:r w:rsidRPr="00504DF3">
        <w:rPr>
          <w:b/>
          <w:bCs/>
          <w:sz w:val="32"/>
          <w:szCs w:val="32"/>
          <w:lang w:val="en-US"/>
        </w:rPr>
        <w:t xml:space="preserve"> </w:t>
      </w:r>
      <w:proofErr w:type="spellStart"/>
      <w:r w:rsidRPr="00504DF3">
        <w:rPr>
          <w:b/>
          <w:bCs/>
          <w:sz w:val="32"/>
          <w:szCs w:val="32"/>
          <w:lang w:val="en-US"/>
        </w:rPr>
        <w:t>hiện</w:t>
      </w:r>
      <w:proofErr w:type="spellEnd"/>
      <w:r w:rsidR="008B3DAC" w:rsidRPr="00504DF3">
        <w:rPr>
          <w:b/>
          <w:bCs/>
          <w:sz w:val="32"/>
          <w:szCs w:val="32"/>
          <w:lang w:val="en-US"/>
        </w:rPr>
        <w:t xml:space="preserve"> </w:t>
      </w:r>
      <w:proofErr w:type="spellStart"/>
      <w:r w:rsidR="008B3DAC" w:rsidRPr="00504DF3">
        <w:rPr>
          <w:b/>
          <w:bCs/>
          <w:sz w:val="32"/>
          <w:szCs w:val="32"/>
          <w:lang w:val="en-US"/>
        </w:rPr>
        <w:t>của</w:t>
      </w:r>
      <w:proofErr w:type="spellEnd"/>
      <w:r w:rsidR="008B3DAC" w:rsidRPr="00504DF3">
        <w:rPr>
          <w:b/>
          <w:bCs/>
          <w:sz w:val="32"/>
          <w:szCs w:val="32"/>
          <w:lang w:val="en-US"/>
        </w:rPr>
        <w:t xml:space="preserve"> </w:t>
      </w:r>
      <w:proofErr w:type="spellStart"/>
      <w:r w:rsidR="008B3DAC" w:rsidRPr="00504DF3">
        <w:rPr>
          <w:b/>
          <w:bCs/>
          <w:sz w:val="32"/>
          <w:szCs w:val="32"/>
          <w:lang w:val="en-US"/>
        </w:rPr>
        <w:t>hoá</w:t>
      </w:r>
      <w:proofErr w:type="spellEnd"/>
      <w:r w:rsidR="008B3DAC" w:rsidRPr="00504DF3">
        <w:rPr>
          <w:b/>
          <w:bCs/>
          <w:sz w:val="32"/>
          <w:szCs w:val="32"/>
          <w:lang w:val="en-US"/>
        </w:rPr>
        <w:t xml:space="preserve"> </w:t>
      </w:r>
      <w:proofErr w:type="spellStart"/>
      <w:r w:rsidR="008B3DAC" w:rsidRPr="00504DF3">
        <w:rPr>
          <w:b/>
          <w:bCs/>
          <w:sz w:val="32"/>
          <w:szCs w:val="32"/>
          <w:lang w:val="en-US"/>
        </w:rPr>
        <w:t>đơn</w:t>
      </w:r>
      <w:proofErr w:type="spellEnd"/>
      <w:r w:rsidR="008B3DAC" w:rsidRPr="00504DF3">
        <w:rPr>
          <w:b/>
          <w:bCs/>
          <w:sz w:val="32"/>
          <w:szCs w:val="32"/>
          <w:lang w:val="en-US"/>
        </w:rPr>
        <w:t xml:space="preserve"> </w:t>
      </w:r>
      <w:proofErr w:type="spellStart"/>
      <w:r w:rsidR="008B3DAC" w:rsidRPr="00504DF3">
        <w:rPr>
          <w:b/>
          <w:bCs/>
          <w:sz w:val="32"/>
          <w:szCs w:val="32"/>
          <w:lang w:val="en-US"/>
        </w:rPr>
        <w:t>điện</w:t>
      </w:r>
      <w:proofErr w:type="spellEnd"/>
      <w:r w:rsidR="008B3DAC" w:rsidRPr="00504DF3">
        <w:rPr>
          <w:b/>
          <w:bCs/>
          <w:sz w:val="32"/>
          <w:szCs w:val="32"/>
          <w:lang w:val="en-US"/>
        </w:rPr>
        <w:t xml:space="preserve"> </w:t>
      </w:r>
      <w:proofErr w:type="spellStart"/>
      <w:r w:rsidR="008B3DAC" w:rsidRPr="00504DF3">
        <w:rPr>
          <w:b/>
          <w:bCs/>
          <w:sz w:val="32"/>
          <w:szCs w:val="32"/>
          <w:lang w:val="en-US"/>
        </w:rPr>
        <w:t>tử</w:t>
      </w:r>
      <w:proofErr w:type="spellEnd"/>
    </w:p>
    <w:p w14:paraId="125491EA" w14:textId="77777777" w:rsidR="008B3DAC" w:rsidRPr="008B3DAC" w:rsidRDefault="008B3DAC" w:rsidP="008B3DAC">
      <w:pPr>
        <w:rPr>
          <w:lang w:val="en-US"/>
        </w:rPr>
      </w:pPr>
      <w:proofErr w:type="spellStart"/>
      <w:r w:rsidRPr="008B3DAC">
        <w:rPr>
          <w:lang w:val="en-US"/>
        </w:rPr>
        <w:t>Hóa</w:t>
      </w:r>
      <w:proofErr w:type="spellEnd"/>
      <w:r w:rsidRPr="008B3DAC">
        <w:rPr>
          <w:lang w:val="en-US"/>
        </w:rPr>
        <w:t xml:space="preserve"> </w:t>
      </w:r>
      <w:proofErr w:type="spellStart"/>
      <w:r w:rsidRPr="008B3DAC">
        <w:rPr>
          <w:lang w:val="en-US"/>
        </w:rPr>
        <w:t>đơn</w:t>
      </w:r>
      <w:proofErr w:type="spellEnd"/>
      <w:r w:rsidRPr="008B3DAC">
        <w:rPr>
          <w:lang w:val="en-US"/>
        </w:rPr>
        <w:t xml:space="preserve"> </w:t>
      </w:r>
      <w:proofErr w:type="spellStart"/>
      <w:r w:rsidRPr="008B3DAC">
        <w:rPr>
          <w:lang w:val="en-US"/>
        </w:rPr>
        <w:t>điện</w:t>
      </w:r>
      <w:proofErr w:type="spellEnd"/>
      <w:r w:rsidRPr="008B3DAC">
        <w:rPr>
          <w:lang w:val="en-US"/>
        </w:rPr>
        <w:t xml:space="preserve"> </w:t>
      </w:r>
      <w:proofErr w:type="spellStart"/>
      <w:r w:rsidRPr="008B3DAC">
        <w:rPr>
          <w:lang w:val="en-US"/>
        </w:rPr>
        <w:t>tử</w:t>
      </w:r>
      <w:proofErr w:type="spellEnd"/>
      <w:r w:rsidRPr="008B3DAC">
        <w:rPr>
          <w:lang w:val="en-US"/>
        </w:rPr>
        <w:t xml:space="preserve"> </w:t>
      </w:r>
      <w:proofErr w:type="spellStart"/>
      <w:r w:rsidRPr="008B3DAC">
        <w:rPr>
          <w:lang w:val="en-US"/>
        </w:rPr>
        <w:t>gốc</w:t>
      </w:r>
      <w:proofErr w:type="spellEnd"/>
      <w:r w:rsidRPr="008B3DAC">
        <w:rPr>
          <w:lang w:val="en-US"/>
        </w:rPr>
        <w:t>: </w:t>
      </w:r>
      <w:proofErr w:type="spellStart"/>
      <w:r w:rsidRPr="008B3DAC">
        <w:rPr>
          <w:lang w:val="en-US"/>
        </w:rPr>
        <w:t>Là</w:t>
      </w:r>
      <w:proofErr w:type="spellEnd"/>
      <w:r w:rsidRPr="008B3DAC">
        <w:rPr>
          <w:lang w:val="en-US"/>
        </w:rPr>
        <w:t xml:space="preserve"> </w:t>
      </w:r>
      <w:proofErr w:type="spellStart"/>
      <w:r w:rsidRPr="008B3DAC">
        <w:rPr>
          <w:lang w:val="en-US"/>
        </w:rPr>
        <w:t>hóa</w:t>
      </w:r>
      <w:proofErr w:type="spellEnd"/>
      <w:r w:rsidRPr="008B3DAC">
        <w:rPr>
          <w:lang w:val="en-US"/>
        </w:rPr>
        <w:t xml:space="preserve"> </w:t>
      </w:r>
      <w:proofErr w:type="spellStart"/>
      <w:r w:rsidRPr="008B3DAC">
        <w:rPr>
          <w:lang w:val="en-US"/>
        </w:rPr>
        <w:t>đơn</w:t>
      </w:r>
      <w:proofErr w:type="spellEnd"/>
      <w:r w:rsidRPr="008B3DAC">
        <w:rPr>
          <w:lang w:val="en-US"/>
        </w:rPr>
        <w:t xml:space="preserve"> </w:t>
      </w:r>
      <w:proofErr w:type="spellStart"/>
      <w:r w:rsidRPr="008B3DAC">
        <w:rPr>
          <w:lang w:val="en-US"/>
        </w:rPr>
        <w:t>được</w:t>
      </w:r>
      <w:proofErr w:type="spellEnd"/>
      <w:r w:rsidRPr="008B3DAC">
        <w:rPr>
          <w:lang w:val="en-US"/>
        </w:rPr>
        <w:t xml:space="preserve"> </w:t>
      </w:r>
      <w:proofErr w:type="spellStart"/>
      <w:r w:rsidRPr="008B3DAC">
        <w:rPr>
          <w:lang w:val="en-US"/>
        </w:rPr>
        <w:t>lập</w:t>
      </w:r>
      <w:proofErr w:type="spellEnd"/>
      <w:r w:rsidRPr="008B3DAC">
        <w:rPr>
          <w:lang w:val="en-US"/>
        </w:rPr>
        <w:t xml:space="preserve"> </w:t>
      </w:r>
      <w:proofErr w:type="spellStart"/>
      <w:r w:rsidRPr="008B3DAC">
        <w:rPr>
          <w:lang w:val="en-US"/>
        </w:rPr>
        <w:t>ra</w:t>
      </w:r>
      <w:proofErr w:type="spellEnd"/>
      <w:r w:rsidRPr="008B3DAC">
        <w:rPr>
          <w:lang w:val="en-US"/>
        </w:rPr>
        <w:t xml:space="preserve"> </w:t>
      </w:r>
      <w:proofErr w:type="spellStart"/>
      <w:r w:rsidRPr="008B3DAC">
        <w:rPr>
          <w:lang w:val="en-US"/>
        </w:rPr>
        <w:t>khi</w:t>
      </w:r>
      <w:proofErr w:type="spellEnd"/>
      <w:r w:rsidRPr="008B3DAC">
        <w:rPr>
          <w:lang w:val="en-US"/>
        </w:rPr>
        <w:t xml:space="preserve"> </w:t>
      </w:r>
      <w:proofErr w:type="spellStart"/>
      <w:r w:rsidRPr="008B3DAC">
        <w:rPr>
          <w:lang w:val="en-US"/>
        </w:rPr>
        <w:t>phát</w:t>
      </w:r>
      <w:proofErr w:type="spellEnd"/>
      <w:r w:rsidRPr="008B3DAC">
        <w:rPr>
          <w:lang w:val="en-US"/>
        </w:rPr>
        <w:t xml:space="preserve"> </w:t>
      </w:r>
      <w:proofErr w:type="spellStart"/>
      <w:r w:rsidRPr="008B3DAC">
        <w:rPr>
          <w:lang w:val="en-US"/>
        </w:rPr>
        <w:t>sinh</w:t>
      </w:r>
      <w:proofErr w:type="spellEnd"/>
      <w:r w:rsidRPr="008B3DAC">
        <w:rPr>
          <w:lang w:val="en-US"/>
        </w:rPr>
        <w:t xml:space="preserve"> </w:t>
      </w:r>
      <w:proofErr w:type="spellStart"/>
      <w:r w:rsidRPr="008B3DAC">
        <w:rPr>
          <w:lang w:val="en-US"/>
        </w:rPr>
        <w:t>các</w:t>
      </w:r>
      <w:proofErr w:type="spellEnd"/>
      <w:r w:rsidRPr="008B3DAC">
        <w:rPr>
          <w:lang w:val="en-US"/>
        </w:rPr>
        <w:t xml:space="preserve"> </w:t>
      </w:r>
      <w:proofErr w:type="spellStart"/>
      <w:r w:rsidRPr="008B3DAC">
        <w:rPr>
          <w:lang w:val="en-US"/>
        </w:rPr>
        <w:t>giao</w:t>
      </w:r>
      <w:proofErr w:type="spellEnd"/>
      <w:r w:rsidRPr="008B3DAC">
        <w:rPr>
          <w:lang w:val="en-US"/>
        </w:rPr>
        <w:t xml:space="preserve"> </w:t>
      </w:r>
      <w:proofErr w:type="spellStart"/>
      <w:r w:rsidRPr="008B3DAC">
        <w:rPr>
          <w:lang w:val="en-US"/>
        </w:rPr>
        <w:t>dịch</w:t>
      </w:r>
      <w:proofErr w:type="spellEnd"/>
      <w:r w:rsidRPr="008B3DAC">
        <w:rPr>
          <w:lang w:val="en-US"/>
        </w:rPr>
        <w:t xml:space="preserve"> </w:t>
      </w:r>
      <w:proofErr w:type="spellStart"/>
      <w:r w:rsidRPr="008B3DAC">
        <w:rPr>
          <w:lang w:val="en-US"/>
        </w:rPr>
        <w:t>mua</w:t>
      </w:r>
      <w:proofErr w:type="spellEnd"/>
      <w:r w:rsidRPr="008B3DAC">
        <w:rPr>
          <w:lang w:val="en-US"/>
        </w:rPr>
        <w:t xml:space="preserve"> </w:t>
      </w:r>
      <w:proofErr w:type="spellStart"/>
      <w:r w:rsidRPr="008B3DAC">
        <w:rPr>
          <w:lang w:val="en-US"/>
        </w:rPr>
        <w:t>bán</w:t>
      </w:r>
      <w:proofErr w:type="spellEnd"/>
      <w:r w:rsidRPr="008B3DAC">
        <w:rPr>
          <w:lang w:val="en-US"/>
        </w:rPr>
        <w:t xml:space="preserve"> </w:t>
      </w:r>
      <w:proofErr w:type="spellStart"/>
      <w:r w:rsidRPr="008B3DAC">
        <w:rPr>
          <w:lang w:val="en-US"/>
        </w:rPr>
        <w:t>và</w:t>
      </w:r>
      <w:proofErr w:type="spellEnd"/>
      <w:r w:rsidRPr="008B3DAC">
        <w:rPr>
          <w:lang w:val="en-US"/>
        </w:rPr>
        <w:t xml:space="preserve"> </w:t>
      </w:r>
      <w:proofErr w:type="spellStart"/>
      <w:r w:rsidRPr="008B3DAC">
        <w:rPr>
          <w:lang w:val="en-US"/>
        </w:rPr>
        <w:t>được</w:t>
      </w:r>
      <w:proofErr w:type="spellEnd"/>
      <w:r w:rsidRPr="008B3DAC">
        <w:rPr>
          <w:lang w:val="en-US"/>
        </w:rPr>
        <w:t xml:space="preserve"> </w:t>
      </w:r>
      <w:proofErr w:type="spellStart"/>
      <w:r w:rsidRPr="008B3DAC">
        <w:rPr>
          <w:lang w:val="en-US"/>
        </w:rPr>
        <w:t>lưu</w:t>
      </w:r>
      <w:proofErr w:type="spellEnd"/>
      <w:r w:rsidRPr="008B3DAC">
        <w:rPr>
          <w:lang w:val="en-US"/>
        </w:rPr>
        <w:t xml:space="preserve"> </w:t>
      </w:r>
      <w:proofErr w:type="spellStart"/>
      <w:r w:rsidRPr="008B3DAC">
        <w:rPr>
          <w:lang w:val="en-US"/>
        </w:rPr>
        <w:t>trữ</w:t>
      </w:r>
      <w:proofErr w:type="spellEnd"/>
      <w:r w:rsidRPr="008B3DAC">
        <w:rPr>
          <w:lang w:val="en-US"/>
        </w:rPr>
        <w:t xml:space="preserve"> </w:t>
      </w:r>
      <w:proofErr w:type="spellStart"/>
      <w:r w:rsidRPr="008B3DAC">
        <w:rPr>
          <w:lang w:val="en-US"/>
        </w:rPr>
        <w:t>dưới</w:t>
      </w:r>
      <w:proofErr w:type="spellEnd"/>
      <w:r w:rsidRPr="008B3DAC">
        <w:rPr>
          <w:lang w:val="en-US"/>
        </w:rPr>
        <w:t xml:space="preserve"> </w:t>
      </w:r>
      <w:proofErr w:type="spellStart"/>
      <w:r w:rsidRPr="008B3DAC">
        <w:rPr>
          <w:lang w:val="en-US"/>
        </w:rPr>
        <w:t>định</w:t>
      </w:r>
      <w:proofErr w:type="spellEnd"/>
      <w:r w:rsidRPr="008B3DAC">
        <w:rPr>
          <w:lang w:val="en-US"/>
        </w:rPr>
        <w:t xml:space="preserve"> </w:t>
      </w:r>
      <w:proofErr w:type="spellStart"/>
      <w:r w:rsidRPr="008B3DAC">
        <w:rPr>
          <w:lang w:val="en-US"/>
        </w:rPr>
        <w:t>dạng</w:t>
      </w:r>
      <w:proofErr w:type="spellEnd"/>
      <w:r w:rsidRPr="008B3DAC">
        <w:rPr>
          <w:lang w:val="en-US"/>
        </w:rPr>
        <w:t xml:space="preserve"> XML </w:t>
      </w:r>
      <w:proofErr w:type="spellStart"/>
      <w:r w:rsidRPr="008B3DAC">
        <w:rPr>
          <w:lang w:val="en-US"/>
        </w:rPr>
        <w:t>để</w:t>
      </w:r>
      <w:proofErr w:type="spellEnd"/>
      <w:r w:rsidRPr="008B3DAC">
        <w:rPr>
          <w:lang w:val="en-US"/>
        </w:rPr>
        <w:t xml:space="preserve"> </w:t>
      </w:r>
      <w:proofErr w:type="spellStart"/>
      <w:r w:rsidRPr="008B3DAC">
        <w:rPr>
          <w:lang w:val="en-US"/>
        </w:rPr>
        <w:t>mã</w:t>
      </w:r>
      <w:proofErr w:type="spellEnd"/>
      <w:r w:rsidRPr="008B3DAC">
        <w:rPr>
          <w:lang w:val="en-US"/>
        </w:rPr>
        <w:t xml:space="preserve"> </w:t>
      </w:r>
      <w:proofErr w:type="spellStart"/>
      <w:r w:rsidRPr="008B3DAC">
        <w:rPr>
          <w:lang w:val="en-US"/>
        </w:rPr>
        <w:t>hóa</w:t>
      </w:r>
      <w:proofErr w:type="spellEnd"/>
      <w:r w:rsidRPr="008B3DAC">
        <w:rPr>
          <w:lang w:val="en-US"/>
        </w:rPr>
        <w:t xml:space="preserve"> </w:t>
      </w:r>
      <w:proofErr w:type="spellStart"/>
      <w:r w:rsidRPr="008B3DAC">
        <w:rPr>
          <w:lang w:val="en-US"/>
        </w:rPr>
        <w:t>thông</w:t>
      </w:r>
      <w:proofErr w:type="spellEnd"/>
      <w:r w:rsidRPr="008B3DAC">
        <w:rPr>
          <w:lang w:val="en-US"/>
        </w:rPr>
        <w:t xml:space="preserve"> tin, chia </w:t>
      </w:r>
      <w:proofErr w:type="spellStart"/>
      <w:r w:rsidRPr="008B3DAC">
        <w:rPr>
          <w:lang w:val="en-US"/>
        </w:rPr>
        <w:t>sẻ</w:t>
      </w:r>
      <w:proofErr w:type="spellEnd"/>
      <w:r w:rsidRPr="008B3DAC">
        <w:rPr>
          <w:lang w:val="en-US"/>
        </w:rPr>
        <w:t xml:space="preserve"> </w:t>
      </w:r>
      <w:proofErr w:type="spellStart"/>
      <w:r w:rsidRPr="008B3DAC">
        <w:rPr>
          <w:lang w:val="en-US"/>
        </w:rPr>
        <w:t>dữ</w:t>
      </w:r>
      <w:proofErr w:type="spellEnd"/>
      <w:r w:rsidRPr="008B3DAC">
        <w:rPr>
          <w:lang w:val="en-US"/>
        </w:rPr>
        <w:t xml:space="preserve"> </w:t>
      </w:r>
      <w:proofErr w:type="spellStart"/>
      <w:r w:rsidRPr="008B3DAC">
        <w:rPr>
          <w:lang w:val="en-US"/>
        </w:rPr>
        <w:t>liệu</w:t>
      </w:r>
      <w:proofErr w:type="spellEnd"/>
      <w:r w:rsidRPr="008B3DAC">
        <w:rPr>
          <w:lang w:val="en-US"/>
        </w:rPr>
        <w:t xml:space="preserve"> </w:t>
      </w:r>
      <w:proofErr w:type="spellStart"/>
      <w:r w:rsidRPr="008B3DAC">
        <w:rPr>
          <w:lang w:val="en-US"/>
        </w:rPr>
        <w:t>điện</w:t>
      </w:r>
      <w:proofErr w:type="spellEnd"/>
      <w:r w:rsidRPr="008B3DAC">
        <w:rPr>
          <w:lang w:val="en-US"/>
        </w:rPr>
        <w:t xml:space="preserve"> </w:t>
      </w:r>
      <w:proofErr w:type="spellStart"/>
      <w:r w:rsidRPr="008B3DAC">
        <w:rPr>
          <w:lang w:val="en-US"/>
        </w:rPr>
        <w:t>tử</w:t>
      </w:r>
      <w:proofErr w:type="spellEnd"/>
      <w:r w:rsidRPr="008B3DAC">
        <w:rPr>
          <w:lang w:val="en-US"/>
        </w:rPr>
        <w:t xml:space="preserve"> </w:t>
      </w:r>
      <w:proofErr w:type="spellStart"/>
      <w:r w:rsidRPr="008B3DAC">
        <w:rPr>
          <w:lang w:val="en-US"/>
        </w:rPr>
        <w:t>giữa</w:t>
      </w:r>
      <w:proofErr w:type="spellEnd"/>
      <w:r w:rsidRPr="008B3DAC">
        <w:rPr>
          <w:lang w:val="en-US"/>
        </w:rPr>
        <w:t xml:space="preserve"> </w:t>
      </w:r>
      <w:proofErr w:type="spellStart"/>
      <w:r w:rsidRPr="008B3DAC">
        <w:rPr>
          <w:lang w:val="en-US"/>
        </w:rPr>
        <w:t>các</w:t>
      </w:r>
      <w:proofErr w:type="spellEnd"/>
      <w:r w:rsidRPr="008B3DAC">
        <w:rPr>
          <w:lang w:val="en-US"/>
        </w:rPr>
        <w:t xml:space="preserve"> </w:t>
      </w:r>
      <w:proofErr w:type="spellStart"/>
      <w:r w:rsidRPr="008B3DAC">
        <w:rPr>
          <w:lang w:val="en-US"/>
        </w:rPr>
        <w:t>hệ</w:t>
      </w:r>
      <w:proofErr w:type="spellEnd"/>
      <w:r w:rsidRPr="008B3DAC">
        <w:rPr>
          <w:lang w:val="en-US"/>
        </w:rPr>
        <w:t xml:space="preserve"> </w:t>
      </w:r>
      <w:proofErr w:type="spellStart"/>
      <w:r w:rsidRPr="008B3DAC">
        <w:rPr>
          <w:lang w:val="en-US"/>
        </w:rPr>
        <w:t>thống</w:t>
      </w:r>
      <w:proofErr w:type="spellEnd"/>
      <w:r w:rsidRPr="008B3DAC">
        <w:rPr>
          <w:lang w:val="en-US"/>
        </w:rPr>
        <w:t xml:space="preserve"> </w:t>
      </w:r>
      <w:proofErr w:type="spellStart"/>
      <w:r w:rsidRPr="008B3DAC">
        <w:rPr>
          <w:lang w:val="en-US"/>
        </w:rPr>
        <w:t>thông</w:t>
      </w:r>
      <w:proofErr w:type="spellEnd"/>
      <w:r w:rsidRPr="008B3DAC">
        <w:rPr>
          <w:lang w:val="en-US"/>
        </w:rPr>
        <w:t xml:space="preserve"> tin.</w:t>
      </w:r>
    </w:p>
    <w:p w14:paraId="4DF49C33" w14:textId="2E8C1207" w:rsidR="008B3DAC" w:rsidRDefault="008B3DAC" w:rsidP="008B3DAC">
      <w:pPr>
        <w:rPr>
          <w:lang w:val="en-US"/>
        </w:rPr>
      </w:pPr>
      <w:proofErr w:type="spellStart"/>
      <w:r w:rsidRPr="008B3DAC">
        <w:rPr>
          <w:lang w:val="en-US"/>
        </w:rPr>
        <w:t>Bản</w:t>
      </w:r>
      <w:proofErr w:type="spellEnd"/>
      <w:r w:rsidRPr="008B3DAC">
        <w:rPr>
          <w:lang w:val="en-US"/>
        </w:rPr>
        <w:t xml:space="preserve"> </w:t>
      </w:r>
      <w:proofErr w:type="spellStart"/>
      <w:r w:rsidRPr="008B3DAC">
        <w:rPr>
          <w:lang w:val="en-US"/>
        </w:rPr>
        <w:t>thể</w:t>
      </w:r>
      <w:proofErr w:type="spellEnd"/>
      <w:r w:rsidRPr="008B3DAC">
        <w:rPr>
          <w:lang w:val="en-US"/>
        </w:rPr>
        <w:t xml:space="preserve"> </w:t>
      </w:r>
      <w:proofErr w:type="spellStart"/>
      <w:r w:rsidRPr="008B3DAC">
        <w:rPr>
          <w:lang w:val="en-US"/>
        </w:rPr>
        <w:t>hiện</w:t>
      </w:r>
      <w:proofErr w:type="spellEnd"/>
      <w:r w:rsidRPr="008B3DAC">
        <w:rPr>
          <w:lang w:val="en-US"/>
        </w:rPr>
        <w:t xml:space="preserve"> </w:t>
      </w:r>
      <w:proofErr w:type="spellStart"/>
      <w:r w:rsidRPr="008B3DAC">
        <w:rPr>
          <w:lang w:val="en-US"/>
        </w:rPr>
        <w:t>hóa</w:t>
      </w:r>
      <w:proofErr w:type="spellEnd"/>
      <w:r w:rsidRPr="008B3DAC">
        <w:rPr>
          <w:lang w:val="en-US"/>
        </w:rPr>
        <w:t xml:space="preserve"> </w:t>
      </w:r>
      <w:proofErr w:type="spellStart"/>
      <w:r w:rsidRPr="008B3DAC">
        <w:rPr>
          <w:lang w:val="en-US"/>
        </w:rPr>
        <w:t>đơn</w:t>
      </w:r>
      <w:proofErr w:type="spellEnd"/>
      <w:r w:rsidRPr="008B3DAC">
        <w:rPr>
          <w:lang w:val="en-US"/>
        </w:rPr>
        <w:t xml:space="preserve"> </w:t>
      </w:r>
      <w:proofErr w:type="spellStart"/>
      <w:r w:rsidRPr="008B3DAC">
        <w:rPr>
          <w:lang w:val="en-US"/>
        </w:rPr>
        <w:t>điện</w:t>
      </w:r>
      <w:proofErr w:type="spellEnd"/>
      <w:r w:rsidRPr="008B3DAC">
        <w:rPr>
          <w:lang w:val="en-US"/>
        </w:rPr>
        <w:t xml:space="preserve"> </w:t>
      </w:r>
      <w:proofErr w:type="spellStart"/>
      <w:r w:rsidRPr="008B3DAC">
        <w:rPr>
          <w:lang w:val="en-US"/>
        </w:rPr>
        <w:t>tử</w:t>
      </w:r>
      <w:proofErr w:type="spellEnd"/>
      <w:r w:rsidRPr="008B3DAC">
        <w:rPr>
          <w:lang w:val="en-US"/>
        </w:rPr>
        <w:t>: </w:t>
      </w:r>
      <w:proofErr w:type="spellStart"/>
      <w:r w:rsidRPr="008B3DAC">
        <w:rPr>
          <w:lang w:val="en-US"/>
        </w:rPr>
        <w:t>Là</w:t>
      </w:r>
      <w:proofErr w:type="spellEnd"/>
      <w:r w:rsidRPr="008B3DAC">
        <w:rPr>
          <w:lang w:val="en-US"/>
        </w:rPr>
        <w:t xml:space="preserve"> </w:t>
      </w:r>
      <w:proofErr w:type="spellStart"/>
      <w:r w:rsidRPr="008B3DAC">
        <w:rPr>
          <w:lang w:val="en-US"/>
        </w:rPr>
        <w:t>cá</w:t>
      </w:r>
      <w:proofErr w:type="spellEnd"/>
      <w:r w:rsidRPr="008B3DAC">
        <w:rPr>
          <w:lang w:val="en-US"/>
        </w:rPr>
        <w:t xml:space="preserve"> </w:t>
      </w:r>
      <w:proofErr w:type="spellStart"/>
      <w:r w:rsidRPr="008B3DAC">
        <w:rPr>
          <w:lang w:val="en-US"/>
        </w:rPr>
        <w:t>hóa</w:t>
      </w:r>
      <w:proofErr w:type="spellEnd"/>
      <w:r w:rsidRPr="008B3DAC">
        <w:rPr>
          <w:lang w:val="en-US"/>
        </w:rPr>
        <w:t xml:space="preserve"> </w:t>
      </w:r>
      <w:proofErr w:type="spellStart"/>
      <w:r w:rsidRPr="008B3DAC">
        <w:rPr>
          <w:lang w:val="en-US"/>
        </w:rPr>
        <w:t>đơn</w:t>
      </w:r>
      <w:proofErr w:type="spellEnd"/>
      <w:r w:rsidRPr="008B3DAC">
        <w:rPr>
          <w:lang w:val="en-US"/>
        </w:rPr>
        <w:t xml:space="preserve"> </w:t>
      </w:r>
      <w:proofErr w:type="spellStart"/>
      <w:r w:rsidRPr="008B3DAC">
        <w:rPr>
          <w:lang w:val="en-US"/>
        </w:rPr>
        <w:t>điện</w:t>
      </w:r>
      <w:proofErr w:type="spellEnd"/>
      <w:r w:rsidRPr="008B3DAC">
        <w:rPr>
          <w:lang w:val="en-US"/>
        </w:rPr>
        <w:t xml:space="preserve"> </w:t>
      </w:r>
      <w:proofErr w:type="spellStart"/>
      <w:r w:rsidRPr="008B3DAC">
        <w:rPr>
          <w:lang w:val="en-US"/>
        </w:rPr>
        <w:t>tử</w:t>
      </w:r>
      <w:proofErr w:type="spellEnd"/>
      <w:r w:rsidRPr="008B3DAC">
        <w:rPr>
          <w:lang w:val="en-US"/>
        </w:rPr>
        <w:t xml:space="preserve"> </w:t>
      </w:r>
      <w:proofErr w:type="spellStart"/>
      <w:r w:rsidRPr="008B3DAC">
        <w:rPr>
          <w:lang w:val="en-US"/>
        </w:rPr>
        <w:t>được</w:t>
      </w:r>
      <w:proofErr w:type="spellEnd"/>
      <w:r w:rsidRPr="008B3DAC">
        <w:rPr>
          <w:lang w:val="en-US"/>
        </w:rPr>
        <w:t xml:space="preserve"> </w:t>
      </w:r>
      <w:proofErr w:type="spellStart"/>
      <w:r w:rsidRPr="008B3DAC">
        <w:rPr>
          <w:lang w:val="en-US"/>
        </w:rPr>
        <w:t>xuất</w:t>
      </w:r>
      <w:proofErr w:type="spellEnd"/>
      <w:r w:rsidRPr="008B3DAC">
        <w:rPr>
          <w:lang w:val="en-US"/>
        </w:rPr>
        <w:t xml:space="preserve"> </w:t>
      </w:r>
      <w:proofErr w:type="spellStart"/>
      <w:r w:rsidRPr="008B3DAC">
        <w:rPr>
          <w:lang w:val="en-US"/>
        </w:rPr>
        <w:t>dưới</w:t>
      </w:r>
      <w:proofErr w:type="spellEnd"/>
      <w:r w:rsidRPr="008B3DAC">
        <w:rPr>
          <w:lang w:val="en-US"/>
        </w:rPr>
        <w:t xml:space="preserve"> </w:t>
      </w:r>
      <w:proofErr w:type="spellStart"/>
      <w:r w:rsidRPr="008B3DAC">
        <w:rPr>
          <w:lang w:val="en-US"/>
        </w:rPr>
        <w:t>dạng</w:t>
      </w:r>
      <w:proofErr w:type="spellEnd"/>
      <w:r w:rsidRPr="008B3DAC">
        <w:rPr>
          <w:lang w:val="en-US"/>
        </w:rPr>
        <w:t xml:space="preserve"> PDF, HTML </w:t>
      </w:r>
      <w:proofErr w:type="spellStart"/>
      <w:r w:rsidRPr="008B3DAC">
        <w:rPr>
          <w:lang w:val="en-US"/>
        </w:rPr>
        <w:t>hoặc</w:t>
      </w:r>
      <w:proofErr w:type="spellEnd"/>
      <w:r w:rsidRPr="008B3DAC">
        <w:rPr>
          <w:lang w:val="en-US"/>
        </w:rPr>
        <w:t xml:space="preserve"> in </w:t>
      </w:r>
      <w:proofErr w:type="spellStart"/>
      <w:r w:rsidRPr="008B3DAC">
        <w:rPr>
          <w:lang w:val="en-US"/>
        </w:rPr>
        <w:t>ra</w:t>
      </w:r>
      <w:proofErr w:type="spellEnd"/>
      <w:r w:rsidRPr="008B3DAC">
        <w:rPr>
          <w:lang w:val="en-US"/>
        </w:rPr>
        <w:t xml:space="preserve"> </w:t>
      </w:r>
      <w:proofErr w:type="spellStart"/>
      <w:r w:rsidRPr="008B3DAC">
        <w:rPr>
          <w:lang w:val="en-US"/>
        </w:rPr>
        <w:t>giấy</w:t>
      </w:r>
      <w:proofErr w:type="spellEnd"/>
      <w:r w:rsidRPr="008B3DAC">
        <w:rPr>
          <w:lang w:val="en-US"/>
        </w:rPr>
        <w:t xml:space="preserve"> </w:t>
      </w:r>
      <w:proofErr w:type="spellStart"/>
      <w:r w:rsidRPr="008B3DAC">
        <w:rPr>
          <w:lang w:val="en-US"/>
        </w:rPr>
        <w:t>giúp</w:t>
      </w:r>
      <w:proofErr w:type="spellEnd"/>
      <w:r w:rsidRPr="008B3DAC">
        <w:rPr>
          <w:lang w:val="en-US"/>
        </w:rPr>
        <w:t xml:space="preserve"> </w:t>
      </w:r>
      <w:proofErr w:type="spellStart"/>
      <w:r w:rsidRPr="008B3DAC">
        <w:rPr>
          <w:lang w:val="en-US"/>
        </w:rPr>
        <w:t>người</w:t>
      </w:r>
      <w:proofErr w:type="spellEnd"/>
      <w:r w:rsidRPr="008B3DAC">
        <w:rPr>
          <w:lang w:val="en-US"/>
        </w:rPr>
        <w:t xml:space="preserve"> </w:t>
      </w:r>
      <w:proofErr w:type="spellStart"/>
      <w:r w:rsidRPr="008B3DAC">
        <w:rPr>
          <w:lang w:val="en-US"/>
        </w:rPr>
        <w:t>đọc</w:t>
      </w:r>
      <w:proofErr w:type="spellEnd"/>
      <w:r w:rsidRPr="008B3DAC">
        <w:rPr>
          <w:lang w:val="en-US"/>
        </w:rPr>
        <w:t xml:space="preserve"> </w:t>
      </w:r>
      <w:proofErr w:type="spellStart"/>
      <w:r w:rsidRPr="008B3DAC">
        <w:rPr>
          <w:lang w:val="en-US"/>
        </w:rPr>
        <w:t>dễ</w:t>
      </w:r>
      <w:proofErr w:type="spellEnd"/>
      <w:r w:rsidRPr="008B3DAC">
        <w:rPr>
          <w:lang w:val="en-US"/>
        </w:rPr>
        <w:t xml:space="preserve"> </w:t>
      </w:r>
      <w:proofErr w:type="spellStart"/>
      <w:r w:rsidRPr="008B3DAC">
        <w:rPr>
          <w:lang w:val="en-US"/>
        </w:rPr>
        <w:t>dàng</w:t>
      </w:r>
      <w:proofErr w:type="spellEnd"/>
      <w:r w:rsidRPr="008B3DAC">
        <w:rPr>
          <w:lang w:val="en-US"/>
        </w:rPr>
        <w:t xml:space="preserve"> </w:t>
      </w:r>
      <w:proofErr w:type="spellStart"/>
      <w:r w:rsidRPr="008B3DAC">
        <w:rPr>
          <w:lang w:val="en-US"/>
        </w:rPr>
        <w:t>kiểm</w:t>
      </w:r>
      <w:proofErr w:type="spellEnd"/>
      <w:r w:rsidRPr="008B3DAC">
        <w:rPr>
          <w:lang w:val="en-US"/>
        </w:rPr>
        <w:t xml:space="preserve"> </w:t>
      </w:r>
      <w:proofErr w:type="spellStart"/>
      <w:r w:rsidRPr="008B3DAC">
        <w:rPr>
          <w:lang w:val="en-US"/>
        </w:rPr>
        <w:t>tra</w:t>
      </w:r>
      <w:proofErr w:type="spellEnd"/>
      <w:r w:rsidRPr="008B3DAC">
        <w:rPr>
          <w:lang w:val="en-US"/>
        </w:rPr>
        <w:t xml:space="preserve">, </w:t>
      </w:r>
      <w:proofErr w:type="spellStart"/>
      <w:r w:rsidRPr="008B3DAC">
        <w:rPr>
          <w:lang w:val="en-US"/>
        </w:rPr>
        <w:t>tra</w:t>
      </w:r>
      <w:proofErr w:type="spellEnd"/>
      <w:r w:rsidRPr="008B3DAC">
        <w:rPr>
          <w:lang w:val="en-US"/>
        </w:rPr>
        <w:t xml:space="preserve"> </w:t>
      </w:r>
      <w:proofErr w:type="spellStart"/>
      <w:r w:rsidRPr="008B3DAC">
        <w:rPr>
          <w:lang w:val="en-US"/>
        </w:rPr>
        <w:t>cứu</w:t>
      </w:r>
      <w:proofErr w:type="spellEnd"/>
      <w:r w:rsidRPr="008B3DAC">
        <w:rPr>
          <w:lang w:val="en-US"/>
        </w:rPr>
        <w:t xml:space="preserve"> </w:t>
      </w:r>
      <w:proofErr w:type="spellStart"/>
      <w:r w:rsidRPr="008B3DAC">
        <w:rPr>
          <w:lang w:val="en-US"/>
        </w:rPr>
        <w:t>thông</w:t>
      </w:r>
      <w:proofErr w:type="spellEnd"/>
      <w:r w:rsidRPr="008B3DAC">
        <w:rPr>
          <w:lang w:val="en-US"/>
        </w:rPr>
        <w:t xml:space="preserve"> tin </w:t>
      </w:r>
      <w:proofErr w:type="spellStart"/>
      <w:r w:rsidRPr="008B3DAC">
        <w:rPr>
          <w:lang w:val="en-US"/>
        </w:rPr>
        <w:t>trên</w:t>
      </w:r>
      <w:proofErr w:type="spellEnd"/>
      <w:r w:rsidRPr="008B3DAC">
        <w:rPr>
          <w:lang w:val="en-US"/>
        </w:rPr>
        <w:t xml:space="preserve"> HĐĐT.</w:t>
      </w:r>
    </w:p>
    <w:p w14:paraId="5E1824BE" w14:textId="6CE4DE85" w:rsidR="008B3DAC" w:rsidRPr="008B3DAC" w:rsidRDefault="008B3DAC" w:rsidP="008B3DAC">
      <w:pPr>
        <w:rPr>
          <w:lang w:val="en-US"/>
        </w:rPr>
      </w:pPr>
      <w:r w:rsidRPr="008B3DAC">
        <w:rPr>
          <w:lang w:val="en-US"/>
        </w:rPr>
        <w:lastRenderedPageBreak/>
        <w:drawing>
          <wp:inline distT="0" distB="0" distL="0" distR="0" wp14:anchorId="23397F51" wp14:editId="0298F316">
            <wp:extent cx="5943600" cy="3295650"/>
            <wp:effectExtent l="0" t="0" r="0" b="0"/>
            <wp:docPr id="81555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58410" name="Picture 1" descr="A screenshot of a computer&#10;&#10;Description automatically generated"/>
                    <pic:cNvPicPr/>
                  </pic:nvPicPr>
                  <pic:blipFill>
                    <a:blip r:embed="rId5"/>
                    <a:stretch>
                      <a:fillRect/>
                    </a:stretch>
                  </pic:blipFill>
                  <pic:spPr>
                    <a:xfrm>
                      <a:off x="0" y="0"/>
                      <a:ext cx="5943600" cy="3295650"/>
                    </a:xfrm>
                    <a:prstGeom prst="rect">
                      <a:avLst/>
                    </a:prstGeom>
                  </pic:spPr>
                </pic:pic>
              </a:graphicData>
            </a:graphic>
          </wp:inline>
        </w:drawing>
      </w:r>
    </w:p>
    <w:p w14:paraId="7FBEEF33" w14:textId="46827073" w:rsidR="008B3DAC" w:rsidRPr="006D63E6" w:rsidRDefault="008B3DAC" w:rsidP="008B3DAC">
      <w:pPr>
        <w:pStyle w:val="ListParagraph"/>
        <w:numPr>
          <w:ilvl w:val="0"/>
          <w:numId w:val="1"/>
        </w:numPr>
        <w:rPr>
          <w:b/>
          <w:bCs/>
          <w:sz w:val="36"/>
          <w:szCs w:val="36"/>
          <w:lang w:val="en-US"/>
        </w:rPr>
      </w:pPr>
      <w:r w:rsidRPr="006D63E6">
        <w:rPr>
          <w:b/>
          <w:bCs/>
          <w:sz w:val="36"/>
          <w:szCs w:val="36"/>
          <w:lang w:val="en-US"/>
        </w:rPr>
        <w:t xml:space="preserve">Các </w:t>
      </w:r>
      <w:proofErr w:type="spellStart"/>
      <w:r w:rsidRPr="006D63E6">
        <w:rPr>
          <w:b/>
          <w:bCs/>
          <w:sz w:val="36"/>
          <w:szCs w:val="36"/>
          <w:lang w:val="en-US"/>
        </w:rPr>
        <w:t>quy</w:t>
      </w:r>
      <w:proofErr w:type="spellEnd"/>
      <w:r w:rsidRPr="006D63E6">
        <w:rPr>
          <w:b/>
          <w:bCs/>
          <w:sz w:val="36"/>
          <w:szCs w:val="36"/>
          <w:lang w:val="en-US"/>
        </w:rPr>
        <w:t xml:space="preserve"> </w:t>
      </w:r>
      <w:proofErr w:type="spellStart"/>
      <w:r w:rsidRPr="006D63E6">
        <w:rPr>
          <w:b/>
          <w:bCs/>
          <w:sz w:val="36"/>
          <w:szCs w:val="36"/>
          <w:lang w:val="en-US"/>
        </w:rPr>
        <w:t>định</w:t>
      </w:r>
      <w:proofErr w:type="spellEnd"/>
      <w:r w:rsidRPr="006D63E6">
        <w:rPr>
          <w:b/>
          <w:bCs/>
          <w:sz w:val="36"/>
          <w:szCs w:val="36"/>
          <w:lang w:val="en-US"/>
        </w:rPr>
        <w:t xml:space="preserve"> </w:t>
      </w:r>
      <w:proofErr w:type="spellStart"/>
      <w:r w:rsidRPr="006D63E6">
        <w:rPr>
          <w:b/>
          <w:bCs/>
          <w:sz w:val="36"/>
          <w:szCs w:val="36"/>
          <w:lang w:val="en-US"/>
        </w:rPr>
        <w:t>hoá</w:t>
      </w:r>
      <w:proofErr w:type="spellEnd"/>
      <w:r w:rsidRPr="006D63E6">
        <w:rPr>
          <w:b/>
          <w:bCs/>
          <w:sz w:val="36"/>
          <w:szCs w:val="36"/>
          <w:lang w:val="en-US"/>
        </w:rPr>
        <w:t xml:space="preserve"> </w:t>
      </w:r>
      <w:proofErr w:type="spellStart"/>
      <w:r w:rsidRPr="006D63E6">
        <w:rPr>
          <w:b/>
          <w:bCs/>
          <w:sz w:val="36"/>
          <w:szCs w:val="36"/>
          <w:lang w:val="en-US"/>
        </w:rPr>
        <w:t>đơn</w:t>
      </w:r>
      <w:proofErr w:type="spellEnd"/>
      <w:r w:rsidRPr="006D63E6">
        <w:rPr>
          <w:b/>
          <w:bCs/>
          <w:sz w:val="36"/>
          <w:szCs w:val="36"/>
          <w:lang w:val="en-US"/>
        </w:rPr>
        <w:t xml:space="preserve"> </w:t>
      </w:r>
      <w:proofErr w:type="spellStart"/>
      <w:r w:rsidRPr="006D63E6">
        <w:rPr>
          <w:b/>
          <w:bCs/>
          <w:sz w:val="36"/>
          <w:szCs w:val="36"/>
          <w:lang w:val="en-US"/>
        </w:rPr>
        <w:t>điện</w:t>
      </w:r>
      <w:proofErr w:type="spellEnd"/>
      <w:r w:rsidRPr="006D63E6">
        <w:rPr>
          <w:b/>
          <w:bCs/>
          <w:sz w:val="36"/>
          <w:szCs w:val="36"/>
          <w:lang w:val="en-US"/>
        </w:rPr>
        <w:t xml:space="preserve"> </w:t>
      </w:r>
      <w:proofErr w:type="spellStart"/>
      <w:r w:rsidRPr="006D63E6">
        <w:rPr>
          <w:b/>
          <w:bCs/>
          <w:sz w:val="36"/>
          <w:szCs w:val="36"/>
          <w:lang w:val="en-US"/>
        </w:rPr>
        <w:t>tử</w:t>
      </w:r>
      <w:proofErr w:type="spellEnd"/>
      <w:r w:rsidRPr="006D63E6">
        <w:rPr>
          <w:b/>
          <w:bCs/>
          <w:sz w:val="36"/>
          <w:szCs w:val="36"/>
          <w:lang w:val="en-US"/>
        </w:rPr>
        <w:t xml:space="preserve"> </w:t>
      </w:r>
      <w:proofErr w:type="spellStart"/>
      <w:r w:rsidRPr="006D63E6">
        <w:rPr>
          <w:b/>
          <w:bCs/>
          <w:sz w:val="36"/>
          <w:szCs w:val="36"/>
          <w:lang w:val="en-US"/>
        </w:rPr>
        <w:t>cần</w:t>
      </w:r>
      <w:proofErr w:type="spellEnd"/>
      <w:r w:rsidRPr="006D63E6">
        <w:rPr>
          <w:b/>
          <w:bCs/>
          <w:sz w:val="36"/>
          <w:szCs w:val="36"/>
          <w:lang w:val="en-US"/>
        </w:rPr>
        <w:t xml:space="preserve"> </w:t>
      </w:r>
      <w:proofErr w:type="spellStart"/>
      <w:r w:rsidRPr="006D63E6">
        <w:rPr>
          <w:b/>
          <w:bCs/>
          <w:sz w:val="36"/>
          <w:szCs w:val="36"/>
          <w:lang w:val="en-US"/>
        </w:rPr>
        <w:t>nắm</w:t>
      </w:r>
      <w:proofErr w:type="spellEnd"/>
      <w:r w:rsidRPr="006D63E6">
        <w:rPr>
          <w:b/>
          <w:bCs/>
          <w:sz w:val="36"/>
          <w:szCs w:val="36"/>
          <w:lang w:val="en-US"/>
        </w:rPr>
        <w:t xml:space="preserve"> </w:t>
      </w:r>
      <w:proofErr w:type="spellStart"/>
      <w:r w:rsidRPr="006D63E6">
        <w:rPr>
          <w:b/>
          <w:bCs/>
          <w:sz w:val="36"/>
          <w:szCs w:val="36"/>
          <w:lang w:val="en-US"/>
        </w:rPr>
        <w:t>rõ</w:t>
      </w:r>
      <w:proofErr w:type="spellEnd"/>
    </w:p>
    <w:p w14:paraId="24F993B2" w14:textId="73866AD4" w:rsidR="008B3DAC" w:rsidRPr="006D63E6" w:rsidRDefault="008B3DAC" w:rsidP="008B3DAC">
      <w:pPr>
        <w:pStyle w:val="ListParagraph"/>
        <w:numPr>
          <w:ilvl w:val="0"/>
          <w:numId w:val="5"/>
        </w:numPr>
        <w:rPr>
          <w:b/>
          <w:bCs/>
          <w:sz w:val="32"/>
          <w:szCs w:val="32"/>
          <w:lang w:val="en-US"/>
        </w:rPr>
      </w:pPr>
      <w:proofErr w:type="spellStart"/>
      <w:r w:rsidRPr="006D63E6">
        <w:rPr>
          <w:b/>
          <w:bCs/>
          <w:sz w:val="32"/>
          <w:szCs w:val="32"/>
          <w:lang w:val="en-US"/>
        </w:rPr>
        <w:t>Bắt</w:t>
      </w:r>
      <w:proofErr w:type="spellEnd"/>
      <w:r w:rsidRPr="006D63E6">
        <w:rPr>
          <w:b/>
          <w:bCs/>
          <w:sz w:val="32"/>
          <w:szCs w:val="32"/>
          <w:lang w:val="en-US"/>
        </w:rPr>
        <w:t xml:space="preserve"> </w:t>
      </w:r>
      <w:proofErr w:type="spellStart"/>
      <w:r w:rsidRPr="006D63E6">
        <w:rPr>
          <w:b/>
          <w:bCs/>
          <w:sz w:val="32"/>
          <w:szCs w:val="32"/>
          <w:lang w:val="en-US"/>
        </w:rPr>
        <w:t>buộc</w:t>
      </w:r>
      <w:proofErr w:type="spellEnd"/>
      <w:r w:rsidRPr="006D63E6">
        <w:rPr>
          <w:b/>
          <w:bCs/>
          <w:sz w:val="32"/>
          <w:szCs w:val="32"/>
          <w:lang w:val="en-US"/>
        </w:rPr>
        <w:t xml:space="preserve"> </w:t>
      </w:r>
      <w:proofErr w:type="spellStart"/>
      <w:r w:rsidRPr="006D63E6">
        <w:rPr>
          <w:b/>
          <w:bCs/>
          <w:sz w:val="32"/>
          <w:szCs w:val="32"/>
          <w:lang w:val="en-US"/>
        </w:rPr>
        <w:t>sử</w:t>
      </w:r>
      <w:proofErr w:type="spellEnd"/>
      <w:r w:rsidRPr="006D63E6">
        <w:rPr>
          <w:b/>
          <w:bCs/>
          <w:sz w:val="32"/>
          <w:szCs w:val="32"/>
          <w:lang w:val="en-US"/>
        </w:rPr>
        <w:t xml:space="preserve"> </w:t>
      </w:r>
      <w:proofErr w:type="spellStart"/>
      <w:r w:rsidRPr="006D63E6">
        <w:rPr>
          <w:b/>
          <w:bCs/>
          <w:sz w:val="32"/>
          <w:szCs w:val="32"/>
          <w:lang w:val="en-US"/>
        </w:rPr>
        <w:t>dụng</w:t>
      </w:r>
      <w:proofErr w:type="spellEnd"/>
      <w:r w:rsidRPr="006D63E6">
        <w:rPr>
          <w:b/>
          <w:bCs/>
          <w:sz w:val="32"/>
          <w:szCs w:val="32"/>
          <w:lang w:val="en-US"/>
        </w:rPr>
        <w:t xml:space="preserve"> </w:t>
      </w:r>
      <w:proofErr w:type="spellStart"/>
      <w:r w:rsidRPr="006D63E6">
        <w:rPr>
          <w:b/>
          <w:bCs/>
          <w:sz w:val="32"/>
          <w:szCs w:val="32"/>
          <w:lang w:val="en-US"/>
        </w:rPr>
        <w:t>hoá</w:t>
      </w:r>
      <w:proofErr w:type="spellEnd"/>
      <w:r w:rsidRPr="006D63E6">
        <w:rPr>
          <w:b/>
          <w:bCs/>
          <w:sz w:val="32"/>
          <w:szCs w:val="32"/>
          <w:lang w:val="en-US"/>
        </w:rPr>
        <w:t xml:space="preserve"> </w:t>
      </w:r>
      <w:proofErr w:type="spellStart"/>
      <w:r w:rsidRPr="006D63E6">
        <w:rPr>
          <w:b/>
          <w:bCs/>
          <w:sz w:val="32"/>
          <w:szCs w:val="32"/>
          <w:lang w:val="en-US"/>
        </w:rPr>
        <w:t>đơn</w:t>
      </w:r>
      <w:proofErr w:type="spellEnd"/>
      <w:r w:rsidRPr="006D63E6">
        <w:rPr>
          <w:b/>
          <w:bCs/>
          <w:sz w:val="32"/>
          <w:szCs w:val="32"/>
          <w:lang w:val="en-US"/>
        </w:rPr>
        <w:t xml:space="preserve"> </w:t>
      </w:r>
      <w:proofErr w:type="spellStart"/>
      <w:r w:rsidRPr="006D63E6">
        <w:rPr>
          <w:b/>
          <w:bCs/>
          <w:sz w:val="32"/>
          <w:szCs w:val="32"/>
          <w:lang w:val="en-US"/>
        </w:rPr>
        <w:t>điện</w:t>
      </w:r>
      <w:proofErr w:type="spellEnd"/>
      <w:r w:rsidRPr="006D63E6">
        <w:rPr>
          <w:b/>
          <w:bCs/>
          <w:sz w:val="32"/>
          <w:szCs w:val="32"/>
          <w:lang w:val="en-US"/>
        </w:rPr>
        <w:t xml:space="preserve"> </w:t>
      </w:r>
      <w:proofErr w:type="spellStart"/>
      <w:r w:rsidRPr="006D63E6">
        <w:rPr>
          <w:b/>
          <w:bCs/>
          <w:sz w:val="32"/>
          <w:szCs w:val="32"/>
          <w:lang w:val="en-US"/>
        </w:rPr>
        <w:t>tử</w:t>
      </w:r>
      <w:proofErr w:type="spellEnd"/>
      <w:r w:rsidRPr="006D63E6">
        <w:rPr>
          <w:b/>
          <w:bCs/>
          <w:sz w:val="32"/>
          <w:szCs w:val="32"/>
          <w:lang w:val="en-US"/>
        </w:rPr>
        <w:t xml:space="preserve"> </w:t>
      </w:r>
      <w:proofErr w:type="spellStart"/>
      <w:r w:rsidRPr="006D63E6">
        <w:rPr>
          <w:b/>
          <w:bCs/>
          <w:sz w:val="32"/>
          <w:szCs w:val="32"/>
          <w:lang w:val="en-US"/>
        </w:rPr>
        <w:t>từ</w:t>
      </w:r>
      <w:proofErr w:type="spellEnd"/>
      <w:r w:rsidRPr="006D63E6">
        <w:rPr>
          <w:b/>
          <w:bCs/>
          <w:sz w:val="32"/>
          <w:szCs w:val="32"/>
          <w:lang w:val="en-US"/>
        </w:rPr>
        <w:t xml:space="preserve"> 01/07/2022</w:t>
      </w:r>
    </w:p>
    <w:p w14:paraId="0FD833EF" w14:textId="77777777" w:rsidR="008B3DAC" w:rsidRPr="008B3DAC" w:rsidRDefault="008B3DAC" w:rsidP="008B3DAC">
      <w:r w:rsidRPr="008B3DAC">
        <w:t>Từ ngày 19/10/2020 chính phủ ban hành Nghị định 123/2020/NĐ-CP. Cụ thể, tại Điều 59 Nghị định này nêu rõ:</w:t>
      </w:r>
    </w:p>
    <w:p w14:paraId="744D2419" w14:textId="77777777" w:rsidR="008B3DAC" w:rsidRPr="008B3DAC" w:rsidRDefault="008B3DAC" w:rsidP="008B3DAC">
      <w:pPr>
        <w:ind w:left="720"/>
        <w:rPr>
          <w:i/>
          <w:iCs/>
        </w:rPr>
      </w:pPr>
      <w:r w:rsidRPr="008B3DAC">
        <w:rPr>
          <w:i/>
          <w:iCs/>
        </w:rPr>
        <w:t>“1. Nghị định này có hiệu lực thi hành kể từ ngày 01 tháng 7 năm 2022, khuyến khích cơ quan, tổ chức, cá nhân đáp ứng điều kiện về hạ tầng công nghệ thông tin áp dụng quy định về hóa đơn, chứng từ điện tử của Nghị định này trước ngày 01 tháng 7 năm 2022.”</w:t>
      </w:r>
    </w:p>
    <w:p w14:paraId="58626479" w14:textId="33BF81A9" w:rsidR="008B3DAC" w:rsidRDefault="008B3DAC" w:rsidP="008B3DAC">
      <w:pPr>
        <w:rPr>
          <w:lang w:val="en-US"/>
        </w:rPr>
      </w:pPr>
      <w:r w:rsidRPr="008B3DAC">
        <w:t>Theo đó, pháp luật quy định bắt buộc sử dụng hóa đơn điện tử trên toàn quốc là ngày 01/07/2022.</w:t>
      </w:r>
    </w:p>
    <w:p w14:paraId="6084D24A" w14:textId="393BA5F2" w:rsidR="008B3DAC" w:rsidRPr="006D63E6" w:rsidRDefault="008B3DAC" w:rsidP="008B3DAC">
      <w:pPr>
        <w:pStyle w:val="ListParagraph"/>
        <w:numPr>
          <w:ilvl w:val="0"/>
          <w:numId w:val="5"/>
        </w:numPr>
        <w:rPr>
          <w:b/>
          <w:bCs/>
          <w:sz w:val="32"/>
          <w:szCs w:val="32"/>
        </w:rPr>
      </w:pPr>
      <w:r w:rsidRPr="006D63E6">
        <w:rPr>
          <w:b/>
          <w:bCs/>
          <w:sz w:val="32"/>
          <w:szCs w:val="32"/>
        </w:rPr>
        <w:t>Nguyên tắc sử dụng hóa đơn điện tử</w:t>
      </w:r>
    </w:p>
    <w:p w14:paraId="6284582B" w14:textId="56967A95" w:rsidR="008B3DAC" w:rsidRPr="008B3DAC" w:rsidRDefault="008B3DAC" w:rsidP="008B3DAC">
      <w:r w:rsidRPr="008B3DAC">
        <w:t>Nguyên tắc sử dụng hóa đơn điện tử đảm bảo: xác định được số hóa đơn theo nguyên tắc liên tục và trình tự thời gian, mỗi số hóa đơn đảm bảo chỉ được lập và sử dụng một lần duy nhất.</w:t>
      </w:r>
    </w:p>
    <w:p w14:paraId="0A374A0F" w14:textId="77777777" w:rsidR="008B3DAC" w:rsidRPr="008B3DAC" w:rsidRDefault="008B3DAC" w:rsidP="008B3DAC">
      <w:r w:rsidRPr="008B3DAC">
        <w:t>Hóa đơn đã lập dưới dạng giấy nhưng được xử lý, truyền hoặc lưu trữ bằng phương tiện điện tử không phải là HĐĐT. HĐĐT có giá trị pháp lý nếu thỏa mãn đồng thời các điều kiện sau:</w:t>
      </w:r>
    </w:p>
    <w:p w14:paraId="0620CC2A" w14:textId="77777777" w:rsidR="008B3DAC" w:rsidRPr="008B3DAC" w:rsidRDefault="008B3DAC" w:rsidP="006D63E6">
      <w:pPr>
        <w:pStyle w:val="ListParagraph"/>
        <w:numPr>
          <w:ilvl w:val="0"/>
          <w:numId w:val="7"/>
        </w:numPr>
      </w:pPr>
      <w:r w:rsidRPr="008B3DAC">
        <w:t>Có sự đảm bảo đủ tin cậy về tính toàn vẹn của thông tin chứa trong HĐĐT từ khi thông tin được tạo ra ở dạng cuối cùng là HĐĐT.</w:t>
      </w:r>
    </w:p>
    <w:p w14:paraId="334508E7" w14:textId="77777777" w:rsidR="008B3DAC" w:rsidRPr="008B3DAC" w:rsidRDefault="008B3DAC" w:rsidP="006D63E6">
      <w:pPr>
        <w:pStyle w:val="ListParagraph"/>
        <w:numPr>
          <w:ilvl w:val="0"/>
          <w:numId w:val="7"/>
        </w:numPr>
      </w:pPr>
      <w:r w:rsidRPr="008B3DAC">
        <w:lastRenderedPageBreak/>
        <w:t>Tiêu chí đánh giá tính toàn vẹn là thông tin còn đầy đủ và chưa bị thay đổi, ngoài những thay đổi về hình thức phát sinh trong quá trình trao đổi, lưu trữ hoặc hiển thị HĐĐT.</w:t>
      </w:r>
    </w:p>
    <w:p w14:paraId="7A734EBF" w14:textId="77777777" w:rsidR="008B3DAC" w:rsidRPr="008B3DAC" w:rsidRDefault="008B3DAC" w:rsidP="006D63E6">
      <w:pPr>
        <w:pStyle w:val="ListParagraph"/>
        <w:numPr>
          <w:ilvl w:val="0"/>
          <w:numId w:val="7"/>
        </w:numPr>
      </w:pPr>
      <w:r w:rsidRPr="008B3DAC">
        <w:t>Thông tin chứa trong HĐĐT có thể truy cập, sử dụng được dưới dạng hoàn chỉnh khi cần thiết.</w:t>
      </w:r>
    </w:p>
    <w:p w14:paraId="638C44DE" w14:textId="5F1339DB" w:rsidR="008B3DAC" w:rsidRPr="008B3DAC" w:rsidRDefault="008B3DAC" w:rsidP="008B3DAC">
      <w:pPr>
        <w:rPr>
          <w:lang w:val="en-US"/>
        </w:rPr>
      </w:pPr>
    </w:p>
    <w:p w14:paraId="4A56C163" w14:textId="1AE20505" w:rsidR="006D63E6" w:rsidRPr="00504DF3" w:rsidRDefault="006D63E6" w:rsidP="006D63E6">
      <w:pPr>
        <w:pStyle w:val="ListParagraph"/>
        <w:numPr>
          <w:ilvl w:val="0"/>
          <w:numId w:val="5"/>
        </w:numPr>
        <w:rPr>
          <w:b/>
          <w:bCs/>
          <w:sz w:val="32"/>
          <w:szCs w:val="32"/>
          <w:lang w:val="en-US"/>
        </w:rPr>
      </w:pPr>
      <w:proofErr w:type="spellStart"/>
      <w:r w:rsidRPr="00504DF3">
        <w:rPr>
          <w:b/>
          <w:bCs/>
          <w:sz w:val="32"/>
          <w:szCs w:val="32"/>
          <w:lang w:val="en-US"/>
        </w:rPr>
        <w:t>Hoá</w:t>
      </w:r>
      <w:proofErr w:type="spellEnd"/>
      <w:r w:rsidRPr="00504DF3">
        <w:rPr>
          <w:b/>
          <w:bCs/>
          <w:sz w:val="32"/>
          <w:szCs w:val="32"/>
          <w:lang w:val="en-US"/>
        </w:rPr>
        <w:t xml:space="preserve"> </w:t>
      </w:r>
      <w:proofErr w:type="spellStart"/>
      <w:r w:rsidRPr="00504DF3">
        <w:rPr>
          <w:b/>
          <w:bCs/>
          <w:sz w:val="32"/>
          <w:szCs w:val="32"/>
          <w:lang w:val="en-US"/>
        </w:rPr>
        <w:t>đơn</w:t>
      </w:r>
      <w:proofErr w:type="spellEnd"/>
      <w:r w:rsidRPr="00504DF3">
        <w:rPr>
          <w:b/>
          <w:bCs/>
          <w:sz w:val="32"/>
          <w:szCs w:val="32"/>
          <w:lang w:val="en-US"/>
        </w:rPr>
        <w:t xml:space="preserve"> </w:t>
      </w:r>
      <w:proofErr w:type="spellStart"/>
      <w:r w:rsidRPr="00504DF3">
        <w:rPr>
          <w:b/>
          <w:bCs/>
          <w:sz w:val="32"/>
          <w:szCs w:val="32"/>
          <w:lang w:val="en-US"/>
        </w:rPr>
        <w:t>điện</w:t>
      </w:r>
      <w:proofErr w:type="spellEnd"/>
      <w:r w:rsidRPr="00504DF3">
        <w:rPr>
          <w:b/>
          <w:bCs/>
          <w:sz w:val="32"/>
          <w:szCs w:val="32"/>
          <w:lang w:val="en-US"/>
        </w:rPr>
        <w:t xml:space="preserve"> </w:t>
      </w:r>
      <w:proofErr w:type="spellStart"/>
      <w:r w:rsidRPr="00504DF3">
        <w:rPr>
          <w:b/>
          <w:bCs/>
          <w:sz w:val="32"/>
          <w:szCs w:val="32"/>
          <w:lang w:val="en-US"/>
        </w:rPr>
        <w:t>tử</w:t>
      </w:r>
      <w:proofErr w:type="spellEnd"/>
      <w:r w:rsidRPr="00504DF3">
        <w:rPr>
          <w:b/>
          <w:bCs/>
          <w:sz w:val="32"/>
          <w:szCs w:val="32"/>
          <w:lang w:val="en-US"/>
        </w:rPr>
        <w:t xml:space="preserve"> </w:t>
      </w:r>
      <w:proofErr w:type="spellStart"/>
      <w:r w:rsidRPr="00504DF3">
        <w:rPr>
          <w:b/>
          <w:bCs/>
          <w:sz w:val="32"/>
          <w:szCs w:val="32"/>
          <w:lang w:val="en-US"/>
        </w:rPr>
        <w:t>phải</w:t>
      </w:r>
      <w:proofErr w:type="spellEnd"/>
      <w:r w:rsidRPr="00504DF3">
        <w:rPr>
          <w:b/>
          <w:bCs/>
          <w:sz w:val="32"/>
          <w:szCs w:val="32"/>
          <w:lang w:val="en-US"/>
        </w:rPr>
        <w:t xml:space="preserve"> </w:t>
      </w:r>
      <w:proofErr w:type="spellStart"/>
      <w:r w:rsidRPr="00504DF3">
        <w:rPr>
          <w:b/>
          <w:bCs/>
          <w:sz w:val="32"/>
          <w:szCs w:val="32"/>
          <w:lang w:val="en-US"/>
        </w:rPr>
        <w:t>đáp</w:t>
      </w:r>
      <w:proofErr w:type="spellEnd"/>
      <w:r w:rsidRPr="00504DF3">
        <w:rPr>
          <w:b/>
          <w:bCs/>
          <w:sz w:val="32"/>
          <w:szCs w:val="32"/>
          <w:lang w:val="en-US"/>
        </w:rPr>
        <w:t xml:space="preserve"> </w:t>
      </w:r>
      <w:proofErr w:type="spellStart"/>
      <w:r w:rsidRPr="00504DF3">
        <w:rPr>
          <w:b/>
          <w:bCs/>
          <w:sz w:val="32"/>
          <w:szCs w:val="32"/>
          <w:lang w:val="en-US"/>
        </w:rPr>
        <w:t>ứng</w:t>
      </w:r>
      <w:proofErr w:type="spellEnd"/>
      <w:r w:rsidRPr="00504DF3">
        <w:rPr>
          <w:b/>
          <w:bCs/>
          <w:sz w:val="32"/>
          <w:szCs w:val="32"/>
          <w:lang w:val="en-US"/>
        </w:rPr>
        <w:t xml:space="preserve"> </w:t>
      </w:r>
      <w:proofErr w:type="spellStart"/>
      <w:r w:rsidRPr="00504DF3">
        <w:rPr>
          <w:b/>
          <w:bCs/>
          <w:sz w:val="32"/>
          <w:szCs w:val="32"/>
          <w:lang w:val="en-US"/>
        </w:rPr>
        <w:t>các</w:t>
      </w:r>
      <w:proofErr w:type="spellEnd"/>
      <w:r w:rsidRPr="00504DF3">
        <w:rPr>
          <w:b/>
          <w:bCs/>
          <w:sz w:val="32"/>
          <w:szCs w:val="32"/>
          <w:lang w:val="en-US"/>
        </w:rPr>
        <w:t xml:space="preserve"> </w:t>
      </w:r>
      <w:proofErr w:type="spellStart"/>
      <w:r w:rsidRPr="00504DF3">
        <w:rPr>
          <w:b/>
          <w:bCs/>
          <w:sz w:val="32"/>
          <w:szCs w:val="32"/>
          <w:lang w:val="en-US"/>
        </w:rPr>
        <w:t>nội</w:t>
      </w:r>
      <w:proofErr w:type="spellEnd"/>
      <w:r w:rsidRPr="00504DF3">
        <w:rPr>
          <w:b/>
          <w:bCs/>
          <w:sz w:val="32"/>
          <w:szCs w:val="32"/>
          <w:lang w:val="en-US"/>
        </w:rPr>
        <w:t xml:space="preserve"> dung</w:t>
      </w:r>
    </w:p>
    <w:p w14:paraId="11EE996E" w14:textId="3DCEFF8F" w:rsidR="006D63E6" w:rsidRPr="006D63E6" w:rsidRDefault="006D63E6" w:rsidP="006D63E6">
      <w:pPr>
        <w:pStyle w:val="ListParagraph"/>
        <w:numPr>
          <w:ilvl w:val="0"/>
          <w:numId w:val="8"/>
        </w:numPr>
      </w:pPr>
      <w:r w:rsidRPr="006D63E6">
        <w:t>Tên hóa đơn, ký hiệu hóa đơn, ký hiệu mẫu, số thứ tự hóa đơn; Ký hiệu hóa đơn, ký hiệu mẫu, số thứ tự trên hóa đơn thực hiện theo quy định tại Phụ lục số 1 Thông tư số 153/2010/TT-BTC của Bộ Tài chính.</w:t>
      </w:r>
    </w:p>
    <w:p w14:paraId="0980DD3E" w14:textId="2901516C" w:rsidR="006D63E6" w:rsidRPr="006D63E6" w:rsidRDefault="006D63E6" w:rsidP="006D63E6">
      <w:pPr>
        <w:pStyle w:val="ListParagraph"/>
        <w:numPr>
          <w:ilvl w:val="0"/>
          <w:numId w:val="8"/>
        </w:numPr>
      </w:pPr>
      <w:r w:rsidRPr="006D63E6">
        <w:t>Tên, địa chỉ, mã số thuế của người bán.</w:t>
      </w:r>
    </w:p>
    <w:p w14:paraId="2FB4438E" w14:textId="57637195" w:rsidR="006D63E6" w:rsidRPr="006D63E6" w:rsidRDefault="006D63E6" w:rsidP="006D63E6">
      <w:pPr>
        <w:pStyle w:val="ListParagraph"/>
        <w:numPr>
          <w:ilvl w:val="0"/>
          <w:numId w:val="8"/>
        </w:numPr>
      </w:pPr>
      <w:r w:rsidRPr="006D63E6">
        <w:t>Tên, địa chỉ, mã số thuế của người mua.</w:t>
      </w:r>
    </w:p>
    <w:p w14:paraId="3190629F" w14:textId="35B98AEE" w:rsidR="006D63E6" w:rsidRPr="006D63E6" w:rsidRDefault="006D63E6" w:rsidP="006D63E6">
      <w:pPr>
        <w:pStyle w:val="ListParagraph"/>
        <w:numPr>
          <w:ilvl w:val="0"/>
          <w:numId w:val="8"/>
        </w:numPr>
      </w:pPr>
      <w:r w:rsidRPr="006D63E6">
        <w:t>Tên hàng hóa, dịch vụ; đơn vị tính, số lượng, đơn giá hàng hoá, dịch vụ; thành tiền ghi bằng số và bằng chữ. Đối với hóa đơn giá trị gia tăng, ngoài dòng đơn giá là giá chưa có thuế giá trị gia tăng, phải có dòng thuế suất thuế giá trị gia tăng, tiền thuế giá trị gia tăng, tổng số tiền phải thanh toán ghi bằng số và bằng chữ.</w:t>
      </w:r>
    </w:p>
    <w:p w14:paraId="0B2444E8" w14:textId="1377ACFE" w:rsidR="006D63E6" w:rsidRPr="006D63E6" w:rsidRDefault="006D63E6" w:rsidP="006D63E6">
      <w:pPr>
        <w:pStyle w:val="ListParagraph"/>
        <w:numPr>
          <w:ilvl w:val="0"/>
          <w:numId w:val="8"/>
        </w:numPr>
      </w:pPr>
      <w:r w:rsidRPr="006D63E6">
        <w:t>Chữ ký số điện tử theo quy định của pháp luật của người bán; ngày, tháng năm lập và gửi hóa đơn. Chữ ký điện tử theo quy định của pháp luật của người mua trong trường hợp người mua là đơn vị kế toán.</w:t>
      </w:r>
    </w:p>
    <w:p w14:paraId="09743547" w14:textId="710D9615" w:rsidR="006D63E6" w:rsidRPr="006D63E6" w:rsidRDefault="006D63E6" w:rsidP="006D63E6">
      <w:pPr>
        <w:pStyle w:val="ListParagraph"/>
        <w:numPr>
          <w:ilvl w:val="0"/>
          <w:numId w:val="8"/>
        </w:numPr>
      </w:pPr>
      <w:r w:rsidRPr="006D63E6">
        <w:t>Hóa đơn được thể hiện bằng tiếng Việt. Trường hợp cần ghi thêm chữ nước ngoài thì chữ nước ngoài được đặt bên phải trong ngoặc đơn ( ) hoặc đặt ngay dưới dòng tiếng Việt và có cỡ nhỏ hơn chữ tiếng Việt. Chữ số ghi trên hóa đơn là các chữ số tự nhiên: 0, 1, 2, 3, 4, 5, 6, 7, 8, 9; sau chữ số hàng nghìn, triệu, tỷ, nghìn tỷ, triệu tỷ, tỷ tỷ phải đặt dấu chấm (.); nếu có ghi chữ số sau chữ số hàng đơn vị phải đặt dấu phẩy (,) sau chữ số hàng đơn vị.</w:t>
      </w:r>
    </w:p>
    <w:p w14:paraId="13CE4BEB" w14:textId="77777777" w:rsidR="006D63E6" w:rsidRDefault="006D63E6" w:rsidP="006D63E6">
      <w:pPr>
        <w:ind w:left="360"/>
        <w:rPr>
          <w:lang w:val="en-US"/>
        </w:rPr>
      </w:pPr>
    </w:p>
    <w:p w14:paraId="7BCB6604" w14:textId="2600C3EC" w:rsidR="006D63E6" w:rsidRPr="006D63E6" w:rsidRDefault="006D63E6" w:rsidP="006D63E6">
      <w:pPr>
        <w:pStyle w:val="ListParagraph"/>
        <w:numPr>
          <w:ilvl w:val="0"/>
          <w:numId w:val="1"/>
        </w:numPr>
        <w:rPr>
          <w:b/>
          <w:bCs/>
          <w:sz w:val="36"/>
          <w:szCs w:val="36"/>
          <w:lang w:val="en-US"/>
        </w:rPr>
      </w:pPr>
      <w:proofErr w:type="spellStart"/>
      <w:r w:rsidRPr="006D63E6">
        <w:rPr>
          <w:b/>
          <w:bCs/>
          <w:sz w:val="36"/>
          <w:szCs w:val="36"/>
          <w:lang w:val="en-US"/>
        </w:rPr>
        <w:t>Nghiệp</w:t>
      </w:r>
      <w:proofErr w:type="spellEnd"/>
      <w:r w:rsidRPr="006D63E6">
        <w:rPr>
          <w:b/>
          <w:bCs/>
          <w:sz w:val="36"/>
          <w:szCs w:val="36"/>
          <w:lang w:val="en-US"/>
        </w:rPr>
        <w:t xml:space="preserve"> </w:t>
      </w:r>
      <w:proofErr w:type="spellStart"/>
      <w:r w:rsidRPr="006D63E6">
        <w:rPr>
          <w:b/>
          <w:bCs/>
          <w:sz w:val="36"/>
          <w:szCs w:val="36"/>
          <w:lang w:val="en-US"/>
        </w:rPr>
        <w:t>vụ</w:t>
      </w:r>
      <w:proofErr w:type="spellEnd"/>
      <w:r w:rsidRPr="006D63E6">
        <w:rPr>
          <w:b/>
          <w:bCs/>
          <w:sz w:val="36"/>
          <w:szCs w:val="36"/>
          <w:lang w:val="en-US"/>
        </w:rPr>
        <w:t xml:space="preserve"> </w:t>
      </w:r>
      <w:proofErr w:type="spellStart"/>
      <w:r w:rsidRPr="006D63E6">
        <w:rPr>
          <w:b/>
          <w:bCs/>
          <w:sz w:val="36"/>
          <w:szCs w:val="36"/>
          <w:lang w:val="en-US"/>
        </w:rPr>
        <w:t>hoá</w:t>
      </w:r>
      <w:proofErr w:type="spellEnd"/>
      <w:r w:rsidRPr="006D63E6">
        <w:rPr>
          <w:b/>
          <w:bCs/>
          <w:sz w:val="36"/>
          <w:szCs w:val="36"/>
          <w:lang w:val="en-US"/>
        </w:rPr>
        <w:t xml:space="preserve"> </w:t>
      </w:r>
      <w:proofErr w:type="spellStart"/>
      <w:r w:rsidRPr="006D63E6">
        <w:rPr>
          <w:b/>
          <w:bCs/>
          <w:sz w:val="36"/>
          <w:szCs w:val="36"/>
          <w:lang w:val="en-US"/>
        </w:rPr>
        <w:t>đơn</w:t>
      </w:r>
      <w:proofErr w:type="spellEnd"/>
      <w:r w:rsidRPr="006D63E6">
        <w:rPr>
          <w:b/>
          <w:bCs/>
          <w:sz w:val="36"/>
          <w:szCs w:val="36"/>
          <w:lang w:val="en-US"/>
        </w:rPr>
        <w:t xml:space="preserve"> </w:t>
      </w:r>
      <w:proofErr w:type="spellStart"/>
      <w:r w:rsidRPr="006D63E6">
        <w:rPr>
          <w:b/>
          <w:bCs/>
          <w:sz w:val="36"/>
          <w:szCs w:val="36"/>
          <w:lang w:val="en-US"/>
        </w:rPr>
        <w:t>điện</w:t>
      </w:r>
      <w:proofErr w:type="spellEnd"/>
      <w:r w:rsidRPr="006D63E6">
        <w:rPr>
          <w:b/>
          <w:bCs/>
          <w:sz w:val="36"/>
          <w:szCs w:val="36"/>
          <w:lang w:val="en-US"/>
        </w:rPr>
        <w:t xml:space="preserve"> </w:t>
      </w:r>
      <w:proofErr w:type="spellStart"/>
      <w:r w:rsidRPr="006D63E6">
        <w:rPr>
          <w:b/>
          <w:bCs/>
          <w:sz w:val="36"/>
          <w:szCs w:val="36"/>
          <w:lang w:val="en-US"/>
        </w:rPr>
        <w:t>tử</w:t>
      </w:r>
      <w:proofErr w:type="spellEnd"/>
    </w:p>
    <w:p w14:paraId="4515A8EE" w14:textId="77777777" w:rsidR="006D63E6" w:rsidRPr="006D63E6" w:rsidRDefault="006D63E6" w:rsidP="006D63E6">
      <w:pPr>
        <w:pStyle w:val="ListParagraph"/>
        <w:numPr>
          <w:ilvl w:val="0"/>
          <w:numId w:val="15"/>
        </w:numPr>
        <w:rPr>
          <w:b/>
          <w:bCs/>
          <w:sz w:val="32"/>
          <w:szCs w:val="32"/>
        </w:rPr>
      </w:pPr>
      <w:r w:rsidRPr="006D63E6">
        <w:rPr>
          <w:b/>
          <w:bCs/>
          <w:sz w:val="32"/>
          <w:szCs w:val="32"/>
        </w:rPr>
        <w:t>Lập hóa đơn mới.</w:t>
      </w:r>
    </w:p>
    <w:p w14:paraId="6AFE9E95" w14:textId="77777777" w:rsidR="006D63E6" w:rsidRPr="006D63E6" w:rsidRDefault="006D63E6" w:rsidP="006D63E6">
      <w:r w:rsidRPr="006D63E6">
        <w:t>Để lập hóa đơn mới cho hóa đơn điện tử xác thực, doanh nghiệp chỉ cần thực hiện các bước sau:</w:t>
      </w:r>
    </w:p>
    <w:p w14:paraId="45169817" w14:textId="77777777" w:rsidR="006D63E6" w:rsidRPr="006D63E6" w:rsidRDefault="006D63E6" w:rsidP="00504DF3">
      <w:pPr>
        <w:pStyle w:val="ListParagraph"/>
        <w:numPr>
          <w:ilvl w:val="0"/>
          <w:numId w:val="16"/>
        </w:numPr>
      </w:pPr>
      <w:r w:rsidRPr="006D63E6">
        <w:t>Chọn loại hóa đơn cần lập: Bạn có thể chọn loại hóa đơn giá trị gia tăng, hóa đơn bán hàng, hóa đơn bán hàng khu phi thuế quan, và các loại khác.</w:t>
      </w:r>
    </w:p>
    <w:p w14:paraId="0ED57BCE" w14:textId="77777777" w:rsidR="006D63E6" w:rsidRPr="006D63E6" w:rsidRDefault="006D63E6" w:rsidP="00504DF3">
      <w:pPr>
        <w:pStyle w:val="ListParagraph"/>
        <w:numPr>
          <w:ilvl w:val="0"/>
          <w:numId w:val="16"/>
        </w:numPr>
      </w:pPr>
      <w:r w:rsidRPr="006D63E6">
        <w:t>Chọn mẫu số và ký hiệu hóa đơn: Sử dụng mẫu số và ký hiệu hóa đơn đã đăng ký phát hành với Tổng cục Thuế.</w:t>
      </w:r>
    </w:p>
    <w:p w14:paraId="2EFB5252" w14:textId="77777777" w:rsidR="006D63E6" w:rsidRPr="006D63E6" w:rsidRDefault="006D63E6" w:rsidP="00504DF3">
      <w:pPr>
        <w:pStyle w:val="ListParagraph"/>
        <w:numPr>
          <w:ilvl w:val="0"/>
          <w:numId w:val="16"/>
        </w:numPr>
      </w:pPr>
      <w:r w:rsidRPr="006D63E6">
        <w:t>Nhập thông tin đầy đủ và chính xác: Ghi rõ thông tin về khách hàng, hàng hóa, và các chi tiết liên quan.</w:t>
      </w:r>
    </w:p>
    <w:p w14:paraId="7A91EE60" w14:textId="77777777" w:rsidR="006D63E6" w:rsidRPr="006D63E6" w:rsidRDefault="006D63E6" w:rsidP="00504DF3">
      <w:pPr>
        <w:pStyle w:val="ListParagraph"/>
        <w:numPr>
          <w:ilvl w:val="0"/>
          <w:numId w:val="16"/>
        </w:numPr>
      </w:pPr>
      <w:r w:rsidRPr="006D63E6">
        <w:lastRenderedPageBreak/>
        <w:t>Gửi đi xác thực: Sau khi nhập thông tin, gửi hóa đơn đi xác thực trên hệ thống xác thực hóa đơn của cơ quan thuế.</w:t>
      </w:r>
    </w:p>
    <w:p w14:paraId="4B72C9DE" w14:textId="77777777" w:rsidR="006D63E6" w:rsidRPr="006D63E6" w:rsidRDefault="006D63E6" w:rsidP="006D63E6">
      <w:pPr>
        <w:pStyle w:val="ListParagraph"/>
        <w:numPr>
          <w:ilvl w:val="0"/>
          <w:numId w:val="15"/>
        </w:numPr>
        <w:rPr>
          <w:b/>
          <w:bCs/>
          <w:sz w:val="32"/>
          <w:szCs w:val="32"/>
        </w:rPr>
      </w:pPr>
      <w:r w:rsidRPr="006D63E6">
        <w:rPr>
          <w:b/>
          <w:bCs/>
          <w:sz w:val="32"/>
          <w:szCs w:val="32"/>
        </w:rPr>
        <w:t>Lập hóa đơn điều chỉnh</w:t>
      </w:r>
    </w:p>
    <w:p w14:paraId="0DB72032" w14:textId="77777777" w:rsidR="006D63E6" w:rsidRPr="006D63E6" w:rsidRDefault="006D63E6" w:rsidP="006D63E6">
      <w:r w:rsidRPr="006D63E6">
        <w:t>Để lập hóa đơn điều chỉnh cho các trường hợp hóa đơn đã lập nhưng bị sai sót thông tin về khách hàng, hàng hóa, số lượng, tiền hàng hoặc muốn điều chỉnh lại cho phù hợp, doanh nghiệp cần tuân theo các điều kiện sau:</w:t>
      </w:r>
    </w:p>
    <w:p w14:paraId="455AC9C6" w14:textId="77777777" w:rsidR="006D63E6" w:rsidRPr="006D63E6" w:rsidRDefault="006D63E6" w:rsidP="00504DF3">
      <w:pPr>
        <w:pStyle w:val="ListParagraph"/>
        <w:numPr>
          <w:ilvl w:val="0"/>
          <w:numId w:val="17"/>
        </w:numPr>
      </w:pPr>
      <w:r w:rsidRPr="006D63E6">
        <w:t>Hóa đơn cần điều chỉnh phải là hóa đơn đã được cấp mã xác thực thành công và đã được kê khai thuế.</w:t>
      </w:r>
    </w:p>
    <w:p w14:paraId="46FB7FD4" w14:textId="77777777" w:rsidR="006D63E6" w:rsidRPr="006D63E6" w:rsidRDefault="006D63E6" w:rsidP="00504DF3">
      <w:pPr>
        <w:pStyle w:val="ListParagraph"/>
        <w:numPr>
          <w:ilvl w:val="0"/>
          <w:numId w:val="17"/>
        </w:numPr>
      </w:pPr>
      <w:r w:rsidRPr="006D63E6">
        <w:t>Trạng thái của hóa đơn: Các hóa đơn có trạng thái là hóa đơn gốc, hóa đơn bị điều chỉnh hoặc hóa đơn thay thế mới được lập hóa đơn điều chỉnh.</w:t>
      </w:r>
    </w:p>
    <w:p w14:paraId="3963CC1F" w14:textId="77777777" w:rsidR="006D63E6" w:rsidRPr="006D63E6" w:rsidRDefault="006D63E6" w:rsidP="006D63E6">
      <w:pPr>
        <w:pStyle w:val="ListParagraph"/>
        <w:numPr>
          <w:ilvl w:val="0"/>
          <w:numId w:val="15"/>
        </w:numPr>
        <w:rPr>
          <w:b/>
          <w:bCs/>
          <w:sz w:val="32"/>
          <w:szCs w:val="32"/>
        </w:rPr>
      </w:pPr>
      <w:r w:rsidRPr="006D63E6">
        <w:rPr>
          <w:b/>
          <w:bCs/>
          <w:sz w:val="32"/>
          <w:szCs w:val="32"/>
        </w:rPr>
        <w:t>Lập hóa đơn điều chỉnh chiết khấu</w:t>
      </w:r>
    </w:p>
    <w:p w14:paraId="449A8E83" w14:textId="77777777" w:rsidR="006D63E6" w:rsidRPr="006D63E6" w:rsidRDefault="006D63E6" w:rsidP="006D63E6">
      <w:r w:rsidRPr="006D63E6">
        <w:t>Trong trường hợp: doanh nghiệp áp dụng hình thức giảm giá bán, chiết khấu thương mại dành cho khách hàng và số tiền giảm giá, chiết khấu được lập khi kết thúc chương trình (kỳ) giảm giá, chiết khấu hàng bán thì doanh nghiệp cần lập hóa đơn để điều chỉnh số tiền chiết khấu đó.</w:t>
      </w:r>
    </w:p>
    <w:p w14:paraId="785A1BD7" w14:textId="77777777" w:rsidR="006D63E6" w:rsidRPr="006D63E6" w:rsidRDefault="006D63E6" w:rsidP="006D63E6">
      <w:r w:rsidRPr="006D63E6">
        <w:t xml:space="preserve">Điều kiện để doanh nghiệp có thể lập hóa đơn điều chỉnh chiết khấu: Doanh nghiệp lập hóa đơn này trong trường hợp chiết khấu thương mại cuối kỳ: </w:t>
      </w:r>
    </w:p>
    <w:p w14:paraId="33EB08A8" w14:textId="77777777" w:rsidR="006D63E6" w:rsidRPr="006D63E6" w:rsidRDefault="006D63E6" w:rsidP="00504DF3">
      <w:pPr>
        <w:pStyle w:val="ListParagraph"/>
        <w:numPr>
          <w:ilvl w:val="0"/>
          <w:numId w:val="18"/>
        </w:numPr>
      </w:pPr>
      <w:r w:rsidRPr="006D63E6">
        <w:t xml:space="preserve">Theo quy định tại Điểm 2,5 Phụ lục 4 Thông tư 39/2014/TT-BTC ban hành ngày 31 tháng 3 năm 2014. </w:t>
      </w:r>
    </w:p>
    <w:p w14:paraId="5AB7F11E" w14:textId="77777777" w:rsidR="006D63E6" w:rsidRPr="006D63E6" w:rsidRDefault="006D63E6" w:rsidP="00504DF3">
      <w:pPr>
        <w:pStyle w:val="ListParagraph"/>
        <w:numPr>
          <w:ilvl w:val="0"/>
          <w:numId w:val="18"/>
        </w:numPr>
      </w:pPr>
      <w:r w:rsidRPr="006D63E6">
        <w:t>Các trường hợp chiết khấu khác thực hiện tại chức năng lập hóa đơn mới hoặc lập hóa đơn điều chỉnh.</w:t>
      </w:r>
    </w:p>
    <w:p w14:paraId="5DA9EECD" w14:textId="77777777" w:rsidR="006D63E6" w:rsidRPr="006D63E6" w:rsidRDefault="006D63E6" w:rsidP="00504DF3">
      <w:pPr>
        <w:pStyle w:val="ListParagraph"/>
        <w:numPr>
          <w:ilvl w:val="0"/>
          <w:numId w:val="18"/>
        </w:numPr>
      </w:pPr>
      <w:r w:rsidRPr="006D63E6">
        <w:t>Hóa đơn điều chỉnh chiết khấu không có số hóa đơn gốc</w:t>
      </w:r>
    </w:p>
    <w:p w14:paraId="5B3B25AF" w14:textId="77777777" w:rsidR="006D63E6" w:rsidRPr="006D63E6" w:rsidRDefault="006D63E6" w:rsidP="006D63E6">
      <w:pPr>
        <w:pStyle w:val="ListParagraph"/>
        <w:numPr>
          <w:ilvl w:val="0"/>
          <w:numId w:val="15"/>
        </w:numPr>
        <w:rPr>
          <w:b/>
          <w:bCs/>
          <w:sz w:val="32"/>
          <w:szCs w:val="32"/>
        </w:rPr>
      </w:pPr>
      <w:r w:rsidRPr="006D63E6">
        <w:rPr>
          <w:b/>
          <w:bCs/>
          <w:sz w:val="32"/>
          <w:szCs w:val="32"/>
        </w:rPr>
        <w:t>Lập hóa đơn thay thế</w:t>
      </w:r>
    </w:p>
    <w:p w14:paraId="0721840B" w14:textId="77777777" w:rsidR="006D63E6" w:rsidRPr="006D63E6" w:rsidRDefault="006D63E6" w:rsidP="006D63E6">
      <w:r w:rsidRPr="006D63E6">
        <w:t>Trong trường hợp hóa đơn đã lập nhưng chứa thông tin sai sót về khách hàng, hàng hóa, số lượng, tiền hàng hoặc muốn điều chỉnh để phù hợp với nhu cầu, doanh nghiệp cần lập hóa đơn thay thế.</w:t>
      </w:r>
    </w:p>
    <w:p w14:paraId="2BD348D4" w14:textId="77777777" w:rsidR="006D63E6" w:rsidRPr="006D63E6" w:rsidRDefault="006D63E6" w:rsidP="006D63E6"/>
    <w:p w14:paraId="639DB4A5" w14:textId="77777777" w:rsidR="006D63E6" w:rsidRPr="006D63E6" w:rsidRDefault="006D63E6" w:rsidP="006D63E6">
      <w:r w:rsidRPr="006D63E6">
        <w:t>Để có thể lập hóa đơn thay thế, doanh nghiệp cần tuân theo các điều kiện sau:</w:t>
      </w:r>
    </w:p>
    <w:p w14:paraId="342810A8" w14:textId="77777777" w:rsidR="006D63E6" w:rsidRPr="006D63E6" w:rsidRDefault="006D63E6" w:rsidP="00504DF3">
      <w:pPr>
        <w:pStyle w:val="ListParagraph"/>
        <w:numPr>
          <w:ilvl w:val="0"/>
          <w:numId w:val="19"/>
        </w:numPr>
      </w:pPr>
      <w:r w:rsidRPr="006D63E6">
        <w:t>Hóa đơn cần thay thế phải là hóa đơn đã được cấp mã xác thực thành công và chưa được kê khai thuế.</w:t>
      </w:r>
    </w:p>
    <w:p w14:paraId="0013DA65" w14:textId="77777777" w:rsidR="006D63E6" w:rsidRPr="006D63E6" w:rsidRDefault="006D63E6" w:rsidP="006D63E6">
      <w:r w:rsidRPr="006D63E6">
        <w:t>Doanh nghiệp sẽ được lập hóa đơn thay thế cho những hóa đơn có trạng thái là: hóa đơn gốc hoặc hóa đơn thay thế.</w:t>
      </w:r>
    </w:p>
    <w:p w14:paraId="14AE149C" w14:textId="77777777" w:rsidR="006D63E6" w:rsidRPr="006D63E6" w:rsidRDefault="006D63E6" w:rsidP="006D63E6">
      <w:pPr>
        <w:pStyle w:val="ListParagraph"/>
        <w:numPr>
          <w:ilvl w:val="0"/>
          <w:numId w:val="15"/>
        </w:numPr>
        <w:rPr>
          <w:b/>
          <w:bCs/>
          <w:sz w:val="32"/>
          <w:szCs w:val="32"/>
        </w:rPr>
      </w:pPr>
      <w:r w:rsidRPr="006D63E6">
        <w:rPr>
          <w:b/>
          <w:bCs/>
          <w:sz w:val="32"/>
          <w:szCs w:val="32"/>
        </w:rPr>
        <w:t>Lập hóa đơn xóa bỏ</w:t>
      </w:r>
    </w:p>
    <w:p w14:paraId="755955D3" w14:textId="77777777" w:rsidR="006D63E6" w:rsidRPr="006D63E6" w:rsidRDefault="006D63E6" w:rsidP="006D63E6">
      <w:r w:rsidRPr="006D63E6">
        <w:lastRenderedPageBreak/>
        <w:t>Trong trường hợp: hóa đơn đã lập nhưng bị sai sót thông tin về khách hàng, hàng hóa, số lượng, tiền hàng,… hoặc không đúng với yêu cầu khách hàng, khách hàng không muốn lấy hóa đơn nữa thì doanh nghiệp lập hóa đơn xóa bỏ.</w:t>
      </w:r>
    </w:p>
    <w:p w14:paraId="7F3E6D23" w14:textId="77777777" w:rsidR="006D63E6" w:rsidRPr="006D63E6" w:rsidRDefault="006D63E6" w:rsidP="006D63E6">
      <w:r w:rsidRPr="006D63E6">
        <w:t xml:space="preserve">Điều kiện để doanh nghiệp có thể xóa bỏ hóa đơn: </w:t>
      </w:r>
    </w:p>
    <w:p w14:paraId="18EDDEAA" w14:textId="77777777" w:rsidR="006D63E6" w:rsidRPr="006D63E6" w:rsidRDefault="006D63E6" w:rsidP="00504DF3">
      <w:pPr>
        <w:pStyle w:val="ListParagraph"/>
        <w:numPr>
          <w:ilvl w:val="0"/>
          <w:numId w:val="19"/>
        </w:numPr>
      </w:pPr>
      <w:r w:rsidRPr="006D63E6">
        <w:t>Hóa đơn cần xóa bỏ phải là hóa đơn đã được cấp mã xác thực thành công.</w:t>
      </w:r>
    </w:p>
    <w:p w14:paraId="7883D87A" w14:textId="77777777" w:rsidR="006D63E6" w:rsidRPr="006D63E6" w:rsidRDefault="006D63E6" w:rsidP="00504DF3">
      <w:pPr>
        <w:pStyle w:val="ListParagraph"/>
        <w:numPr>
          <w:ilvl w:val="0"/>
          <w:numId w:val="19"/>
        </w:numPr>
      </w:pPr>
      <w:r w:rsidRPr="006D63E6">
        <w:t>Chưa bị điều chỉnh, thay thế.</w:t>
      </w:r>
    </w:p>
    <w:p w14:paraId="7514AD6A" w14:textId="77777777" w:rsidR="006D63E6" w:rsidRPr="006D63E6" w:rsidRDefault="006D63E6" w:rsidP="006D63E6">
      <w:r w:rsidRPr="006D63E6">
        <w:t>Doanh nghiệp chỉ được lập hóa đơn xóa bỏ cho những hóa đơn có trạng thái là hóa đơn gốc.</w:t>
      </w:r>
    </w:p>
    <w:p w14:paraId="354DA755" w14:textId="77777777" w:rsidR="006D63E6" w:rsidRPr="006D63E6" w:rsidRDefault="006D63E6" w:rsidP="006D63E6">
      <w:pPr>
        <w:pStyle w:val="ListParagraph"/>
        <w:numPr>
          <w:ilvl w:val="0"/>
          <w:numId w:val="15"/>
        </w:numPr>
        <w:rPr>
          <w:b/>
          <w:bCs/>
          <w:sz w:val="32"/>
          <w:szCs w:val="32"/>
        </w:rPr>
      </w:pPr>
      <w:r w:rsidRPr="006D63E6">
        <w:rPr>
          <w:b/>
          <w:bCs/>
          <w:sz w:val="32"/>
          <w:szCs w:val="32"/>
        </w:rPr>
        <w:t>Hủy hóa đơn</w:t>
      </w:r>
    </w:p>
    <w:p w14:paraId="7F192A09" w14:textId="77777777" w:rsidR="006D63E6" w:rsidRPr="006D63E6" w:rsidRDefault="006D63E6" w:rsidP="006D63E6">
      <w:r w:rsidRPr="006D63E6">
        <w:t>Trong trường hợp hóa đơn đã lập nhưng chứa thông tin sai sót về khách hàng, hàng hóa, số lượng, tiền hàng hoặc không đúng với yêu cầu của khách hàng, hoặc khách hàng không muốn lấy hóa đơn nữa, hoặc hóa đơn gặp lỗi trong quá trình gửi đi xác thực, doanh nghiệp cần hủy bỏ hóa đơn.</w:t>
      </w:r>
    </w:p>
    <w:p w14:paraId="036EAA63" w14:textId="77777777" w:rsidR="006D63E6" w:rsidRPr="006D63E6" w:rsidRDefault="006D63E6" w:rsidP="006D63E6">
      <w:r w:rsidRPr="006D63E6">
        <w:t>Để có thể hủy bỏ hóa đơn, doanh nghiệp cần tuân theo các điều kiện sau:</w:t>
      </w:r>
    </w:p>
    <w:p w14:paraId="478B490B" w14:textId="77777777" w:rsidR="006D63E6" w:rsidRPr="006D63E6" w:rsidRDefault="006D63E6" w:rsidP="00504DF3">
      <w:pPr>
        <w:pStyle w:val="ListParagraph"/>
        <w:numPr>
          <w:ilvl w:val="0"/>
          <w:numId w:val="20"/>
        </w:numPr>
      </w:pPr>
      <w:r w:rsidRPr="006D63E6">
        <w:t>Hóa đơn cần xử lý hủy phải là hóa đơn đã có số hóa đơn, nhưng chưa được cấp mã xác thực hoặc bị lỗi khi gửi đi xác thực và chưa được kê khai thuế.</w:t>
      </w:r>
    </w:p>
    <w:p w14:paraId="457E03DC" w14:textId="77777777" w:rsidR="006D63E6" w:rsidRPr="006D63E6" w:rsidRDefault="006D63E6" w:rsidP="00504DF3">
      <w:pPr>
        <w:pStyle w:val="ListParagraph"/>
        <w:numPr>
          <w:ilvl w:val="0"/>
          <w:numId w:val="20"/>
        </w:numPr>
      </w:pPr>
      <w:r w:rsidRPr="006D63E6">
        <w:t>Doanh nghiệp chỉ được hủy bỏ hóa đơn cho những hóa đơn có trạng thái là hóa đơn gốc chưa được xác thực.</w:t>
      </w:r>
    </w:p>
    <w:p w14:paraId="65C02444" w14:textId="77777777" w:rsidR="006D63E6" w:rsidRPr="006D63E6" w:rsidRDefault="006D63E6" w:rsidP="006D63E6">
      <w:pPr>
        <w:rPr>
          <w:lang w:val="en-US"/>
        </w:rPr>
      </w:pPr>
    </w:p>
    <w:p w14:paraId="2441E242" w14:textId="77777777" w:rsidR="006D63E6" w:rsidRPr="006D63E6" w:rsidRDefault="006D63E6" w:rsidP="006D63E6">
      <w:pPr>
        <w:rPr>
          <w:lang w:val="en-US"/>
        </w:rPr>
      </w:pPr>
    </w:p>
    <w:sectPr w:rsidR="006D63E6" w:rsidRPr="006D6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59B"/>
    <w:multiLevelType w:val="multilevel"/>
    <w:tmpl w:val="527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9D7"/>
    <w:multiLevelType w:val="hybridMultilevel"/>
    <w:tmpl w:val="4CDC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64B"/>
    <w:multiLevelType w:val="hybridMultilevel"/>
    <w:tmpl w:val="950A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7061A"/>
    <w:multiLevelType w:val="hybridMultilevel"/>
    <w:tmpl w:val="298AD5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0DF11116"/>
    <w:multiLevelType w:val="hybridMultilevel"/>
    <w:tmpl w:val="361C5E8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11C44212"/>
    <w:multiLevelType w:val="multilevel"/>
    <w:tmpl w:val="001A3F68"/>
    <w:lvl w:ilvl="0">
      <w:start w:val="1"/>
      <w:numFmt w:val="upperRoman"/>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DF2F67"/>
    <w:multiLevelType w:val="hybridMultilevel"/>
    <w:tmpl w:val="8BF4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44E7E"/>
    <w:multiLevelType w:val="hybridMultilevel"/>
    <w:tmpl w:val="46F6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341D6"/>
    <w:multiLevelType w:val="hybridMultilevel"/>
    <w:tmpl w:val="EE943A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25821DB4"/>
    <w:multiLevelType w:val="hybridMultilevel"/>
    <w:tmpl w:val="7802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322"/>
    <w:multiLevelType w:val="multilevel"/>
    <w:tmpl w:val="606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D5050"/>
    <w:multiLevelType w:val="hybridMultilevel"/>
    <w:tmpl w:val="75F22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1388A"/>
    <w:multiLevelType w:val="hybridMultilevel"/>
    <w:tmpl w:val="F508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A3B90"/>
    <w:multiLevelType w:val="hybridMultilevel"/>
    <w:tmpl w:val="7132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4158C"/>
    <w:multiLevelType w:val="hybridMultilevel"/>
    <w:tmpl w:val="B314812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490B0006"/>
    <w:multiLevelType w:val="multilevel"/>
    <w:tmpl w:val="AE3CE5C6"/>
    <w:lvl w:ilvl="0">
      <w:start w:val="1"/>
      <w:numFmt w:val="decimal"/>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CD4306"/>
    <w:multiLevelType w:val="hybridMultilevel"/>
    <w:tmpl w:val="02C8F66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625B76E1"/>
    <w:multiLevelType w:val="hybridMultilevel"/>
    <w:tmpl w:val="B49C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244C6"/>
    <w:multiLevelType w:val="hybridMultilevel"/>
    <w:tmpl w:val="216E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52561"/>
    <w:multiLevelType w:val="hybridMultilevel"/>
    <w:tmpl w:val="441C65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1209220789">
    <w:abstractNumId w:val="5"/>
  </w:num>
  <w:num w:numId="2" w16cid:durableId="1431320202">
    <w:abstractNumId w:val="12"/>
  </w:num>
  <w:num w:numId="3" w16cid:durableId="129326812">
    <w:abstractNumId w:val="16"/>
    <w:lvlOverride w:ilvl="0"/>
    <w:lvlOverride w:ilvl="1"/>
    <w:lvlOverride w:ilvl="2"/>
    <w:lvlOverride w:ilvl="3"/>
    <w:lvlOverride w:ilvl="4"/>
    <w:lvlOverride w:ilvl="5"/>
    <w:lvlOverride w:ilvl="6"/>
    <w:lvlOverride w:ilvl="7"/>
    <w:lvlOverride w:ilvl="8"/>
  </w:num>
  <w:num w:numId="4" w16cid:durableId="1335255281">
    <w:abstractNumId w:val="10"/>
  </w:num>
  <w:num w:numId="5" w16cid:durableId="959917654">
    <w:abstractNumId w:val="2"/>
  </w:num>
  <w:num w:numId="6" w16cid:durableId="572471016">
    <w:abstractNumId w:val="0"/>
  </w:num>
  <w:num w:numId="7" w16cid:durableId="727262735">
    <w:abstractNumId w:val="13"/>
  </w:num>
  <w:num w:numId="8" w16cid:durableId="1569998119">
    <w:abstractNumId w:val="9"/>
  </w:num>
  <w:num w:numId="9" w16cid:durableId="1760053083">
    <w:abstractNumId w:val="11"/>
  </w:num>
  <w:num w:numId="10" w16cid:durableId="1138106387">
    <w:abstractNumId w:val="19"/>
    <w:lvlOverride w:ilvl="0"/>
    <w:lvlOverride w:ilvl="1"/>
    <w:lvlOverride w:ilvl="2"/>
    <w:lvlOverride w:ilvl="3"/>
    <w:lvlOverride w:ilvl="4"/>
    <w:lvlOverride w:ilvl="5"/>
    <w:lvlOverride w:ilvl="6"/>
    <w:lvlOverride w:ilvl="7"/>
    <w:lvlOverride w:ilvl="8"/>
  </w:num>
  <w:num w:numId="11" w16cid:durableId="1450467617">
    <w:abstractNumId w:val="14"/>
    <w:lvlOverride w:ilvl="0"/>
    <w:lvlOverride w:ilvl="1"/>
    <w:lvlOverride w:ilvl="2"/>
    <w:lvlOverride w:ilvl="3"/>
    <w:lvlOverride w:ilvl="4"/>
    <w:lvlOverride w:ilvl="5"/>
    <w:lvlOverride w:ilvl="6"/>
    <w:lvlOverride w:ilvl="7"/>
    <w:lvlOverride w:ilvl="8"/>
  </w:num>
  <w:num w:numId="12" w16cid:durableId="2134715785">
    <w:abstractNumId w:val="8"/>
    <w:lvlOverride w:ilvl="0"/>
    <w:lvlOverride w:ilvl="1"/>
    <w:lvlOverride w:ilvl="2"/>
    <w:lvlOverride w:ilvl="3"/>
    <w:lvlOverride w:ilvl="4"/>
    <w:lvlOverride w:ilvl="5"/>
    <w:lvlOverride w:ilvl="6"/>
    <w:lvlOverride w:ilvl="7"/>
    <w:lvlOverride w:ilvl="8"/>
  </w:num>
  <w:num w:numId="13" w16cid:durableId="534276560">
    <w:abstractNumId w:val="3"/>
    <w:lvlOverride w:ilvl="0"/>
    <w:lvlOverride w:ilvl="1"/>
    <w:lvlOverride w:ilvl="2"/>
    <w:lvlOverride w:ilvl="3"/>
    <w:lvlOverride w:ilvl="4"/>
    <w:lvlOverride w:ilvl="5"/>
    <w:lvlOverride w:ilvl="6"/>
    <w:lvlOverride w:ilvl="7"/>
    <w:lvlOverride w:ilvl="8"/>
  </w:num>
  <w:num w:numId="14" w16cid:durableId="1492673012">
    <w:abstractNumId w:val="4"/>
    <w:lvlOverride w:ilvl="0"/>
    <w:lvlOverride w:ilvl="1"/>
    <w:lvlOverride w:ilvl="2"/>
    <w:lvlOverride w:ilvl="3"/>
    <w:lvlOverride w:ilvl="4"/>
    <w:lvlOverride w:ilvl="5"/>
    <w:lvlOverride w:ilvl="6"/>
    <w:lvlOverride w:ilvl="7"/>
    <w:lvlOverride w:ilvl="8"/>
  </w:num>
  <w:num w:numId="15" w16cid:durableId="433405510">
    <w:abstractNumId w:val="15"/>
  </w:num>
  <w:num w:numId="16" w16cid:durableId="67583396">
    <w:abstractNumId w:val="18"/>
  </w:num>
  <w:num w:numId="17" w16cid:durableId="1078333377">
    <w:abstractNumId w:val="1"/>
  </w:num>
  <w:num w:numId="18" w16cid:durableId="719935182">
    <w:abstractNumId w:val="17"/>
  </w:num>
  <w:num w:numId="19" w16cid:durableId="1400176703">
    <w:abstractNumId w:val="7"/>
  </w:num>
  <w:num w:numId="20" w16cid:durableId="866136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59"/>
    <w:rsid w:val="00441259"/>
    <w:rsid w:val="00504DF3"/>
    <w:rsid w:val="00690D5B"/>
    <w:rsid w:val="006D63E6"/>
    <w:rsid w:val="008B3DAC"/>
    <w:rsid w:val="0091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605A"/>
  <w15:chartTrackingRefBased/>
  <w15:docId w15:val="{3CFAD217-CF2A-4003-97CF-AB441182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59"/>
    <w:pPr>
      <w:shd w:val="clear" w:color="auto" w:fill="FFFFFF"/>
      <w:spacing w:line="256" w:lineRule="auto"/>
      <w:jc w:val="both"/>
    </w:pPr>
    <w:rPr>
      <w:rFonts w:ascii="Times New Roman" w:hAnsi="Times New Roman" w:cs="Times New Roman"/>
      <w:sz w:val="26"/>
      <w:szCs w:val="26"/>
      <w:lang w:val="vi-VN"/>
    </w:rPr>
  </w:style>
  <w:style w:type="paragraph" w:styleId="Heading1">
    <w:name w:val="heading 1"/>
    <w:basedOn w:val="Normal"/>
    <w:next w:val="Normal"/>
    <w:link w:val="Heading1Char"/>
    <w:uiPriority w:val="9"/>
    <w:qFormat/>
    <w:rsid w:val="00441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259"/>
    <w:rPr>
      <w:rFonts w:eastAsiaTheme="majorEastAsia" w:cstheme="majorBidi"/>
      <w:color w:val="272727" w:themeColor="text1" w:themeTint="D8"/>
    </w:rPr>
  </w:style>
  <w:style w:type="paragraph" w:styleId="Title">
    <w:name w:val="Title"/>
    <w:basedOn w:val="Normal"/>
    <w:next w:val="Normal"/>
    <w:link w:val="TitleChar"/>
    <w:uiPriority w:val="10"/>
    <w:qFormat/>
    <w:rsid w:val="0044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259"/>
    <w:pPr>
      <w:spacing w:before="160"/>
      <w:jc w:val="center"/>
    </w:pPr>
    <w:rPr>
      <w:i/>
      <w:iCs/>
      <w:color w:val="404040" w:themeColor="text1" w:themeTint="BF"/>
    </w:rPr>
  </w:style>
  <w:style w:type="character" w:customStyle="1" w:styleId="QuoteChar">
    <w:name w:val="Quote Char"/>
    <w:basedOn w:val="DefaultParagraphFont"/>
    <w:link w:val="Quote"/>
    <w:uiPriority w:val="29"/>
    <w:rsid w:val="00441259"/>
    <w:rPr>
      <w:i/>
      <w:iCs/>
      <w:color w:val="404040" w:themeColor="text1" w:themeTint="BF"/>
    </w:rPr>
  </w:style>
  <w:style w:type="paragraph" w:styleId="ListParagraph">
    <w:name w:val="List Paragraph"/>
    <w:basedOn w:val="Normal"/>
    <w:uiPriority w:val="34"/>
    <w:qFormat/>
    <w:rsid w:val="00441259"/>
    <w:pPr>
      <w:ind w:left="720"/>
      <w:contextualSpacing/>
    </w:pPr>
  </w:style>
  <w:style w:type="character" w:styleId="IntenseEmphasis">
    <w:name w:val="Intense Emphasis"/>
    <w:basedOn w:val="DefaultParagraphFont"/>
    <w:uiPriority w:val="21"/>
    <w:qFormat/>
    <w:rsid w:val="00441259"/>
    <w:rPr>
      <w:i/>
      <w:iCs/>
      <w:color w:val="0F4761" w:themeColor="accent1" w:themeShade="BF"/>
    </w:rPr>
  </w:style>
  <w:style w:type="paragraph" w:styleId="IntenseQuote">
    <w:name w:val="Intense Quote"/>
    <w:basedOn w:val="Normal"/>
    <w:next w:val="Normal"/>
    <w:link w:val="IntenseQuoteChar"/>
    <w:uiPriority w:val="30"/>
    <w:qFormat/>
    <w:rsid w:val="00441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259"/>
    <w:rPr>
      <w:i/>
      <w:iCs/>
      <w:color w:val="0F4761" w:themeColor="accent1" w:themeShade="BF"/>
    </w:rPr>
  </w:style>
  <w:style w:type="character" w:styleId="IntenseReference">
    <w:name w:val="Intense Reference"/>
    <w:basedOn w:val="DefaultParagraphFont"/>
    <w:uiPriority w:val="32"/>
    <w:qFormat/>
    <w:rsid w:val="00441259"/>
    <w:rPr>
      <w:b/>
      <w:bCs/>
      <w:smallCaps/>
      <w:color w:val="0F4761" w:themeColor="accent1" w:themeShade="BF"/>
      <w:spacing w:val="5"/>
    </w:rPr>
  </w:style>
  <w:style w:type="paragraph" w:styleId="NormalWeb">
    <w:name w:val="Normal (Web)"/>
    <w:basedOn w:val="Normal"/>
    <w:uiPriority w:val="99"/>
    <w:semiHidden/>
    <w:unhideWhenUsed/>
    <w:rsid w:val="00441259"/>
    <w:pPr>
      <w:shd w:val="clear" w:color="auto" w:fill="auto"/>
      <w:spacing w:before="100" w:beforeAutospacing="1" w:after="100" w:afterAutospacing="1" w:line="240" w:lineRule="auto"/>
      <w:jc w:val="left"/>
    </w:pPr>
    <w:rPr>
      <w:rFonts w:eastAsia="Times New Roman"/>
      <w:kern w:val="0"/>
      <w:sz w:val="24"/>
      <w:szCs w:val="24"/>
      <w:lang w:val="en-US"/>
      <w14:ligatures w14:val="none"/>
    </w:rPr>
  </w:style>
  <w:style w:type="character" w:styleId="Strong">
    <w:name w:val="Strong"/>
    <w:basedOn w:val="DefaultParagraphFont"/>
    <w:uiPriority w:val="22"/>
    <w:qFormat/>
    <w:rsid w:val="00690D5B"/>
    <w:rPr>
      <w:b w:val="0"/>
      <w:bCs w:val="0"/>
      <w:color w:val="1F1F1F"/>
    </w:rPr>
  </w:style>
  <w:style w:type="character" w:styleId="Hyperlink">
    <w:name w:val="Hyperlink"/>
    <w:basedOn w:val="DefaultParagraphFont"/>
    <w:uiPriority w:val="99"/>
    <w:unhideWhenUsed/>
    <w:rsid w:val="008B3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7599">
      <w:bodyDiv w:val="1"/>
      <w:marLeft w:val="0"/>
      <w:marRight w:val="0"/>
      <w:marTop w:val="0"/>
      <w:marBottom w:val="0"/>
      <w:divBdr>
        <w:top w:val="none" w:sz="0" w:space="0" w:color="auto"/>
        <w:left w:val="none" w:sz="0" w:space="0" w:color="auto"/>
        <w:bottom w:val="none" w:sz="0" w:space="0" w:color="auto"/>
        <w:right w:val="none" w:sz="0" w:space="0" w:color="auto"/>
      </w:divBdr>
      <w:divsChild>
        <w:div w:id="277109339">
          <w:blockQuote w:val="1"/>
          <w:marLeft w:val="300"/>
          <w:marRight w:val="300"/>
          <w:marTop w:val="300"/>
          <w:marBottom w:val="390"/>
          <w:divBdr>
            <w:top w:val="none" w:sz="0" w:space="0" w:color="auto"/>
            <w:left w:val="none" w:sz="0" w:space="0" w:color="auto"/>
            <w:bottom w:val="none" w:sz="0" w:space="0" w:color="auto"/>
            <w:right w:val="none" w:sz="0" w:space="0" w:color="auto"/>
          </w:divBdr>
        </w:div>
      </w:divsChild>
    </w:div>
    <w:div w:id="478034256">
      <w:bodyDiv w:val="1"/>
      <w:marLeft w:val="0"/>
      <w:marRight w:val="0"/>
      <w:marTop w:val="0"/>
      <w:marBottom w:val="0"/>
      <w:divBdr>
        <w:top w:val="none" w:sz="0" w:space="0" w:color="auto"/>
        <w:left w:val="none" w:sz="0" w:space="0" w:color="auto"/>
        <w:bottom w:val="none" w:sz="0" w:space="0" w:color="auto"/>
        <w:right w:val="none" w:sz="0" w:space="0" w:color="auto"/>
      </w:divBdr>
    </w:div>
    <w:div w:id="506866905">
      <w:bodyDiv w:val="1"/>
      <w:marLeft w:val="0"/>
      <w:marRight w:val="0"/>
      <w:marTop w:val="0"/>
      <w:marBottom w:val="0"/>
      <w:divBdr>
        <w:top w:val="none" w:sz="0" w:space="0" w:color="auto"/>
        <w:left w:val="none" w:sz="0" w:space="0" w:color="auto"/>
        <w:bottom w:val="none" w:sz="0" w:space="0" w:color="auto"/>
        <w:right w:val="none" w:sz="0" w:space="0" w:color="auto"/>
      </w:divBdr>
    </w:div>
    <w:div w:id="649333666">
      <w:bodyDiv w:val="1"/>
      <w:marLeft w:val="0"/>
      <w:marRight w:val="0"/>
      <w:marTop w:val="0"/>
      <w:marBottom w:val="0"/>
      <w:divBdr>
        <w:top w:val="none" w:sz="0" w:space="0" w:color="auto"/>
        <w:left w:val="none" w:sz="0" w:space="0" w:color="auto"/>
        <w:bottom w:val="none" w:sz="0" w:space="0" w:color="auto"/>
        <w:right w:val="none" w:sz="0" w:space="0" w:color="auto"/>
      </w:divBdr>
    </w:div>
    <w:div w:id="840781953">
      <w:bodyDiv w:val="1"/>
      <w:marLeft w:val="0"/>
      <w:marRight w:val="0"/>
      <w:marTop w:val="0"/>
      <w:marBottom w:val="0"/>
      <w:divBdr>
        <w:top w:val="none" w:sz="0" w:space="0" w:color="auto"/>
        <w:left w:val="none" w:sz="0" w:space="0" w:color="auto"/>
        <w:bottom w:val="none" w:sz="0" w:space="0" w:color="auto"/>
        <w:right w:val="none" w:sz="0" w:space="0" w:color="auto"/>
      </w:divBdr>
    </w:div>
    <w:div w:id="1295987228">
      <w:bodyDiv w:val="1"/>
      <w:marLeft w:val="0"/>
      <w:marRight w:val="0"/>
      <w:marTop w:val="0"/>
      <w:marBottom w:val="0"/>
      <w:divBdr>
        <w:top w:val="none" w:sz="0" w:space="0" w:color="auto"/>
        <w:left w:val="none" w:sz="0" w:space="0" w:color="auto"/>
        <w:bottom w:val="none" w:sz="0" w:space="0" w:color="auto"/>
        <w:right w:val="none" w:sz="0" w:space="0" w:color="auto"/>
      </w:divBdr>
    </w:div>
    <w:div w:id="1411809047">
      <w:bodyDiv w:val="1"/>
      <w:marLeft w:val="0"/>
      <w:marRight w:val="0"/>
      <w:marTop w:val="0"/>
      <w:marBottom w:val="0"/>
      <w:divBdr>
        <w:top w:val="none" w:sz="0" w:space="0" w:color="auto"/>
        <w:left w:val="none" w:sz="0" w:space="0" w:color="auto"/>
        <w:bottom w:val="none" w:sz="0" w:space="0" w:color="auto"/>
        <w:right w:val="none" w:sz="0" w:space="0" w:color="auto"/>
      </w:divBdr>
    </w:div>
    <w:div w:id="1942449800">
      <w:bodyDiv w:val="1"/>
      <w:marLeft w:val="0"/>
      <w:marRight w:val="0"/>
      <w:marTop w:val="0"/>
      <w:marBottom w:val="0"/>
      <w:divBdr>
        <w:top w:val="none" w:sz="0" w:space="0" w:color="auto"/>
        <w:left w:val="none" w:sz="0" w:space="0" w:color="auto"/>
        <w:bottom w:val="none" w:sz="0" w:space="0" w:color="auto"/>
        <w:right w:val="none" w:sz="0" w:space="0" w:color="auto"/>
      </w:divBdr>
    </w:div>
    <w:div w:id="203503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Nhật Hào</dc:creator>
  <cp:keywords/>
  <dc:description/>
  <cp:lastModifiedBy>Nguyễn Đặng Nhật Hào</cp:lastModifiedBy>
  <cp:revision>2</cp:revision>
  <dcterms:created xsi:type="dcterms:W3CDTF">2024-04-01T02:39:00Z</dcterms:created>
  <dcterms:modified xsi:type="dcterms:W3CDTF">2024-04-01T03:48:00Z</dcterms:modified>
</cp:coreProperties>
</file>