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Войти на станцию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D58FB" w:rsidRPr="006D58FB" w:rsidRDefault="006D58FB" w:rsidP="0012216C">
      <w:pPr>
        <w:spacing w:after="0"/>
        <w:rPr>
          <w:lang w:val="ru-RU"/>
        </w:rPr>
      </w:pPr>
      <w:r>
        <w:rPr>
          <w:lang w:val="ru-RU"/>
        </w:rPr>
        <w:t xml:space="preserve">Данный </w:t>
      </w:r>
      <w:r w:rsidR="00A0094A">
        <w:rPr>
          <w:lang w:val="ru-RU"/>
        </w:rPr>
        <w:t>вариант использования описывает вход пассажира на станцию через турникет.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A0094A" w:rsidRDefault="00A0094A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прикладывает бесконтактную карту</w:t>
      </w:r>
    </w:p>
    <w:p w:rsidR="00A0094A" w:rsidRDefault="006B65A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считывает</w:t>
      </w:r>
      <w:r w:rsidR="006700D6">
        <w:rPr>
          <w:lang w:val="ru-RU"/>
        </w:rPr>
        <w:t xml:space="preserve"> </w:t>
      </w:r>
      <w:r w:rsidR="006700D6" w:rsidRPr="00F16A62">
        <w:rPr>
          <w:lang w:val="ru-RU"/>
        </w:rPr>
        <w:t>данные с</w:t>
      </w:r>
      <w:r w:rsidRPr="00F16A62">
        <w:rPr>
          <w:lang w:val="ru-RU"/>
        </w:rPr>
        <w:t xml:space="preserve"> карт</w:t>
      </w:r>
      <w:r w:rsidR="006700D6" w:rsidRPr="00F16A62">
        <w:rPr>
          <w:lang w:val="ru-RU"/>
        </w:rPr>
        <w:t>ы</w:t>
      </w:r>
    </w:p>
    <w:p w:rsidR="00854F55" w:rsidRDefault="00854F55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Турникет подтверждает, что совершается пересадка</w:t>
      </w:r>
    </w:p>
    <w:p w:rsidR="009D7AC6" w:rsidRPr="00CA2296" w:rsidRDefault="009D7AC6" w:rsidP="00CA2296">
      <w:pPr>
        <w:pStyle w:val="a3"/>
        <w:numPr>
          <w:ilvl w:val="0"/>
          <w:numId w:val="1"/>
        </w:numPr>
        <w:spacing w:after="0"/>
        <w:rPr>
          <w:lang w:val="ru-RU"/>
        </w:rPr>
      </w:pPr>
      <w:r w:rsidRPr="00CA2296">
        <w:rPr>
          <w:lang w:val="ru-RU"/>
        </w:rPr>
        <w:t>Турникет пропускает пассажира</w:t>
      </w:r>
    </w:p>
    <w:p w:rsidR="009D7AC6" w:rsidRPr="00A0094A" w:rsidRDefault="009D7AC6" w:rsidP="00A0094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Пассажир проходит через турникет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6700D6" w:rsidRPr="00CE1D4A" w:rsidRDefault="00CA229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6700D6" w:rsidRPr="00CE1D4A">
        <w:rPr>
          <w:lang w:val="ru-RU"/>
        </w:rPr>
        <w:t>А. Проход по банковской карте.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Запускается основной сценарий включённого ВИ «Оплатить проход банковской картой».</w:t>
      </w:r>
    </w:p>
    <w:p w:rsidR="006700D6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>Турникет подтверждает, что оплата прохода осуществлена успешно.</w:t>
      </w:r>
    </w:p>
    <w:p w:rsidR="00394817" w:rsidRPr="00CE1D4A" w:rsidRDefault="00394817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6700D6" w:rsidRPr="00CE1D4A" w:rsidRDefault="006700D6" w:rsidP="006700D6">
      <w:pPr>
        <w:pStyle w:val="a3"/>
        <w:numPr>
          <w:ilvl w:val="0"/>
          <w:numId w:val="6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CA2296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6700D6" w:rsidRDefault="006700D6" w:rsidP="0012216C">
      <w:pPr>
        <w:spacing w:after="0"/>
        <w:rPr>
          <w:lang w:val="ru-RU"/>
        </w:rPr>
      </w:pPr>
      <w:r>
        <w:rPr>
          <w:lang w:val="ru-RU"/>
        </w:rPr>
        <w:t>3</w:t>
      </w:r>
      <w:r w:rsidR="00394817">
        <w:rPr>
          <w:lang w:val="ru-RU"/>
        </w:rPr>
        <w:t>Б</w:t>
      </w:r>
      <w:r w:rsidR="00C95124">
        <w:rPr>
          <w:lang w:val="ru-RU"/>
        </w:rPr>
        <w:t>.</w:t>
      </w:r>
      <w:r w:rsidR="00DE7928">
        <w:rPr>
          <w:lang w:val="ru-RU"/>
        </w:rPr>
        <w:t xml:space="preserve"> </w:t>
      </w:r>
      <w:r w:rsidR="00394817">
        <w:rPr>
          <w:lang w:val="ru-RU"/>
        </w:rPr>
        <w:t>Карта с неограниченным количеством поездок</w:t>
      </w:r>
      <w:r w:rsidR="003F2AEB">
        <w:rPr>
          <w:lang w:val="ru-RU"/>
        </w:rPr>
        <w:t>.</w:t>
      </w:r>
    </w:p>
    <w:p w:rsidR="006700D6" w:rsidRDefault="006700D6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тип карты – транспортная </w:t>
      </w:r>
      <w:r w:rsidR="00394817">
        <w:rPr>
          <w:lang w:val="ru-RU"/>
        </w:rPr>
        <w:t>с неограниченным количеством поездок</w:t>
      </w:r>
      <w:r>
        <w:rPr>
          <w:lang w:val="ru-RU"/>
        </w:rPr>
        <w:t>.</w:t>
      </w:r>
    </w:p>
    <w:p w:rsidR="006700D6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проверяет блокировку карты (использовалась ли карта для прохода в последние 5 минут)</w:t>
      </w:r>
      <w:r w:rsidR="00585CD5">
        <w:rPr>
          <w:lang w:val="ru-RU"/>
        </w:rPr>
        <w:t>.</w:t>
      </w:r>
    </w:p>
    <w:p w:rsidR="00394817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блокирует карту</w:t>
      </w:r>
      <w:r w:rsidR="00585CD5">
        <w:rPr>
          <w:lang w:val="ru-RU"/>
        </w:rPr>
        <w:t>.</w:t>
      </w:r>
    </w:p>
    <w:p w:rsidR="00394817" w:rsidRPr="00CE1D4A" w:rsidRDefault="00394817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Турникет показывает «бесконечность» на индикаторе оставшихся поездок</w:t>
      </w:r>
      <w:r w:rsidR="00585CD5">
        <w:rPr>
          <w:lang w:val="ru-RU"/>
        </w:rPr>
        <w:t>.</w:t>
      </w:r>
    </w:p>
    <w:p w:rsidR="006700D6" w:rsidRDefault="00A610AC" w:rsidP="006700D6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 w:rsidR="00394817"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585CD5" w:rsidRDefault="00585CD5" w:rsidP="00585CD5">
      <w:pPr>
        <w:spacing w:after="0"/>
        <w:rPr>
          <w:lang w:val="ru-RU"/>
        </w:rPr>
      </w:pPr>
      <w:r>
        <w:rPr>
          <w:lang w:val="ru-RU"/>
        </w:rPr>
        <w:t>3В. Проход по «карта-кошелёк»</w:t>
      </w:r>
      <w:r w:rsidR="003F2AEB">
        <w:rPr>
          <w:lang w:val="ru-RU"/>
        </w:rPr>
        <w:t>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«карта-кошелёк».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проверяет доступную сумму на карте.</w:t>
      </w:r>
    </w:p>
    <w:p w:rsidR="00585CD5" w:rsidRDefault="00585CD5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списывает цену одной поездки.</w:t>
      </w:r>
    </w:p>
    <w:p w:rsidR="00585CD5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Турникет показывает сумму списания на индикаторе оставшихся поездок.</w:t>
      </w:r>
    </w:p>
    <w:p w:rsidR="002D6EF7" w:rsidRDefault="002D6EF7" w:rsidP="00585CD5">
      <w:pPr>
        <w:pStyle w:val="a3"/>
        <w:numPr>
          <w:ilvl w:val="0"/>
          <w:numId w:val="8"/>
        </w:numPr>
        <w:spacing w:after="0"/>
        <w:rPr>
          <w:lang w:val="ru-RU"/>
        </w:rPr>
      </w:pPr>
      <w:r w:rsidRPr="00CE1D4A">
        <w:rPr>
          <w:lang w:val="ru-RU"/>
        </w:rPr>
        <w:t xml:space="preserve">Управление передаётся на шаг </w:t>
      </w:r>
      <w:r>
        <w:rPr>
          <w:lang w:val="ru-RU"/>
        </w:rPr>
        <w:t>4</w:t>
      </w:r>
      <w:r w:rsidRPr="00CE1D4A">
        <w:rPr>
          <w:lang w:val="ru-RU"/>
        </w:rPr>
        <w:t xml:space="preserve"> основного сценария.</w:t>
      </w:r>
    </w:p>
    <w:p w:rsidR="003F2AEB" w:rsidRDefault="003F2AEB" w:rsidP="003F2AEB">
      <w:pPr>
        <w:spacing w:after="0"/>
        <w:rPr>
          <w:lang w:val="ru-RU"/>
        </w:rPr>
      </w:pPr>
      <w:r>
        <w:rPr>
          <w:lang w:val="ru-RU"/>
        </w:rPr>
        <w:t>3Г. Карта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обнаруживает, что тип карты – с фиксированным количеством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проверяет доступное количество поездок.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списывает одну поездку.</w:t>
      </w:r>
    </w:p>
    <w:p w:rsid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Турникет показывает количество оставшихся поездок на карте на индикаторе оставшихся поездок.</w:t>
      </w:r>
    </w:p>
    <w:p w:rsidR="003F2AEB" w:rsidRPr="003F2AEB" w:rsidRDefault="003F2AEB" w:rsidP="003F2AEB">
      <w:pPr>
        <w:pStyle w:val="a3"/>
        <w:numPr>
          <w:ilvl w:val="0"/>
          <w:numId w:val="9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4 основного сценария.</w:t>
      </w:r>
    </w:p>
    <w:p w:rsidR="00DE7928" w:rsidRDefault="00585CD5" w:rsidP="0012216C">
      <w:pPr>
        <w:spacing w:after="0"/>
        <w:rPr>
          <w:lang w:val="ru-RU"/>
        </w:rPr>
      </w:pPr>
      <w:r>
        <w:rPr>
          <w:lang w:val="ru-RU"/>
        </w:rPr>
        <w:t>2А, 3А.2А, 3Б.2А</w:t>
      </w:r>
      <w:r w:rsidR="002D6EF7">
        <w:rPr>
          <w:lang w:val="ru-RU"/>
        </w:rPr>
        <w:t>, 3В.2А</w:t>
      </w:r>
      <w:r w:rsidR="003F2AEB">
        <w:rPr>
          <w:lang w:val="ru-RU"/>
        </w:rPr>
        <w:t>, 3Г.2А</w:t>
      </w:r>
      <w:r w:rsidR="00A610AC">
        <w:rPr>
          <w:lang w:val="ru-RU"/>
        </w:rPr>
        <w:t xml:space="preserve"> Оплата прохода картой невозможна </w:t>
      </w:r>
    </w:p>
    <w:p w:rsidR="00DE7928" w:rsidRPr="00F16A62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</w:t>
      </w:r>
      <w:r w:rsidRPr="00F16A62">
        <w:rPr>
          <w:lang w:val="ru-RU"/>
        </w:rPr>
        <w:t xml:space="preserve">что </w:t>
      </w:r>
      <w:r w:rsidR="00A610AC" w:rsidRPr="00F16A62">
        <w:rPr>
          <w:lang w:val="ru-RU"/>
        </w:rPr>
        <w:t>оплата картой невозможна.</w:t>
      </w:r>
    </w:p>
    <w:p w:rsidR="00DE7928" w:rsidRDefault="00DE7928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DE7928" w:rsidRPr="00F16A62" w:rsidRDefault="00A610AC" w:rsidP="00DE792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F16A62">
        <w:rPr>
          <w:lang w:val="ru-RU"/>
        </w:rPr>
        <w:t>Вариант использования завершается неуспешно.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DE7928" w:rsidRPr="00F16A62" w:rsidRDefault="00A610AC" w:rsidP="0012216C">
      <w:pPr>
        <w:spacing w:after="0"/>
        <w:rPr>
          <w:lang w:val="ru-RU"/>
        </w:rPr>
      </w:pPr>
      <w:r w:rsidRPr="00F16A62">
        <w:rPr>
          <w:lang w:val="ru-RU"/>
        </w:rPr>
        <w:t>Турникет находится в режиме работы «</w:t>
      </w:r>
      <w:r w:rsidR="00390775">
        <w:rPr>
          <w:lang w:val="ru-RU"/>
        </w:rPr>
        <w:t>Вход</w:t>
      </w:r>
      <w:r w:rsidRPr="00F16A62">
        <w:rPr>
          <w:lang w:val="ru-RU"/>
        </w:rPr>
        <w:t>».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DE7928" w:rsidRPr="00DE7928" w:rsidRDefault="00DE7928" w:rsidP="0012216C">
      <w:pPr>
        <w:spacing w:after="0"/>
        <w:rPr>
          <w:lang w:val="ru-RU"/>
        </w:rPr>
      </w:pPr>
      <w:r>
        <w:rPr>
          <w:lang w:val="ru-RU"/>
        </w:rPr>
        <w:lastRenderedPageBreak/>
        <w:t>Если вариант использ</w:t>
      </w:r>
      <w:r w:rsidR="00F35886">
        <w:rPr>
          <w:lang w:val="ru-RU"/>
        </w:rPr>
        <w:t>ования выполнен успешно, турникет пропускает пользователя на станцию. В любом случае турникет гарантирует, что пассажир с не действительной картой или с картой, которая не удовлетворяет условиям пропуска, не будет пропущен турникетом.</w:t>
      </w: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Default="006D58FB" w:rsidP="0012216C">
      <w:pPr>
        <w:spacing w:after="0"/>
        <w:rPr>
          <w:b/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Переключить режим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673F9F" w:rsidRPr="00673F9F" w:rsidRDefault="00673F9F" w:rsidP="006D58FB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позволяет обслуживающему персоналу переключить режима турникета используя </w:t>
      </w:r>
      <w:r w:rsidR="00354990">
        <w:rPr>
          <w:lang w:val="ru-RU"/>
        </w:rPr>
        <w:t>специальную бесконтактную</w:t>
      </w:r>
      <w:r>
        <w:rPr>
          <w:lang w:val="ru-RU"/>
        </w:rPr>
        <w:t xml:space="preserve"> сервисную карту.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прикладывает сервисную карту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считывает карту</w:t>
      </w:r>
      <w:r w:rsidR="00A610AC">
        <w:rPr>
          <w:lang w:val="ru-RU"/>
        </w:rPr>
        <w:t xml:space="preserve"> и</w:t>
      </w:r>
      <w:r w:rsidR="00A610AC" w:rsidRPr="00CE1D4A">
        <w:rPr>
          <w:lang w:val="ru-RU"/>
        </w:rPr>
        <w:t xml:space="preserve"> подтверждает, что она годится для переключения режима.</w:t>
      </w:r>
    </w:p>
    <w:p w:rsid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Обслуживающий персонал выбирает режим, в который турникет должен переключиться</w:t>
      </w:r>
    </w:p>
    <w:p w:rsidR="00C95124" w:rsidRPr="00C95124" w:rsidRDefault="00C95124" w:rsidP="00C95124">
      <w:pPr>
        <w:pStyle w:val="a3"/>
        <w:numPr>
          <w:ilvl w:val="0"/>
          <w:numId w:val="3"/>
        </w:numPr>
        <w:spacing w:after="0"/>
        <w:rPr>
          <w:lang w:val="ru-RU"/>
        </w:rPr>
      </w:pPr>
      <w:r>
        <w:rPr>
          <w:lang w:val="ru-RU"/>
        </w:rPr>
        <w:t>Турникет переключается в выбранный режим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Альтернативные потоки</w:t>
      </w:r>
    </w:p>
    <w:p w:rsidR="00C95124" w:rsidRDefault="00C95124" w:rsidP="00C95124">
      <w:pPr>
        <w:spacing w:after="0"/>
        <w:rPr>
          <w:lang w:val="ru-RU"/>
        </w:rPr>
      </w:pPr>
      <w:r>
        <w:rPr>
          <w:lang w:val="ru-RU"/>
        </w:rPr>
        <w:t>1А. Карта не считана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Турникет обнаруживает, что </w:t>
      </w:r>
      <w:r w:rsidR="004D14C3">
        <w:rPr>
          <w:lang w:val="ru-RU"/>
        </w:rPr>
        <w:t xml:space="preserve">сервисную </w:t>
      </w:r>
      <w:r>
        <w:rPr>
          <w:lang w:val="ru-RU"/>
        </w:rPr>
        <w:t>карту не удаётся считать</w:t>
      </w:r>
      <w:r w:rsidR="004D14C3">
        <w:rPr>
          <w:lang w:val="ru-RU"/>
        </w:rPr>
        <w:t xml:space="preserve"> или она не действительна</w:t>
      </w:r>
    </w:p>
    <w:p w:rsidR="00C95124" w:rsidRDefault="00C95124" w:rsidP="00C95124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>Турникет подаёт предупредительный звуковой сигнал</w:t>
      </w:r>
    </w:p>
    <w:p w:rsidR="00A610AC" w:rsidRPr="00B87080" w:rsidRDefault="00A610AC" w:rsidP="00A610AC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7080">
        <w:rPr>
          <w:lang w:val="ru-RU"/>
        </w:rPr>
        <w:t>Вариант использования завершается неуспешно.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12216C" w:rsidRDefault="000B350C" w:rsidP="0012216C">
      <w:pPr>
        <w:spacing w:after="0"/>
        <w:rPr>
          <w:lang w:val="ru-RU"/>
        </w:rPr>
      </w:pPr>
      <w:r>
        <w:rPr>
          <w:lang w:val="ru-RU"/>
        </w:rPr>
        <w:t>Если вариант использования завершится успешно, то турникет переключается в указанный режим.</w:t>
      </w:r>
      <w:r w:rsidR="00A610AC">
        <w:rPr>
          <w:lang w:val="ru-RU"/>
        </w:rPr>
        <w:t xml:space="preserve"> </w:t>
      </w:r>
      <w:r w:rsidR="002D31FF">
        <w:rPr>
          <w:lang w:val="ru-RU"/>
        </w:rPr>
        <w:t>В любом случае гарантируется, что если сервисная карта не действительна, то режим на турникете не изменится.</w:t>
      </w:r>
    </w:p>
    <w:p w:rsidR="002D31FF" w:rsidRDefault="002D31FF" w:rsidP="0012216C">
      <w:pPr>
        <w:spacing w:after="0"/>
        <w:rPr>
          <w:lang w:val="ru-RU"/>
        </w:rPr>
      </w:pPr>
    </w:p>
    <w:p w:rsidR="006D58FB" w:rsidRDefault="006D58FB" w:rsidP="0012216C">
      <w:pPr>
        <w:spacing w:after="0"/>
        <w:rPr>
          <w:lang w:val="ru-RU"/>
        </w:rPr>
      </w:pPr>
    </w:p>
    <w:p w:rsidR="006D58FB" w:rsidRPr="0012216C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Синхронизировать время и дату</w:t>
      </w:r>
      <w:r w:rsidRPr="0012216C">
        <w:rPr>
          <w:b/>
          <w:lang w:val="ru-RU"/>
        </w:rPr>
        <w:t>»: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354990" w:rsidRPr="00354990" w:rsidRDefault="00354990" w:rsidP="006D58FB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и дату на турникете, обновив эти параметры своими данными.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Основной поток событий</w:t>
      </w:r>
    </w:p>
    <w:p w:rsidR="005F37D4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Сервер городского транспорта присылает значения времени и даты турникету</w:t>
      </w:r>
    </w:p>
    <w:p w:rsidR="00390775" w:rsidRDefault="00390775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 xml:space="preserve">Турникет проверяет, что сейчас не выполняется вариант использования </w:t>
      </w:r>
      <w:r w:rsidRPr="00390775">
        <w:rPr>
          <w:lang w:val="ru-RU"/>
        </w:rPr>
        <w:t>«Войти на станцию»</w:t>
      </w:r>
    </w:p>
    <w:p w:rsidR="005F37D4" w:rsidRPr="0061371C" w:rsidRDefault="005F37D4" w:rsidP="005F37D4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Турникет устанавливает полученные значения</w:t>
      </w:r>
    </w:p>
    <w:p w:rsidR="006D58FB" w:rsidRDefault="006D58FB" w:rsidP="006D58FB">
      <w:pPr>
        <w:spacing w:after="0"/>
        <w:rPr>
          <w:b/>
          <w:lang w:val="ru-RU"/>
        </w:rPr>
      </w:pPr>
      <w:r w:rsidRPr="002D31FF">
        <w:rPr>
          <w:b/>
          <w:lang w:val="ru-RU"/>
        </w:rPr>
        <w:t>Альтернативные потоки</w:t>
      </w:r>
    </w:p>
    <w:p w:rsidR="00390775" w:rsidRDefault="00390775" w:rsidP="006D58FB">
      <w:pPr>
        <w:spacing w:after="0"/>
        <w:rPr>
          <w:lang w:val="ru-RU"/>
        </w:rPr>
      </w:pPr>
      <w:r>
        <w:rPr>
          <w:lang w:val="ru-RU"/>
        </w:rPr>
        <w:t xml:space="preserve">2А. Используется вариант использования </w:t>
      </w:r>
      <w:r w:rsidRPr="00390775">
        <w:rPr>
          <w:lang w:val="ru-RU"/>
        </w:rPr>
        <w:t>«Войти на станцию»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Турникет определяет, что пассажир использует турникет.</w:t>
      </w:r>
    </w:p>
    <w:p w:rsidR="00390775" w:rsidRDefault="00390775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 xml:space="preserve">Турникет </w:t>
      </w:r>
      <w:r w:rsidR="00277327">
        <w:rPr>
          <w:lang w:val="ru-RU"/>
        </w:rPr>
        <w:t>дожидается окончания прохода пассажира на станцию.</w:t>
      </w:r>
    </w:p>
    <w:p w:rsidR="00277327" w:rsidRPr="00390775" w:rsidRDefault="00277327" w:rsidP="00390775">
      <w:pPr>
        <w:pStyle w:val="a3"/>
        <w:numPr>
          <w:ilvl w:val="0"/>
          <w:numId w:val="10"/>
        </w:numPr>
        <w:spacing w:after="0"/>
        <w:rPr>
          <w:lang w:val="ru-RU"/>
        </w:rPr>
      </w:pPr>
      <w:r>
        <w:rPr>
          <w:lang w:val="ru-RU"/>
        </w:rPr>
        <w:t>Управление передаётся на шаг 3 основного сценария.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Предусловия</w:t>
      </w:r>
    </w:p>
    <w:p w:rsidR="002D0AEC" w:rsidRPr="002D0AEC" w:rsidRDefault="002D0AEC" w:rsidP="006D58FB">
      <w:pPr>
        <w:spacing w:after="0"/>
        <w:rPr>
          <w:lang w:val="ru-RU"/>
        </w:rPr>
      </w:pPr>
      <w:r>
        <w:rPr>
          <w:lang w:val="ru-RU"/>
        </w:rPr>
        <w:t>Отсутствуют.</w:t>
      </w:r>
    </w:p>
    <w:p w:rsidR="006D58FB" w:rsidRDefault="006D58FB" w:rsidP="006D58FB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Постусловия</w:t>
      </w:r>
    </w:p>
    <w:p w:rsidR="000B350C" w:rsidRPr="000B350C" w:rsidRDefault="000B350C" w:rsidP="006D58FB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Если вариант использования завершится успешно, время и дата между турникетом и сервером городского транспорта будет </w:t>
      </w:r>
      <w:r w:rsidR="00B87080">
        <w:rPr>
          <w:lang w:val="ru-RU"/>
        </w:rPr>
        <w:t>синхронизирован</w:t>
      </w:r>
      <w:r>
        <w:rPr>
          <w:lang w:val="ru-RU"/>
        </w:rPr>
        <w:t>о.</w:t>
      </w:r>
      <w:r w:rsidR="00A610AC">
        <w:rPr>
          <w:lang w:val="ru-RU"/>
        </w:rPr>
        <w:t xml:space="preserve"> </w:t>
      </w:r>
      <w:r w:rsidR="00A610AC" w:rsidRPr="00860658">
        <w:rPr>
          <w:lang w:val="ru-RU"/>
        </w:rPr>
        <w:t>В л</w:t>
      </w:r>
      <w:r w:rsidR="00860658">
        <w:rPr>
          <w:lang w:val="ru-RU"/>
        </w:rPr>
        <w:t>юбом случае гарантируется, что дата и время не будут синхронизированы во время прохода пассажира на станцию</w:t>
      </w:r>
      <w:bookmarkStart w:id="0" w:name="_GoBack"/>
      <w:bookmarkEnd w:id="0"/>
      <w:r w:rsidR="00860658">
        <w:rPr>
          <w:lang w:val="ru-RU"/>
        </w:rPr>
        <w:t>.</w:t>
      </w:r>
    </w:p>
    <w:p w:rsidR="006D58FB" w:rsidRDefault="006D58FB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Выйти со станции</w:t>
      </w:r>
      <w:r w:rsidRPr="0012216C">
        <w:rPr>
          <w:b/>
          <w:lang w:val="ru-RU"/>
        </w:rPr>
        <w:t>»:</w:t>
      </w:r>
    </w:p>
    <w:p w:rsidR="00C73999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C73999" w:rsidRPr="00C73999" w:rsidRDefault="00C73999" w:rsidP="0012216C">
      <w:pPr>
        <w:spacing w:after="0"/>
        <w:rPr>
          <w:lang w:val="ru-RU"/>
        </w:rPr>
      </w:pPr>
      <w:r>
        <w:rPr>
          <w:lang w:val="ru-RU"/>
        </w:rPr>
        <w:t xml:space="preserve">Данный вариант использования описывает выход пассажира со станции. </w:t>
      </w:r>
      <w:r w:rsidR="00E50E17">
        <w:rPr>
          <w:lang w:val="ru-RU"/>
        </w:rPr>
        <w:t>Пассажир подходит к задней части турникета. Задний датчик подаёт сигнал. Турникет пропускает пассажира. Пассажир выходит со станции.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Оплатить проход банковской картой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9939DC" w:rsidRPr="001D2C91" w:rsidRDefault="009939DC" w:rsidP="0012216C">
      <w:pPr>
        <w:spacing w:after="0"/>
        <w:rPr>
          <w:strike/>
          <w:lang w:val="ru-RU"/>
        </w:rPr>
      </w:pPr>
      <w:r>
        <w:rPr>
          <w:lang w:val="ru-RU"/>
        </w:rPr>
        <w:t xml:space="preserve">Данный </w:t>
      </w:r>
      <w:r w:rsidR="006107A1">
        <w:rPr>
          <w:lang w:val="ru-RU"/>
        </w:rPr>
        <w:t>вариант использования позволяет пассажиру оплатить проход на станцию банковской картой. Пассажир прикладывает банковскую карту. Турникет посылает запрос банковской системе на списание стоимости одной поездки</w:t>
      </w:r>
      <w:r w:rsidR="009B774C">
        <w:rPr>
          <w:lang w:val="ru-RU"/>
        </w:rPr>
        <w:t xml:space="preserve"> и получает ответ, что списание подтверждено или опровергнуто.</w:t>
      </w:r>
    </w:p>
    <w:p w:rsidR="0012216C" w:rsidRPr="00D07F11" w:rsidRDefault="0012216C" w:rsidP="0012216C">
      <w:pPr>
        <w:spacing w:after="0"/>
        <w:rPr>
          <w:b/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цену поездки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E50E17" w:rsidRPr="00E50E17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цену, которую турникет будет списывать с транспортной карты-кошелька или банковской карты.</w:t>
      </w:r>
      <w:r w:rsidR="00E829F5">
        <w:rPr>
          <w:lang w:val="ru-RU"/>
        </w:rPr>
        <w:t xml:space="preserve"> Сервер городского транспорта инициирует обновление ц</w:t>
      </w:r>
      <w:r w:rsidR="006A35B2">
        <w:rPr>
          <w:lang w:val="ru-RU"/>
        </w:rPr>
        <w:t>ены поездки. Турникет получает новую цену поездки</w:t>
      </w:r>
      <w:r w:rsidR="00E829F5">
        <w:rPr>
          <w:lang w:val="ru-RU"/>
        </w:rPr>
        <w:t xml:space="preserve"> от сервера</w:t>
      </w:r>
      <w:r w:rsidR="006A35B2">
        <w:rPr>
          <w:lang w:val="ru-RU"/>
        </w:rPr>
        <w:t xml:space="preserve">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её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Установить режим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12216C" w:rsidRDefault="00E50E1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режим турникета.</w:t>
      </w:r>
      <w:r w:rsidR="00E829F5">
        <w:rPr>
          <w:lang w:val="ru-RU"/>
        </w:rPr>
        <w:t xml:space="preserve"> Сервер городского транспорта инициирует обновление режима турникета и передаёт режим, который в который турникет должен перейти.</w:t>
      </w:r>
      <w:r>
        <w:rPr>
          <w:lang w:val="ru-RU"/>
        </w:rPr>
        <w:t xml:space="preserve"> Турникет дожидается завершения прохода пассажира и лишь затем переключается в нужный режим.</w:t>
      </w:r>
    </w:p>
    <w:p w:rsidR="00E50E17" w:rsidRPr="00D07F11" w:rsidRDefault="00E50E17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начала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начала работы станции на турникете.</w:t>
      </w:r>
      <w:r w:rsidR="006A35B2">
        <w:rPr>
          <w:lang w:val="ru-RU"/>
        </w:rPr>
        <w:t xml:space="preserve"> Сервер городского транспорта инициирует обновление времени начала работы станции. Турникет принимает новое значение времени </w:t>
      </w:r>
      <w:r w:rsidR="002F7955">
        <w:rPr>
          <w:lang w:val="ru-RU"/>
        </w:rPr>
        <w:t xml:space="preserve">начала </w:t>
      </w:r>
      <w:r w:rsidR="006A35B2">
        <w:rPr>
          <w:lang w:val="ru-RU"/>
        </w:rPr>
        <w:t xml:space="preserve">работы станции и </w:t>
      </w:r>
      <w:r w:rsidR="00BD28CB">
        <w:rPr>
          <w:lang w:val="ru-RU"/>
        </w:rPr>
        <w:t>записывает</w:t>
      </w:r>
      <w:r w:rsidR="006A35B2">
        <w:rPr>
          <w:lang w:val="ru-RU"/>
        </w:rPr>
        <w:t xml:space="preserve"> его</w:t>
      </w:r>
      <w:r w:rsidR="00BD28CB">
        <w:rPr>
          <w:lang w:val="ru-RU"/>
        </w:rPr>
        <w:t xml:space="preserve"> в свою память</w:t>
      </w:r>
      <w:r w:rsidR="006A35B2">
        <w:rPr>
          <w:lang w:val="ru-RU"/>
        </w:rPr>
        <w:t>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lastRenderedPageBreak/>
        <w:t>Вариант использования «</w:t>
      </w:r>
      <w:r>
        <w:rPr>
          <w:b/>
          <w:lang w:val="ru-RU"/>
        </w:rPr>
        <w:t>Обновить список транспортных линий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D214EE" w:rsidRDefault="00D214EE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обновить список транспортных линий в памяти турникета, для определения пересадки.</w:t>
      </w:r>
      <w:r w:rsidR="00BD28CB">
        <w:rPr>
          <w:lang w:val="ru-RU"/>
        </w:rPr>
        <w:t xml:space="preserve"> Сервер городского транспорта инициирует обновление списка транспортных линий. Турникет принимает новые значения транспортных линий и записывает их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Обновить время окончания работы станции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12216C" w:rsidRDefault="00D214EE" w:rsidP="0012216C">
      <w:pPr>
        <w:spacing w:after="0"/>
        <w:rPr>
          <w:b/>
          <w:lang w:val="ru-RU"/>
        </w:rPr>
      </w:pPr>
      <w:r>
        <w:rPr>
          <w:lang w:val="ru-RU"/>
        </w:rPr>
        <w:t>Данный вариант использования позволяет серверу городского транспорта удалённо изменить время окончания работы станции на турникете.</w:t>
      </w:r>
      <w:r w:rsidR="002F7955">
        <w:rPr>
          <w:lang w:val="ru-RU"/>
        </w:rPr>
        <w:t xml:space="preserve"> Сервер городского транспорта инициирует обновление времени окончания работы станции. Турникет принимает новое значение времени окончания работы станции и записывает его в свою память.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Вариант использования «</w:t>
      </w:r>
      <w:r>
        <w:rPr>
          <w:b/>
          <w:lang w:val="ru-RU"/>
        </w:rPr>
        <w:t>Передать информацию за день</w:t>
      </w:r>
      <w:r w:rsidRPr="0012216C">
        <w:rPr>
          <w:b/>
          <w:lang w:val="ru-RU"/>
        </w:rPr>
        <w:t>»:</w:t>
      </w:r>
    </w:p>
    <w:p w:rsidR="0012216C" w:rsidRDefault="0012216C" w:rsidP="0012216C">
      <w:pPr>
        <w:spacing w:after="0"/>
        <w:rPr>
          <w:b/>
          <w:lang w:val="ru-RU"/>
        </w:rPr>
      </w:pPr>
      <w:r w:rsidRPr="0012216C">
        <w:rPr>
          <w:b/>
          <w:lang w:val="ru-RU"/>
        </w:rPr>
        <w:t>Краткое описание</w:t>
      </w:r>
    </w:p>
    <w:p w:rsidR="00D214EE" w:rsidRPr="00221AD7" w:rsidRDefault="00221AD7" w:rsidP="0012216C">
      <w:pPr>
        <w:spacing w:after="0"/>
        <w:rPr>
          <w:lang w:val="ru-RU"/>
        </w:rPr>
      </w:pPr>
      <w:r>
        <w:rPr>
          <w:lang w:val="ru-RU"/>
        </w:rPr>
        <w:t>Данный вариант использования описывает передачу сведений о проходах по пассажирским картам (в том числе безуспешных попытках входа), которую турникет накопил за день, из локальной памяти турникета н</w:t>
      </w:r>
      <w:r w:rsidR="00CD4BFC">
        <w:rPr>
          <w:lang w:val="ru-RU"/>
        </w:rPr>
        <w:t>а сервер городского транспорта.</w:t>
      </w:r>
    </w:p>
    <w:p w:rsidR="0012216C" w:rsidRPr="00D07F11" w:rsidRDefault="0012216C" w:rsidP="0012216C">
      <w:pPr>
        <w:spacing w:after="0"/>
        <w:rPr>
          <w:lang w:val="ru-RU"/>
        </w:rPr>
      </w:pPr>
    </w:p>
    <w:p w:rsidR="0012216C" w:rsidRDefault="0012216C" w:rsidP="0012216C">
      <w:pPr>
        <w:spacing w:after="0"/>
        <w:rPr>
          <w:lang w:val="ru-RU"/>
        </w:rPr>
      </w:pPr>
    </w:p>
    <w:p w:rsidR="0012216C" w:rsidRPr="0012216C" w:rsidRDefault="0012216C" w:rsidP="0012216C">
      <w:pPr>
        <w:spacing w:after="0"/>
        <w:rPr>
          <w:lang w:val="ru-RU"/>
        </w:rPr>
      </w:pPr>
    </w:p>
    <w:sectPr w:rsidR="0012216C" w:rsidRPr="0012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6EB"/>
    <w:multiLevelType w:val="hybridMultilevel"/>
    <w:tmpl w:val="2646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C60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081B"/>
    <w:multiLevelType w:val="hybridMultilevel"/>
    <w:tmpl w:val="9A10FFBA"/>
    <w:lvl w:ilvl="0" w:tplc="8290320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3311925"/>
    <w:multiLevelType w:val="hybridMultilevel"/>
    <w:tmpl w:val="B48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72744"/>
    <w:multiLevelType w:val="hybridMultilevel"/>
    <w:tmpl w:val="2AB82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5D87"/>
    <w:multiLevelType w:val="hybridMultilevel"/>
    <w:tmpl w:val="AE44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3F86"/>
    <w:multiLevelType w:val="hybridMultilevel"/>
    <w:tmpl w:val="6CD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1E7E"/>
    <w:multiLevelType w:val="hybridMultilevel"/>
    <w:tmpl w:val="2214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042"/>
    <w:multiLevelType w:val="hybridMultilevel"/>
    <w:tmpl w:val="BE3A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CA6"/>
    <w:multiLevelType w:val="hybridMultilevel"/>
    <w:tmpl w:val="1450AA20"/>
    <w:lvl w:ilvl="0" w:tplc="6DDAC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72"/>
    <w:rsid w:val="000B350C"/>
    <w:rsid w:val="0012216C"/>
    <w:rsid w:val="001A3BCB"/>
    <w:rsid w:val="001D2C91"/>
    <w:rsid w:val="00221AD7"/>
    <w:rsid w:val="00277327"/>
    <w:rsid w:val="002D0AEC"/>
    <w:rsid w:val="002D31FF"/>
    <w:rsid w:val="002D6EF7"/>
    <w:rsid w:val="002F7955"/>
    <w:rsid w:val="00354990"/>
    <w:rsid w:val="0038337C"/>
    <w:rsid w:val="00390775"/>
    <w:rsid w:val="00394817"/>
    <w:rsid w:val="003D631B"/>
    <w:rsid w:val="003F2AEB"/>
    <w:rsid w:val="004D14C3"/>
    <w:rsid w:val="00585CD5"/>
    <w:rsid w:val="005F37D4"/>
    <w:rsid w:val="006107A1"/>
    <w:rsid w:val="0061371C"/>
    <w:rsid w:val="006700D6"/>
    <w:rsid w:val="00673F9F"/>
    <w:rsid w:val="006A35B2"/>
    <w:rsid w:val="006B65A5"/>
    <w:rsid w:val="006D58FB"/>
    <w:rsid w:val="00787D1C"/>
    <w:rsid w:val="00854F55"/>
    <w:rsid w:val="00860658"/>
    <w:rsid w:val="008E2740"/>
    <w:rsid w:val="009939DC"/>
    <w:rsid w:val="009B774C"/>
    <w:rsid w:val="009D7AC6"/>
    <w:rsid w:val="00A0094A"/>
    <w:rsid w:val="00A610AC"/>
    <w:rsid w:val="00B87080"/>
    <w:rsid w:val="00BD28CB"/>
    <w:rsid w:val="00C73999"/>
    <w:rsid w:val="00C95124"/>
    <w:rsid w:val="00CA2296"/>
    <w:rsid w:val="00CD4BFC"/>
    <w:rsid w:val="00CE1D4A"/>
    <w:rsid w:val="00D06272"/>
    <w:rsid w:val="00D07F11"/>
    <w:rsid w:val="00D214EE"/>
    <w:rsid w:val="00DE7928"/>
    <w:rsid w:val="00E50E17"/>
    <w:rsid w:val="00E829F5"/>
    <w:rsid w:val="00F16A62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90A5"/>
  <w15:chartTrackingRefBased/>
  <w15:docId w15:val="{C9C8EDF5-237B-4185-BEEE-0B8458B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40</cp:revision>
  <dcterms:created xsi:type="dcterms:W3CDTF">2019-11-21T11:46:00Z</dcterms:created>
  <dcterms:modified xsi:type="dcterms:W3CDTF">2019-11-25T23:55:00Z</dcterms:modified>
</cp:coreProperties>
</file>