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0"/>
        </w:rPr>
        <w:t>Email Intelligence - Technology Stack</w:t>
      </w:r>
    </w:p>
    <w:p>
      <w:pPr>
        <w:jc w:val="center"/>
      </w:pPr>
      <w:r>
        <w:rPr>
          <w:i/>
          <w:sz w:val="17"/>
        </w:rPr>
        <w:t>Microsoft 365 email operations platform - ingest, Ollama AI, escalations/leads, team routing, admin workflows, Outlook add-in.</w:t>
      </w:r>
    </w:p>
    <w:p>
      <w:r>
        <w:rPr>
          <w:b/>
          <w:sz w:val="16"/>
        </w:rPr>
        <w:t xml:space="preserve">Architecture: </w:t>
      </w:r>
      <w:r>
        <w:rPr>
          <w:sz w:val="16"/>
        </w:rPr>
        <w:t>Graph - FastAPI - PostgreSQL - Redis/Celery - Ollama - Next.js (Azure AD) - Outlook add-in - Docker/Nginx (HTTPS VM)</w:t>
      </w:r>
    </w:p>
    <w:p>
      <w:r>
        <w:rPr>
          <w:b/>
          <w:sz w:val="18"/>
        </w:rPr>
        <w:t>Stack by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152"/>
          </w:tcPr>
          <w:p>
            <w:r>
              <w:rPr>
                <w:b/>
                <w:sz w:val="15"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  <w:sz w:val="15"/>
              </w:rPr>
              <w:t>Technologies</w:t>
            </w:r>
          </w:p>
        </w:tc>
        <w:tc>
          <w:tcPr>
            <w:tcW w:type="dxa" w:w="3528"/>
          </w:tcPr>
          <w:p>
            <w:r>
              <w:rPr>
                <w:b/>
                <w:sz w:val="15"/>
              </w:rPr>
              <w:t>Why</w:t>
            </w:r>
          </w:p>
        </w:tc>
      </w:tr>
      <w:tr>
        <w:tc>
          <w:tcPr>
            <w:tcW w:type="dxa" w:w="1152"/>
          </w:tcPr>
          <w:p>
            <w:r>
              <w:rPr>
                <w:sz w:val="15"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Python 3.11, FastAPI, Uvicorn, Pydantic, httpx</w:t>
            </w:r>
          </w:p>
        </w:tc>
        <w:tc>
          <w:tcPr>
            <w:tcW w:type="dxa" w:w="3528"/>
          </w:tcPr>
          <w:p>
            <w:r>
              <w:rPr>
                <w:sz w:val="15"/>
              </w:rPr>
              <w:t>REST API; async Graph; typed config</w:t>
            </w:r>
          </w:p>
        </w:tc>
      </w:tr>
      <w:tr>
        <w:tc>
          <w:tcPr>
            <w:tcW w:type="dxa" w:w="1152"/>
          </w:tcPr>
          <w:p>
            <w:r>
              <w:rPr>
                <w:sz w:val="15"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PostgreSQL 16, SQLAlchemy, Alembic</w:t>
            </w:r>
          </w:p>
        </w:tc>
        <w:tc>
          <w:tcPr>
            <w:tcW w:type="dxa" w:w="3528"/>
          </w:tcPr>
          <w:p>
            <w:r>
              <w:rPr>
                <w:sz w:val="15"/>
              </w:rPr>
              <w:t>Mail, users, teams; migrations</w:t>
            </w:r>
          </w:p>
        </w:tc>
      </w:tr>
      <w:tr>
        <w:tc>
          <w:tcPr>
            <w:tcW w:type="dxa" w:w="1152"/>
          </w:tcPr>
          <w:p>
            <w:r>
              <w:rPr>
                <w:sz w:val="15"/>
              </w:rPr>
              <w:t>Async jobs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Redis 7, Celery 5, Celery Beat</w:t>
            </w:r>
          </w:p>
        </w:tc>
        <w:tc>
          <w:tcPr>
            <w:tcW w:type="dxa" w:w="3528"/>
          </w:tcPr>
          <w:p>
            <w:r>
              <w:rPr>
                <w:sz w:val="15"/>
              </w:rPr>
              <w:t>Ingest, AI, backfill, schedules</w:t>
            </w:r>
          </w:p>
        </w:tc>
      </w:tr>
      <w:tr>
        <w:tc>
          <w:tcPr>
            <w:tcW w:type="dxa" w:w="1152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Ollama only, pypdf</w:t>
            </w:r>
          </w:p>
        </w:tc>
        <w:tc>
          <w:tcPr>
            <w:tcW w:type="dxa" w:w="3528"/>
          </w:tcPr>
          <w:p>
            <w:r>
              <w:rPr>
                <w:sz w:val="15"/>
              </w:rPr>
              <w:t>Private LLMs on VM; PDF text for summaries</w:t>
            </w:r>
          </w:p>
        </w:tc>
      </w:tr>
      <w:tr>
        <w:tc>
          <w:tcPr>
            <w:tcW w:type="dxa" w:w="1152"/>
          </w:tcPr>
          <w:p>
            <w:r>
              <w:rPr>
                <w:sz w:val="15"/>
              </w:rPr>
              <w:t>Microsoft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Graph API, Azure AD, webhooks</w:t>
            </w:r>
          </w:p>
        </w:tc>
        <w:tc>
          <w:tcPr>
            <w:tcW w:type="dxa" w:w="3528"/>
          </w:tcPr>
          <w:p>
            <w:r>
              <w:rPr>
                <w:sz w:val="15"/>
              </w:rPr>
              <w:t>Mail access, SSO, live notifications</w:t>
            </w:r>
          </w:p>
        </w:tc>
      </w:tr>
      <w:tr>
        <w:tc>
          <w:tcPr>
            <w:tcW w:type="dxa" w:w="1152"/>
          </w:tcPr>
          <w:p>
            <w:r>
              <w:rPr>
                <w:sz w:val="15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Next.js 16, React 18, TypeScript, Tailwind</w:t>
            </w:r>
          </w:p>
        </w:tc>
        <w:tc>
          <w:tcPr>
            <w:tcW w:type="dxa" w:w="3528"/>
          </w:tcPr>
          <w:p>
            <w:r>
              <w:rPr>
                <w:sz w:val="15"/>
              </w:rPr>
              <w:t>Dashboard; typed client; responsive UI</w:t>
            </w:r>
          </w:p>
        </w:tc>
      </w:tr>
      <w:tr>
        <w:tc>
          <w:tcPr>
            <w:tcW w:type="dxa" w:w="1152"/>
          </w:tcPr>
          <w:p>
            <w:r>
              <w:rPr>
                <w:sz w:val="15"/>
              </w:rPr>
              <w:t>UI libs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ShadCN-style, Lucide, Recharts, Lenis</w:t>
            </w:r>
          </w:p>
        </w:tc>
        <w:tc>
          <w:tcPr>
            <w:tcW w:type="dxa" w:w="3528"/>
          </w:tcPr>
          <w:p>
            <w:r>
              <w:rPr>
                <w:sz w:val="15"/>
              </w:rPr>
              <w:t>Components, charts, scroll, dark mode</w:t>
            </w:r>
          </w:p>
        </w:tc>
      </w:tr>
      <w:tr>
        <w:tc>
          <w:tcPr>
            <w:tcW w:type="dxa" w:w="1152"/>
          </w:tcPr>
          <w:p>
            <w:r>
              <w:rPr>
                <w:sz w:val="15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NextAuth.js + Azure AD</w:t>
            </w:r>
          </w:p>
        </w:tc>
        <w:tc>
          <w:tcPr>
            <w:tcW w:type="dxa" w:w="3528"/>
          </w:tcPr>
          <w:p>
            <w:r>
              <w:rPr>
                <w:sz w:val="15"/>
              </w:rPr>
              <w:t>Microsoft sign-in; delegated Graph</w:t>
            </w:r>
          </w:p>
        </w:tc>
      </w:tr>
      <w:tr>
        <w:tc>
          <w:tcPr>
            <w:tcW w:type="dxa" w:w="1152"/>
          </w:tcPr>
          <w:p>
            <w:r>
              <w:rPr>
                <w:sz w:val="15"/>
              </w:rPr>
              <w:t>Outlook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Office manifest, Office.js</w:t>
            </w:r>
          </w:p>
        </w:tc>
        <w:tc>
          <w:tcPr>
            <w:tcW w:type="dxa" w:w="3528"/>
          </w:tcPr>
          <w:p>
            <w:r>
              <w:rPr>
                <w:sz w:val="15"/>
              </w:rPr>
              <w:t>In-mail tool with email context</w:t>
            </w:r>
          </w:p>
        </w:tc>
      </w:tr>
      <w:tr>
        <w:tc>
          <w:tcPr>
            <w:tcW w:type="dxa" w:w="1152"/>
          </w:tcPr>
          <w:p>
            <w:r>
              <w:rPr>
                <w:sz w:val="15"/>
              </w:rPr>
              <w:t>Deploy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Docker Compose, Nginx, OpenSSL TLS</w:t>
            </w:r>
          </w:p>
        </w:tc>
        <w:tc>
          <w:tcPr>
            <w:tcW w:type="dxa" w:w="3528"/>
          </w:tcPr>
          <w:p>
            <w:r>
              <w:rPr>
                <w:sz w:val="15"/>
              </w:rPr>
              <w:t>VM HTTPS; proxy UI + API</w:t>
            </w:r>
          </w:p>
        </w:tc>
      </w:tr>
    </w:tbl>
    <w:p>
      <w:r>
        <w:rPr>
          <w:b/>
          <w:sz w:val="18"/>
        </w:rPr>
        <w:t>Ollama Models (AI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368"/>
          </w:tcPr>
          <w:p>
            <w:r>
              <w:rPr>
                <w:b/>
                <w:sz w:val="15"/>
              </w:rPr>
              <w:t>Model</w:t>
            </w:r>
          </w:p>
        </w:tc>
        <w:tc>
          <w:tcPr>
            <w:tcW w:type="dxa" w:w="1512"/>
          </w:tcPr>
          <w:p>
            <w:r>
              <w:rPr>
                <w:b/>
                <w:sz w:val="15"/>
              </w:rPr>
              <w:t>Host</w:t>
            </w:r>
          </w:p>
        </w:tc>
        <w:tc>
          <w:tcPr>
            <w:tcW w:type="dxa" w:w="5400"/>
          </w:tcPr>
          <w:p>
            <w:r>
              <w:rPr>
                <w:b/>
                <w:sz w:val="15"/>
              </w:rPr>
              <w:t>Used for</w:t>
            </w:r>
          </w:p>
        </w:tc>
      </w:tr>
      <w:tr>
        <w:tc>
          <w:tcPr>
            <w:tcW w:type="dxa" w:w="1368"/>
          </w:tcPr>
          <w:p>
            <w:r>
              <w:rPr>
                <w:sz w:val="15"/>
              </w:rPr>
              <w:t>llama3.2:latest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172.16.200.30:11434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Bulk classification on ingest: category (Sales/HR/Tech/etc.), priority score/label, sales lead label (Hot/Warm/Cold), buying signals, team routing input</w:t>
            </w:r>
          </w:p>
        </w:tc>
      </w:tr>
      <w:tr>
        <w:tc>
          <w:tcPr>
            <w:tcW w:type="dxa" w:w="1368"/>
          </w:tcPr>
          <w:p>
            <w:r>
              <w:rPr>
                <w:sz w:val="15"/>
              </w:rPr>
              <w:t>llama3.1:latest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172.16.200.26:11434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On-demand email summary + suggested replies; attachment-aware summaries (pypdf); bulk-classify executive recap; end-of-day mailbox summary</w:t>
            </w:r>
          </w:p>
        </w:tc>
      </w:tr>
    </w:tbl>
    <w:p>
      <w:r>
        <w:rPr>
          <w:b/>
          <w:sz w:val="18"/>
        </w:rPr>
        <w:t>Celery Queues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368"/>
          </w:tcPr>
          <w:p>
            <w:r>
              <w:rPr>
                <w:b/>
                <w:sz w:val="15"/>
              </w:rPr>
              <w:t>Queue</w:t>
            </w:r>
          </w:p>
        </w:tc>
        <w:tc>
          <w:tcPr>
            <w:tcW w:type="dxa" w:w="6912"/>
          </w:tcPr>
          <w:p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1368"/>
          </w:tcPr>
          <w:p>
            <w:r>
              <w:rPr>
                <w:sz w:val="15"/>
              </w:rPr>
              <w:t>ingest</w:t>
            </w:r>
          </w:p>
        </w:tc>
        <w:tc>
          <w:tcPr>
            <w:tcW w:type="dxa" w:w="6912"/>
          </w:tcPr>
          <w:p>
            <w:r>
              <w:rPr>
                <w:sz w:val="15"/>
              </w:rPr>
              <w:t>Graph fetch, backfill, mailbox sync</w:t>
            </w:r>
          </w:p>
        </w:tc>
      </w:tr>
      <w:tr>
        <w:tc>
          <w:tcPr>
            <w:tcW w:type="dxa" w:w="1368"/>
          </w:tcPr>
          <w:p>
            <w:r>
              <w:rPr>
                <w:sz w:val="15"/>
              </w:rPr>
              <w:t>ai_classify</w:t>
            </w:r>
          </w:p>
        </w:tc>
        <w:tc>
          <w:tcPr>
            <w:tcW w:type="dxa" w:w="6912"/>
          </w:tcPr>
          <w:p>
            <w:r>
              <w:rPr>
                <w:sz w:val="15"/>
              </w:rPr>
              <w:t>llama3.2 - classify_email_task (category, priority, leads)</w:t>
            </w:r>
          </w:p>
        </w:tc>
      </w:tr>
      <w:tr>
        <w:tc>
          <w:tcPr>
            <w:tcW w:type="dxa" w:w="1368"/>
          </w:tcPr>
          <w:p>
            <w:r>
              <w:rPr>
                <w:sz w:val="15"/>
              </w:rPr>
              <w:t>ai_summary</w:t>
            </w:r>
          </w:p>
        </w:tc>
        <w:tc>
          <w:tcPr>
            <w:tcW w:type="dxa" w:w="6912"/>
          </w:tcPr>
          <w:p>
            <w:r>
              <w:rPr>
                <w:sz w:val="15"/>
              </w:rPr>
              <w:t>llama3.1 - on-demand and daily summaries</w:t>
            </w:r>
          </w:p>
        </w:tc>
      </w:tr>
      <w:tr>
        <w:tc>
          <w:tcPr>
            <w:tcW w:type="dxa" w:w="1368"/>
          </w:tcPr>
          <w:p>
            <w:r>
              <w:rPr>
                <w:sz w:val="15"/>
              </w:rPr>
              <w:t>celery</w:t>
            </w:r>
          </w:p>
        </w:tc>
        <w:tc>
          <w:tcPr>
            <w:tcW w:type="dxa" w:w="6912"/>
          </w:tcPr>
          <w:p>
            <w:r>
              <w:rPr>
                <w:sz w:val="15"/>
              </w:rPr>
              <w:t>Beat: daily summary, deleted-mail sync, rules sync</w:t>
            </w:r>
          </w:p>
        </w:tc>
      </w:tr>
    </w:tbl>
    <w:p>
      <w:r>
        <w:rPr>
          <w:b/>
          <w:sz w:val="18"/>
        </w:rPr>
        <w:t>Why This Stack</w:t>
      </w:r>
    </w:p>
    <w:p>
      <w:pPr>
        <w:pStyle w:val="ListBullet"/>
      </w:pPr>
      <w:r>
        <w:rPr>
          <w:sz w:val="15"/>
        </w:rPr>
        <w:t>Microsoft Graph - native M365 mail</w:t>
      </w:r>
    </w:p>
    <w:p>
      <w:pPr>
        <w:pStyle w:val="ListBullet"/>
      </w:pPr>
      <w:r>
        <w:rPr>
          <w:sz w:val="15"/>
        </w:rPr>
        <w:t>PostgreSQL - durable data and reporting</w:t>
      </w:r>
    </w:p>
    <w:p>
      <w:pPr>
        <w:pStyle w:val="ListBullet"/>
      </w:pPr>
      <w:r>
        <w:rPr>
          <w:sz w:val="15"/>
        </w:rPr>
        <w:t>Celery + Redis - async pipeline</w:t>
      </w:r>
    </w:p>
    <w:p>
      <w:pPr>
        <w:pStyle w:val="ListBullet"/>
      </w:pPr>
      <w:r>
        <w:rPr>
          <w:sz w:val="15"/>
        </w:rPr>
        <w:t>Ollama only - private AI on your VMs</w:t>
      </w:r>
    </w:p>
    <w:p>
      <w:pPr>
        <w:pStyle w:val="ListBullet"/>
      </w:pPr>
      <w:r>
        <w:rPr>
          <w:sz w:val="15"/>
        </w:rPr>
        <w:t>Next.js + Azure AD - admin UI with SSO</w:t>
      </w:r>
    </w:p>
    <w:p>
      <w:pPr>
        <w:pStyle w:val="ListBullet"/>
      </w:pPr>
      <w:r>
        <w:rPr>
          <w:sz w:val="15"/>
        </w:rPr>
        <w:t>Docker + Nginx - HTTPS on VM IP</w:t>
      </w:r>
    </w:p>
    <w:p>
      <w:pPr>
        <w:jc w:val="center"/>
      </w:pPr>
      <w:r>
        <w:rPr>
          <w:color w:val="666666"/>
          <w:sz w:val="15"/>
        </w:rPr>
        <w:t>Repo: backend/ - email-dashboard/ - outlook-addin/ - infra/ - docker-compose.yml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