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96028">
      <w:pPr>
        <w:bidi w:val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  <w:bookmarkStart w:id="0" w:name="_Toc28284"/>
      <w:r>
        <w:rPr>
          <w:rFonts w:hint="eastAsia" w:asciiTheme="majorEastAsia" w:hAnsiTheme="majorEastAsia" w:eastAsiaTheme="majorEastAsia" w:cstheme="majorEastAsia"/>
          <w:sz w:val="36"/>
          <w:szCs w:val="36"/>
        </w:rPr>
        <w:t>智能康复盒子</w:t>
      </w:r>
      <w:bookmarkEnd w:id="0"/>
    </w:p>
    <w:p w14:paraId="581CACB8">
      <w:pPr>
        <w:bidi w:val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  <w:bookmarkStart w:id="1" w:name="_Toc7162"/>
      <w:r>
        <w:rPr>
          <w:rFonts w:hint="eastAsia" w:asciiTheme="majorEastAsia" w:hAnsiTheme="majorEastAsia" w:eastAsiaTheme="majorEastAsia" w:cstheme="majorEastAsia"/>
          <w:sz w:val="36"/>
          <w:szCs w:val="36"/>
        </w:rPr>
        <w:t>产品需求文档（PRD）</w:t>
      </w:r>
      <w:bookmarkEnd w:id="1"/>
    </w:p>
    <w:p w14:paraId="039BEA47"/>
    <w:p w14:paraId="4259A199"/>
    <w:p w14:paraId="2C50D090"/>
    <w:p w14:paraId="5E10B340"/>
    <w:p w14:paraId="078CEBB9"/>
    <w:p w14:paraId="0B961A41"/>
    <w:p w14:paraId="1833C48D"/>
    <w:p w14:paraId="63ABCD40"/>
    <w:p w14:paraId="55F4725E"/>
    <w:p w14:paraId="40596739"/>
    <w:p w14:paraId="7E98E3E0"/>
    <w:p w14:paraId="697CEE7A"/>
    <w:p w14:paraId="11B2C99D"/>
    <w:p w14:paraId="7A4C85E0"/>
    <w:p w14:paraId="5D894ED0"/>
    <w:p w14:paraId="293EECBC"/>
    <w:p w14:paraId="51892274"/>
    <w:p w14:paraId="09AB8F44"/>
    <w:p w14:paraId="6A7BFA6D"/>
    <w:p w14:paraId="290AD6BF"/>
    <w:p w14:paraId="6CEC606F"/>
    <w:p w14:paraId="4BB92B6D"/>
    <w:p w14:paraId="6E3D796D"/>
    <w:p w14:paraId="40AB7867"/>
    <w:p w14:paraId="630D8262"/>
    <w:p w14:paraId="413A3C2D"/>
    <w:p w14:paraId="468F68C4"/>
    <w:p w14:paraId="08653B8D"/>
    <w:p w14:paraId="4E1CAE9E"/>
    <w:p w14:paraId="1D276020"/>
    <w:p w14:paraId="7D285D4C"/>
    <w:p w14:paraId="5008B5A5"/>
    <w:p w14:paraId="1AE47464"/>
    <w:p w14:paraId="56DABABA"/>
    <w:p w14:paraId="2B6248DE"/>
    <w:p w14:paraId="14CC1448"/>
    <w:p w14:paraId="184E50D5"/>
    <w:p w14:paraId="77D4806F"/>
    <w:p w14:paraId="3DFC6E8F"/>
    <w:p w14:paraId="6D0D3041"/>
    <w:p w14:paraId="49D8CEC2"/>
    <w:p w14:paraId="2AEFEBFA"/>
    <w:p w14:paraId="00789C5A"/>
    <w:p w14:paraId="51E80A29"/>
    <w:p w14:paraId="7A338FFC">
      <w:pPr>
        <w:pStyle w:val="2"/>
      </w:pPr>
    </w:p>
    <w:p w14:paraId="6720A83B">
      <w:pPr>
        <w:pStyle w:val="2"/>
      </w:pPr>
    </w:p>
    <w:p w14:paraId="17CCC8A0">
      <w:pPr>
        <w:pStyle w:val="2"/>
      </w:pPr>
    </w:p>
    <w:p w14:paraId="003A250F">
      <w:pPr>
        <w:pStyle w:val="2"/>
      </w:pPr>
    </w:p>
    <w:p w14:paraId="7E3BD6DF">
      <w:pPr>
        <w:pStyle w:val="2"/>
      </w:pPr>
    </w:p>
    <w:p w14:paraId="44657561"/>
    <w:p w14:paraId="29F98463"/>
    <w:p w14:paraId="371E83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right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修订历史</w:t>
      </w:r>
    </w:p>
    <w:tbl>
      <w:tblPr>
        <w:tblStyle w:val="13"/>
        <w:tblW w:w="4906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147"/>
        <w:gridCol w:w="2526"/>
        <w:gridCol w:w="1446"/>
        <w:gridCol w:w="922"/>
        <w:gridCol w:w="1049"/>
        <w:gridCol w:w="771"/>
      </w:tblGrid>
      <w:tr w14:paraId="73F00C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6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0B68B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版本号</w:t>
            </w:r>
          </w:p>
        </w:tc>
        <w:tc>
          <w:tcPr>
            <w:tcW w:w="632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454A0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修改条款</w:t>
            </w:r>
          </w:p>
        </w:tc>
        <w:tc>
          <w:tcPr>
            <w:tcW w:w="1392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036E8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修改内容</w:t>
            </w:r>
          </w:p>
        </w:tc>
        <w:tc>
          <w:tcPr>
            <w:tcW w:w="797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3C5AF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日期</w:t>
            </w:r>
          </w:p>
        </w:tc>
        <w:tc>
          <w:tcPr>
            <w:tcW w:w="508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7CABD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修改人</w:t>
            </w:r>
          </w:p>
        </w:tc>
        <w:tc>
          <w:tcPr>
            <w:tcW w:w="578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47C65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  <w:lang w:val="en-US" w:eastAsia="zh-CN"/>
              </w:rPr>
              <w:t>审核</w:t>
            </w:r>
            <w:r>
              <w:rPr>
                <w:rFonts w:hint="eastAsia" w:ascii="Times New Roman" w:hAnsi="Times New Roman" w:eastAsia="宋体" w:cs="宋体"/>
                <w:szCs w:val="21"/>
              </w:rPr>
              <w:t>人</w:t>
            </w:r>
          </w:p>
        </w:tc>
        <w:tc>
          <w:tcPr>
            <w:tcW w:w="425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D9D9D9"/>
            <w:vAlign w:val="center"/>
          </w:tcPr>
          <w:p w14:paraId="6394C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备注</w:t>
            </w:r>
          </w:p>
        </w:tc>
      </w:tr>
      <w:tr w14:paraId="2CEEF5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666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8AE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0"/>
                <w:szCs w:val="24"/>
              </w:rPr>
              <w:t>V</w:t>
            </w:r>
            <w:r>
              <w:rPr>
                <w:rFonts w:hint="eastAsia" w:ascii="Times New Roman" w:hAnsi="Times New Roman" w:eastAsia="宋体" w:cs="Times New Roman"/>
                <w:color w:val="auto"/>
                <w:sz w:val="20"/>
                <w:szCs w:val="24"/>
                <w:lang w:val="en-US" w:eastAsia="zh-CN"/>
              </w:rPr>
              <w:t>1.1</w:t>
            </w:r>
          </w:p>
        </w:tc>
        <w:tc>
          <w:tcPr>
            <w:tcW w:w="63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FE17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初</w:t>
            </w:r>
            <w:r>
              <w:rPr>
                <w:rFonts w:hint="eastAsia"/>
                <w:color w:val="auto"/>
              </w:rPr>
              <w:t>稿</w:t>
            </w:r>
          </w:p>
        </w:tc>
        <w:tc>
          <w:tcPr>
            <w:tcW w:w="13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0A1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-107" w:leftChars="-51" w:right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 w:eastAsiaTheme="minorEastAsia"/>
                <w:color w:val="auto"/>
                <w:lang w:val="en-US" w:eastAsia="zh-CN"/>
              </w:rPr>
              <w:t>编写</w:t>
            </w:r>
          </w:p>
        </w:tc>
        <w:tc>
          <w:tcPr>
            <w:tcW w:w="7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904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2025.</w:t>
            </w:r>
            <w:r>
              <w:rPr>
                <w:rFonts w:hint="eastAsia"/>
                <w:color w:val="auto"/>
                <w:lang w:val="en-US" w:eastAsia="zh-CN"/>
              </w:rPr>
              <w:t>9</w:t>
            </w:r>
            <w:r>
              <w:rPr>
                <w:rFonts w:hint="eastAsia"/>
                <w:color w:val="auto"/>
                <w:lang w:eastAsia="zh-CN"/>
              </w:rPr>
              <w:t>.</w:t>
            </w:r>
            <w:r>
              <w:rPr>
                <w:rFonts w:hint="eastAsia"/>
                <w:color w:val="auto"/>
                <w:lang w:val="en-US" w:eastAsia="zh-CN"/>
              </w:rPr>
              <w:t>3</w:t>
            </w: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941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林耀平</w:t>
            </w:r>
          </w:p>
        </w:tc>
        <w:tc>
          <w:tcPr>
            <w:tcW w:w="57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9DE0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color w:val="352BF9"/>
              </w:rPr>
            </w:pPr>
          </w:p>
        </w:tc>
        <w:tc>
          <w:tcPr>
            <w:tcW w:w="4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739D9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</w:p>
        </w:tc>
      </w:tr>
      <w:tr w14:paraId="47DD25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666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DF5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4"/>
                <w:lang w:val="en-US" w:eastAsia="zh-CN"/>
              </w:rPr>
            </w:pPr>
          </w:p>
        </w:tc>
        <w:tc>
          <w:tcPr>
            <w:tcW w:w="63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A6A0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13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68B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-107" w:leftChars="-51" w:right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ED7C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CB5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57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C16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color w:val="352BF9"/>
              </w:rPr>
            </w:pPr>
          </w:p>
        </w:tc>
        <w:tc>
          <w:tcPr>
            <w:tcW w:w="4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1F7F0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</w:p>
        </w:tc>
      </w:tr>
      <w:tr w14:paraId="648E43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666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D5E4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sz w:val="20"/>
                <w:szCs w:val="24"/>
                <w:lang w:val="en-US" w:eastAsia="zh-CN"/>
              </w:rPr>
            </w:pPr>
          </w:p>
        </w:tc>
        <w:tc>
          <w:tcPr>
            <w:tcW w:w="63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F074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13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08F5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-107" w:leftChars="-51" w:right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E5FB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1BC2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color w:val="auto"/>
                <w:lang w:val="en-US" w:eastAsia="zh-CN"/>
              </w:rPr>
            </w:pPr>
          </w:p>
        </w:tc>
        <w:tc>
          <w:tcPr>
            <w:tcW w:w="57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FC7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color w:val="352BF9"/>
              </w:rPr>
            </w:pPr>
          </w:p>
        </w:tc>
        <w:tc>
          <w:tcPr>
            <w:tcW w:w="4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AB81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/>
                <w:szCs w:val="21"/>
              </w:rPr>
            </w:pPr>
          </w:p>
        </w:tc>
      </w:tr>
    </w:tbl>
    <w:p w14:paraId="6AF62042"/>
    <w:sdt>
      <w:sdtPr>
        <w:rPr>
          <w:rFonts w:ascii="宋体" w:hAnsi="宋体" w:eastAsia="宋体"/>
          <w:sz w:val="21"/>
          <w:szCs w:val="22"/>
        </w:rPr>
        <w:id w:val="147453098"/>
        <w:showingPlcHdr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18"/>
          <w:szCs w:val="22"/>
        </w:rPr>
      </w:sdtEndPr>
      <w:sdtContent>
        <w:p w14:paraId="3FC3EDC0">
          <w:pPr>
            <w:pStyle w:val="2"/>
            <w:rPr>
              <w:sz w:val="18"/>
              <w:szCs w:val="22"/>
            </w:rPr>
            <w:sectPr>
              <w:pgSz w:w="11906" w:h="16838"/>
              <w:pgMar w:top="1440" w:right="1440" w:bottom="1440" w:left="1440" w:header="708" w:footer="708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720" w:num="1"/>
              <w:docGrid w:linePitch="360" w:charSpace="0"/>
            </w:sectPr>
          </w:pPr>
          <w:bookmarkStart w:id="2" w:name="_GoBack"/>
          <w:r>
            <w:rPr>
              <w:rFonts w:hint="eastAsia" w:ascii="宋体" w:hAnsi="宋体" w:eastAsia="宋体"/>
              <w:sz w:val="21"/>
              <w:szCs w:val="22"/>
              <w:lang w:eastAsia="zh-CN"/>
            </w:rPr>
            <w:t xml:space="preserve">     </w:t>
          </w:r>
          <w:bookmarkEnd w:id="2"/>
        </w:p>
      </w:sdtContent>
    </w:sdt>
    <w:p w14:paraId="15BD39D4">
      <w:pPr>
        <w:pStyle w:val="4"/>
        <w:bidi w:val="0"/>
      </w:pPr>
      <w:r>
        <w:t>1. 文档概述</w:t>
      </w:r>
    </w:p>
    <w:p w14:paraId="4F636697">
      <w:pPr>
        <w:pStyle w:val="5"/>
      </w:pPr>
      <w:r>
        <w:t>1.1 文档目的</w:t>
      </w:r>
    </w:p>
    <w:p w14:paraId="29BB213D">
      <w:pPr>
        <w:pStyle w:val="20"/>
      </w:pPr>
      <w:r>
        <w:t>本文档旨在明确 “智能康复盒</w:t>
      </w:r>
      <w:r>
        <w:rPr>
          <w:rFonts w:hint="eastAsia"/>
          <w:lang w:val="en-US" w:eastAsia="zh-CN"/>
        </w:rPr>
        <w:t>子</w:t>
      </w:r>
      <w:r>
        <w:t>” 产品的核心需求、功能架构、技术规格作为产品设计、研发、测试及与乙方（华为）协同的核心依据，确保各方对产品目标、范围及交付标准达成一致，最终落地 “康复为主、游戏为形” 的产品理念。</w:t>
      </w:r>
    </w:p>
    <w:p w14:paraId="28324234">
      <w:pPr>
        <w:pStyle w:val="5"/>
      </w:pPr>
      <w:r>
        <w:t>1.2 文档范围</w:t>
      </w:r>
    </w:p>
    <w:p w14:paraId="4E8C74EB">
      <w:pPr>
        <w:pStyle w:val="20"/>
      </w:pPr>
      <w:r>
        <w:t>覆盖产品定位、目标用户与场景、核心功能架构（硬件、软件、游戏内容、数据闭环）、技术需求（含与乙方协同要点）、“单设备 × 单主机 × 单屏” 闭环。</w:t>
      </w:r>
    </w:p>
    <w:p w14:paraId="621E068B">
      <w:pPr>
        <w:pStyle w:val="5"/>
      </w:pPr>
      <w:r>
        <w:t>1.3 目标读者</w:t>
      </w:r>
    </w:p>
    <w:p w14:paraId="2C0F715E">
      <w:pPr>
        <w:pStyle w:val="20"/>
      </w:pPr>
      <w:r>
        <w:t>产品研发团队（硬件、软件、游戏开发）、乙方（华为）协同团队、项目管理团队。</w:t>
      </w:r>
    </w:p>
    <w:p w14:paraId="039BAE7A">
      <w:pPr>
        <w:pStyle w:val="20"/>
      </w:pPr>
    </w:p>
    <w:p w14:paraId="59104A0F">
      <w:pPr>
        <w:pStyle w:val="20"/>
      </w:pPr>
    </w:p>
    <w:p w14:paraId="0FA9D64D">
      <w:pPr>
        <w:pStyle w:val="20"/>
      </w:pPr>
    </w:p>
    <w:p w14:paraId="20705D70">
      <w:pPr>
        <w:pStyle w:val="20"/>
      </w:pPr>
    </w:p>
    <w:p w14:paraId="0FD236C4">
      <w:pPr>
        <w:pStyle w:val="4"/>
      </w:pPr>
      <w:r>
        <w:t>2. 产品定位与核心价值</w:t>
      </w:r>
    </w:p>
    <w:p w14:paraId="0FF920D5">
      <w:pPr>
        <w:pStyle w:val="5"/>
      </w:pPr>
      <w:r>
        <w:t>2.1 产品定位</w:t>
      </w:r>
    </w:p>
    <w:p w14:paraId="122F3015">
      <w:pPr>
        <w:pStyle w:val="20"/>
      </w:pPr>
      <w:r>
        <w:t>智能康复盒子是具备</w:t>
      </w:r>
      <w:r>
        <w:rPr>
          <w:b/>
          <w:bCs/>
        </w:rPr>
        <w:t>数据存储、实时处理</w:t>
      </w:r>
      <w:r>
        <w:t>的 “康复游戏交互主机”，核心职责为连接各类体感康复</w:t>
      </w:r>
      <w:r>
        <w:rPr>
          <w:rFonts w:hint="eastAsia"/>
          <w:lang w:val="en-US" w:eastAsia="zh-CN"/>
        </w:rPr>
        <w:t>硬件设备</w:t>
      </w:r>
      <w:r>
        <w:t>与物联网终端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协议可扩展</w:t>
      </w:r>
      <w:r>
        <w:rPr>
          <w:rFonts w:hint="eastAsia"/>
          <w:color w:val="0000FF"/>
          <w:lang w:eastAsia="zh-CN"/>
        </w:rPr>
        <w:t>）</w:t>
      </w:r>
      <w:r>
        <w:t>，将康复训练</w:t>
      </w:r>
      <w:r>
        <w:rPr>
          <w:rFonts w:hint="eastAsia"/>
          <w:lang w:val="en-US" w:eastAsia="zh-CN"/>
        </w:rPr>
        <w:t>所关联的</w:t>
      </w:r>
      <w:r>
        <w:t>游戏化</w:t>
      </w:r>
      <w:r>
        <w:rPr>
          <w:rFonts w:hint="eastAsia"/>
          <w:lang w:val="en-US" w:eastAsia="zh-CN"/>
        </w:rPr>
        <w:t>内容</w:t>
      </w:r>
      <w:r>
        <w:t>并在电视等大屏呈现，同时采集、分析训练数据，实现 “游戏即康复” 的闭环。</w:t>
      </w:r>
    </w:p>
    <w:p w14:paraId="1232E666">
      <w:pPr>
        <w:bidi w:val="0"/>
      </w:pPr>
    </w:p>
    <w:p w14:paraId="53D97730"/>
    <w:p w14:paraId="48FA423A">
      <w:pPr>
        <w:pStyle w:val="5"/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核心价值</w:t>
      </w:r>
    </w:p>
    <w:p w14:paraId="75EEBCB5">
      <w:pPr>
        <w:pStyle w:val="20"/>
        <w:numPr>
          <w:ilvl w:val="0"/>
          <w:numId w:val="1"/>
        </w:numPr>
      </w:pPr>
      <w:r>
        <w:rPr>
          <w:b/>
          <w:bCs/>
        </w:rPr>
        <w:t>康复效率提升</w:t>
      </w:r>
      <w:r>
        <w:t>：通过游戏化设计降低康复训练的枯燥感，提升用户训练频率与时长，进而改善康复效果。</w:t>
      </w:r>
    </w:p>
    <w:p w14:paraId="345640EE">
      <w:pPr>
        <w:pStyle w:val="20"/>
        <w:numPr>
          <w:ilvl w:val="0"/>
          <w:numId w:val="1"/>
        </w:numPr>
      </w:pPr>
      <w:r>
        <w:rPr>
          <w:b/>
          <w:bCs/>
        </w:rPr>
        <w:t>数据化康复管理</w:t>
      </w:r>
      <w:r>
        <w:t>：实时采集训练数据（肌力、运动角度、速度等），生成康复报告，辅助用户评估康复进度。</w:t>
      </w:r>
    </w:p>
    <w:p w14:paraId="21130AEC">
      <w:pPr>
        <w:pStyle w:val="20"/>
        <w:numPr>
          <w:ilvl w:val="0"/>
          <w:numId w:val="1"/>
        </w:numPr>
      </w:pPr>
      <w:r>
        <w:rPr>
          <w:b/>
          <w:bCs/>
        </w:rPr>
        <w:t>场景灵活性</w:t>
      </w:r>
      <w:r>
        <w:t>：支持家庭、养老院 / 社区、医院等多场景部署，适配个人与多人使用需求，降低康复训练的场景限制。</w:t>
      </w:r>
    </w:p>
    <w:p w14:paraId="0FF8FE27">
      <w:pPr>
        <w:pStyle w:val="20"/>
        <w:numPr>
          <w:ilvl w:val="0"/>
          <w:numId w:val="0"/>
        </w:numPr>
        <w:spacing w:before="120" w:after="120" w:line="288" w:lineRule="auto"/>
        <w:jc w:val="left"/>
      </w:pPr>
    </w:p>
    <w:p w14:paraId="0E7ECA33">
      <w:pPr>
        <w:pStyle w:val="20"/>
        <w:numPr>
          <w:ilvl w:val="0"/>
          <w:numId w:val="0"/>
        </w:numPr>
        <w:spacing w:before="120" w:after="120" w:line="288" w:lineRule="auto"/>
        <w:jc w:val="left"/>
      </w:pPr>
    </w:p>
    <w:p w14:paraId="2979F531">
      <w:pPr>
        <w:pStyle w:val="20"/>
        <w:numPr>
          <w:ilvl w:val="0"/>
          <w:numId w:val="0"/>
        </w:numPr>
        <w:spacing w:before="120" w:after="120" w:line="288" w:lineRule="auto"/>
        <w:jc w:val="left"/>
      </w:pPr>
    </w:p>
    <w:p w14:paraId="021BFFB4">
      <w:pPr>
        <w:pStyle w:val="20"/>
        <w:numPr>
          <w:ilvl w:val="0"/>
          <w:numId w:val="0"/>
        </w:numPr>
        <w:spacing w:before="120" w:after="120" w:line="288" w:lineRule="auto"/>
        <w:jc w:val="left"/>
      </w:pPr>
    </w:p>
    <w:p w14:paraId="43F546F8">
      <w:pPr>
        <w:pStyle w:val="20"/>
        <w:numPr>
          <w:ilvl w:val="0"/>
          <w:numId w:val="0"/>
        </w:numPr>
        <w:spacing w:before="120" w:after="120" w:line="288" w:lineRule="auto"/>
        <w:jc w:val="left"/>
      </w:pPr>
    </w:p>
    <w:p w14:paraId="0E9086C9">
      <w:pPr>
        <w:pStyle w:val="4"/>
      </w:pPr>
      <w:r>
        <w:t>3. 目标用户与应用场景</w:t>
      </w:r>
    </w:p>
    <w:p w14:paraId="2FCA76F0">
      <w:pPr>
        <w:pStyle w:val="5"/>
      </w:pPr>
      <w:r>
        <w:t>3.1 目标用户画像</w:t>
      </w:r>
    </w:p>
    <w:p w14:paraId="3888DB1E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7FC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BB107">
            <w:pPr>
              <w:pStyle w:val="20"/>
            </w:pPr>
            <w:r>
              <w:t>用户类型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FB1C">
            <w:pPr>
              <w:pStyle w:val="20"/>
            </w:pPr>
            <w:r>
              <w:t>核心特征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1B16">
            <w:pPr>
              <w:pStyle w:val="20"/>
            </w:pPr>
            <w:r>
              <w:t>核心需求</w:t>
            </w:r>
          </w:p>
        </w:tc>
      </w:tr>
      <w:tr w14:paraId="55E3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5F724">
            <w:pPr>
              <w:pStyle w:val="20"/>
            </w:pPr>
            <w:r>
              <w:t>老年康复人群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21AAD">
            <w:pPr>
              <w:pStyle w:val="20"/>
            </w:pPr>
            <w:r>
              <w:t>年龄 60 岁以上，存在肢体功能退化（如关节僵硬、肌力下降），需长期居家或社区康复；对操作复杂度敏感，偏好简单直观的交互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43074">
            <w:pPr>
              <w:pStyle w:val="20"/>
            </w:pPr>
            <w:r>
              <w:t>训练过程有趣、不枯燥；设备操作简单，无需复杂学习；能直观看到康复进度</w:t>
            </w:r>
          </w:p>
        </w:tc>
      </w:tr>
      <w:tr w14:paraId="4335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1E797">
            <w:pPr>
              <w:pStyle w:val="20"/>
            </w:pPr>
            <w:r>
              <w:t>术后康复人群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D68A7">
            <w:pPr>
              <w:pStyle w:val="20"/>
            </w:pPr>
            <w:r>
              <w:t>因骨科手术（如关节置换、骨折修复）需进行功能恢复训练，康复周期明确，需按医嘱完成指定训练动作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764A6">
            <w:pPr>
              <w:pStyle w:val="20"/>
            </w:pPr>
            <w:r>
              <w:t>训练动作符合医嘱要求，避免不当运动；可记录训练数据，便于复诊时向医生反馈</w:t>
            </w:r>
          </w:p>
        </w:tc>
      </w:tr>
      <w:tr w14:paraId="4219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33E5B">
            <w:pPr>
              <w:pStyle w:val="20"/>
            </w:pPr>
            <w:r>
              <w:t>慢性病康复人群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E469">
            <w:pPr>
              <w:pStyle w:val="20"/>
            </w:pPr>
            <w:r>
              <w:t>因脑卒中、糖尿病等慢性病导致肢体功能障碍，需长期坚持康复训练以维持功能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04CBF">
            <w:pPr>
              <w:pStyle w:val="20"/>
            </w:pPr>
            <w:r>
              <w:t>训练强度可调节，适配不同身体状态；能长期跟踪康复数据，辅助慢性病管理</w:t>
            </w:r>
          </w:p>
        </w:tc>
      </w:tr>
      <w:tr w14:paraId="6F44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61B42">
            <w:pPr>
              <w:pStyle w:val="20"/>
            </w:pPr>
            <w:r>
              <w:t>养老院 / 社区康复管理员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3E66D">
            <w:pPr>
              <w:pStyle w:val="20"/>
            </w:pPr>
            <w:r>
              <w:t>负责组织院内 / 社区内康复活动，需兼顾多人同时使用需求，关注设备稳定性与管理便捷性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A65D2">
            <w:pPr>
              <w:pStyle w:val="20"/>
            </w:pPr>
            <w:r>
              <w:t>支持多人轮流 / 分组训练；可统计群体康复数据，便于活动效果评估；设备维护简单</w:t>
            </w:r>
          </w:p>
        </w:tc>
      </w:tr>
      <w:tr w14:paraId="0C6A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21F01">
            <w:pPr>
              <w:pStyle w:val="20"/>
            </w:pPr>
            <w:r>
              <w:t>医院康复科医护人员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FD088">
            <w:pPr>
              <w:pStyle w:val="20"/>
            </w:pPr>
            <w:r>
              <w:t>需为患者制定个性化康复方案，关注训练数据的准确性与可追溯性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C4720">
            <w:pPr>
              <w:pStyle w:val="20"/>
            </w:pPr>
            <w:r>
              <w:t>可对接医院现有康复设备（如功率车），补充游戏化体验；训练数据可导出，便于纳入患者病历</w:t>
            </w:r>
          </w:p>
        </w:tc>
      </w:tr>
    </w:tbl>
    <w:p w14:paraId="3295B0D7">
      <w:pPr>
        <w:bidi w:val="0"/>
      </w:pPr>
    </w:p>
    <w:p w14:paraId="0F5A53A6">
      <w:pPr>
        <w:bidi w:val="0"/>
      </w:pPr>
    </w:p>
    <w:p w14:paraId="0202B0EA">
      <w:pPr>
        <w:pStyle w:val="2"/>
      </w:pPr>
    </w:p>
    <w:p w14:paraId="1FFF197A">
      <w:pPr>
        <w:pStyle w:val="2"/>
      </w:pPr>
    </w:p>
    <w:p w14:paraId="738FC65F">
      <w:pPr>
        <w:pStyle w:val="5"/>
      </w:pPr>
      <w:r>
        <w:t>3.2 核心应用场景</w:t>
      </w:r>
    </w:p>
    <w:p w14:paraId="00727FBA">
      <w:pPr>
        <w:pStyle w:val="6"/>
      </w:pPr>
      <w:r>
        <w:t>3.2.1 家庭场景</w:t>
      </w:r>
    </w:p>
    <w:p w14:paraId="5C4382E8">
      <w:pPr>
        <w:pStyle w:val="20"/>
        <w:numPr>
          <w:ilvl w:val="0"/>
          <w:numId w:val="2"/>
        </w:numPr>
      </w:pPr>
      <w:r>
        <w:rPr>
          <w:b/>
          <w:bCs/>
        </w:rPr>
        <w:t>场景描述</w:t>
      </w:r>
      <w:r>
        <w:t>：用户（如老年康复人群）在家中客厅，通过</w:t>
      </w:r>
      <w:r>
        <w:rPr>
          <w:rFonts w:hint="eastAsia"/>
          <w:lang w:eastAsia="zh-CN"/>
        </w:rPr>
        <w:t>智能康复盒子</w:t>
      </w:r>
      <w:r>
        <w:t>连接电视与康复</w:t>
      </w:r>
      <w:r>
        <w:rPr>
          <w:rFonts w:hint="eastAsia"/>
          <w:lang w:eastAsia="zh-CN"/>
        </w:rPr>
        <w:t>设备</w:t>
      </w:r>
      <w:r>
        <w:t>（如上肢训练器），利用碎片化时间（如每天早晚各 30 分钟）进行康复训练。</w:t>
      </w:r>
    </w:p>
    <w:p w14:paraId="1D171872">
      <w:pPr>
        <w:pStyle w:val="20"/>
        <w:numPr>
          <w:ilvl w:val="0"/>
          <w:numId w:val="2"/>
        </w:numPr>
      </w:pPr>
      <w:r>
        <w:rPr>
          <w:b/>
          <w:bCs/>
        </w:rPr>
        <w:t>用户行为</w:t>
      </w:r>
      <w:r>
        <w:t>：</w:t>
      </w:r>
    </w:p>
    <w:p w14:paraId="46A8EFC3">
      <w:pPr>
        <w:pStyle w:val="20"/>
        <w:numPr>
          <w:ilvl w:val="1"/>
          <w:numId w:val="3"/>
        </w:numPr>
      </w:pPr>
      <w:r>
        <w:t>打开电视与</w:t>
      </w:r>
      <w:r>
        <w:rPr>
          <w:rFonts w:hint="eastAsia"/>
          <w:lang w:eastAsia="zh-CN"/>
        </w:rPr>
        <w:t>智能康复盒子</w:t>
      </w:r>
      <w:r>
        <w:t>，通过简单遥控器选择对应康复游戏。</w:t>
      </w:r>
    </w:p>
    <w:p w14:paraId="0E33335F">
      <w:pPr>
        <w:pStyle w:val="20"/>
        <w:numPr>
          <w:ilvl w:val="1"/>
          <w:numId w:val="3"/>
        </w:numPr>
      </w:pPr>
      <w:r>
        <w:t>按照电视屏幕提示佩戴 / 使用康复</w:t>
      </w:r>
      <w:r>
        <w:rPr>
          <w:rFonts w:hint="eastAsia"/>
          <w:lang w:eastAsia="zh-CN"/>
        </w:rPr>
        <w:t>设备</w:t>
      </w:r>
      <w:r>
        <w:t>，开始训练，屏幕实时显示运动进度与游戏反馈（如 “骑行距离 1.2 公里，当前速度适中”）。</w:t>
      </w:r>
    </w:p>
    <w:p w14:paraId="74C53473">
      <w:pPr>
        <w:pStyle w:val="20"/>
        <w:numPr>
          <w:ilvl w:val="1"/>
          <w:numId w:val="3"/>
        </w:numPr>
      </w:pPr>
      <w:r>
        <w:t>训练结束后，查看个人康复报告（如 “今日训练 30 分钟，肌力提升</w:t>
      </w:r>
      <w:r>
        <w:rPr>
          <w:rFonts w:hint="eastAsia"/>
          <w:lang w:val="en-US" w:eastAsia="zh-CN"/>
        </w:rPr>
        <w:t>1</w:t>
      </w:r>
      <w:r>
        <w:t>%”），并可分享给家属或医生。</w:t>
      </w:r>
    </w:p>
    <w:p w14:paraId="29A50754">
      <w:pPr>
        <w:pStyle w:val="6"/>
      </w:pPr>
      <w:r>
        <w:t>3.2.2 养老院 / 社区场景</w:t>
      </w:r>
    </w:p>
    <w:p w14:paraId="6A02B46A">
      <w:pPr>
        <w:pStyle w:val="20"/>
        <w:numPr>
          <w:ilvl w:val="0"/>
          <w:numId w:val="2"/>
        </w:numPr>
      </w:pPr>
      <w:r>
        <w:rPr>
          <w:b/>
          <w:bCs/>
        </w:rPr>
        <w:t>场景描述</w:t>
      </w:r>
      <w:r>
        <w:t>：养老院活动室部署</w:t>
      </w:r>
      <w:r>
        <w:rPr>
          <w:rFonts w:hint="eastAsia"/>
          <w:lang w:val="en-US" w:eastAsia="zh-CN"/>
        </w:rPr>
        <w:t>1</w:t>
      </w:r>
      <w:r>
        <w:t>台</w:t>
      </w:r>
      <w:r>
        <w:rPr>
          <w:rFonts w:hint="eastAsia"/>
          <w:lang w:eastAsia="zh-CN"/>
        </w:rPr>
        <w:t>智能康复盒子</w:t>
      </w:r>
      <w:r>
        <w:t>，每天下午组织 10-15 位老人分组进行康复游戏活动（如 “多人麻将康复赛”），由管理员协助操作。</w:t>
      </w:r>
    </w:p>
    <w:p w14:paraId="7915A65A">
      <w:pPr>
        <w:pStyle w:val="20"/>
        <w:numPr>
          <w:ilvl w:val="0"/>
          <w:numId w:val="2"/>
        </w:numPr>
      </w:pPr>
      <w:r>
        <w:rPr>
          <w:b/>
          <w:bCs/>
        </w:rPr>
        <w:t>用户行为</w:t>
      </w:r>
      <w:r>
        <w:t>：</w:t>
      </w:r>
    </w:p>
    <w:p w14:paraId="4E75F94F">
      <w:pPr>
        <w:pStyle w:val="20"/>
        <w:numPr>
          <w:ilvl w:val="0"/>
          <w:numId w:val="4"/>
        </w:numPr>
        <w:ind w:left="432" w:leftChars="0"/>
      </w:pPr>
      <w:r>
        <w:t>管理员提前通过后台设置分组（如 5 人一组），选择适合老年人群的康复游戏。</w:t>
      </w:r>
    </w:p>
    <w:p w14:paraId="282CDBFC">
      <w:pPr>
        <w:pStyle w:val="20"/>
        <w:numPr>
          <w:ilvl w:val="0"/>
          <w:numId w:val="4"/>
        </w:numPr>
        <w:ind w:left="432" w:leftChars="0" w:firstLine="0" w:firstLineChars="0"/>
      </w:pPr>
      <w:r>
        <w:t>老人轮流使用康复</w:t>
      </w:r>
      <w:r>
        <w:rPr>
          <w:rFonts w:hint="eastAsia"/>
          <w:lang w:eastAsia="zh-CN"/>
        </w:rPr>
        <w:t>设备</w:t>
      </w:r>
      <w:r>
        <w:t>，屏幕显示小组排名与个人得分。</w:t>
      </w:r>
    </w:p>
    <w:p w14:paraId="38D90FDE">
      <w:pPr>
        <w:pStyle w:val="20"/>
        <w:numPr>
          <w:ilvl w:val="0"/>
          <w:numId w:val="4"/>
        </w:numPr>
        <w:ind w:left="432" w:leftChars="0" w:firstLine="0" w:firstLineChars="0"/>
      </w:pPr>
      <w:r>
        <w:t>活动结束后，管理员导出群体数据（如 “本次活动参与 12 人，平均训练时长 25 分钟”），用于活动总结。。</w:t>
      </w:r>
    </w:p>
    <w:p w14:paraId="4851587F">
      <w:pPr>
        <w:pStyle w:val="6"/>
      </w:pPr>
      <w:r>
        <w:t>3.2.3 医院场景</w:t>
      </w:r>
    </w:p>
    <w:p w14:paraId="15BBDA65">
      <w:pPr>
        <w:pStyle w:val="20"/>
        <w:numPr>
          <w:ilvl w:val="0"/>
          <w:numId w:val="2"/>
        </w:numPr>
      </w:pPr>
      <w:r>
        <w:rPr>
          <w:b/>
          <w:bCs/>
        </w:rPr>
        <w:t>场景描述</w:t>
      </w:r>
      <w:r>
        <w:t>：医院康复科病房或训练室，将</w:t>
      </w:r>
      <w:r>
        <w:rPr>
          <w:rFonts w:hint="eastAsia"/>
          <w:lang w:eastAsia="zh-CN"/>
        </w:rPr>
        <w:t>智能康复盒子</w:t>
      </w:r>
      <w:r>
        <w:t>作为现有康复设备（如心脏康复功率车）的附件，患者在使用</w:t>
      </w:r>
      <w:r>
        <w:rPr>
          <w:color w:val="0000FF"/>
        </w:rPr>
        <w:t>功率车</w:t>
      </w:r>
      <w:r>
        <w:t>训练时，通过电视观看游戏化画面。</w:t>
      </w:r>
    </w:p>
    <w:p w14:paraId="6DA0BBEB">
      <w:pPr>
        <w:pStyle w:val="20"/>
        <w:numPr>
          <w:ilvl w:val="0"/>
          <w:numId w:val="2"/>
        </w:numPr>
      </w:pPr>
      <w:r>
        <w:rPr>
          <w:b/>
          <w:bCs/>
        </w:rPr>
        <w:t>用户行为</w:t>
      </w:r>
      <w:r>
        <w:t>：</w:t>
      </w:r>
    </w:p>
    <w:p w14:paraId="78C6E284">
      <w:pPr>
        <w:pStyle w:val="20"/>
        <w:numPr>
          <w:ilvl w:val="0"/>
          <w:numId w:val="5"/>
        </w:numPr>
        <w:ind w:left="432" w:leftChars="0"/>
      </w:pPr>
      <w:r>
        <w:t>医护人员根据患者病情，在</w:t>
      </w:r>
      <w:r>
        <w:rPr>
          <w:rFonts w:hint="eastAsia"/>
          <w:lang w:eastAsia="zh-CN"/>
        </w:rPr>
        <w:t>智能康复盒子</w:t>
      </w:r>
      <w:r>
        <w:t>中选择匹配的康复游戏（如低强度赛道竞速），并设置训练参数（如目标时长、速度范围）。</w:t>
      </w:r>
    </w:p>
    <w:p w14:paraId="5153F194">
      <w:pPr>
        <w:pStyle w:val="20"/>
        <w:numPr>
          <w:ilvl w:val="0"/>
          <w:numId w:val="5"/>
        </w:numPr>
        <w:ind w:left="432" w:leftChars="0" w:firstLine="0" w:firstLineChars="0"/>
      </w:pPr>
      <w:r>
        <w:t>患者使用功率车训练，屏幕实时显示功率车数据（如转速）与游戏进度（如 “距离终点 500 米”）。</w:t>
      </w:r>
    </w:p>
    <w:p w14:paraId="418D0BAE">
      <w:pPr>
        <w:pStyle w:val="4"/>
      </w:pPr>
      <w:r>
        <w:t>4. 产品功能架构</w:t>
      </w:r>
    </w:p>
    <w:p w14:paraId="4241F84A">
      <w:pPr>
        <w:pStyle w:val="5"/>
      </w:pPr>
      <w:r>
        <w:t>4.1 整体架构</w:t>
      </w:r>
    </w:p>
    <w:p w14:paraId="0BD7240B">
      <w:pPr>
        <w:pStyle w:val="20"/>
      </w:pPr>
      <w:r>
        <w:t>采用 “</w:t>
      </w:r>
      <w:r>
        <w:rPr>
          <w:b/>
          <w:bCs/>
        </w:rPr>
        <w:t>主机（</w:t>
      </w:r>
      <w:r>
        <w:rPr>
          <w:rFonts w:hint="eastAsia"/>
          <w:b/>
          <w:bCs/>
          <w:lang w:eastAsia="zh-CN"/>
        </w:rPr>
        <w:t>智能康复盒子</w:t>
      </w:r>
      <w:r>
        <w:rPr>
          <w:b/>
          <w:bCs/>
        </w:rPr>
        <w:t>）+ 终端（康复</w:t>
      </w:r>
      <w:r>
        <w:rPr>
          <w:rFonts w:hint="eastAsia"/>
          <w:b/>
          <w:bCs/>
          <w:lang w:eastAsia="zh-CN"/>
        </w:rPr>
        <w:t>设备</w:t>
      </w:r>
      <w:r>
        <w:rPr>
          <w:b/>
          <w:bCs/>
        </w:rPr>
        <w:t>）+ 显示（电视）</w:t>
      </w:r>
      <w:r>
        <w:t xml:space="preserve"> ” 三层架构，核心数据流为：</w:t>
      </w:r>
      <w:r>
        <w:rPr>
          <w:b/>
          <w:bCs/>
        </w:rPr>
        <w:t>终端采集数据→主机处理 / 存储→显示端呈现反馈</w:t>
      </w:r>
      <w:r>
        <w:t>，具体架构图如下：</w:t>
      </w:r>
    </w:p>
    <w:p w14:paraId="1F207B9F">
      <w:pPr>
        <w:pStyle w:val="20"/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5727065" cy="327533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52DB">
      <w:pPr>
        <w:pStyle w:val="20"/>
      </w:pPr>
    </w:p>
    <w:p w14:paraId="31075B5E">
      <w:pPr>
        <w:pStyle w:val="5"/>
      </w:pPr>
      <w:r>
        <w:t>4.2 各模块核心功能</w:t>
      </w:r>
    </w:p>
    <w:p w14:paraId="3DB956B6">
      <w:pPr>
        <w:pStyle w:val="6"/>
      </w:pPr>
      <w:r>
        <w:t>4.2.1 主机（</w:t>
      </w:r>
      <w:r>
        <w:rPr>
          <w:rFonts w:hint="eastAsia"/>
          <w:lang w:eastAsia="zh-CN"/>
        </w:rPr>
        <w:t>智能康复盒子</w:t>
      </w:r>
      <w:r>
        <w:t>）功能</w:t>
      </w:r>
    </w:p>
    <w:tbl>
      <w:tblPr>
        <w:tblStyle w:val="14"/>
        <w:tblW w:w="94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869"/>
        <w:gridCol w:w="2070"/>
        <w:gridCol w:w="3900"/>
        <w:gridCol w:w="846"/>
      </w:tblGrid>
      <w:tr w14:paraId="0C0C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</w:tcPr>
          <w:p w14:paraId="028F27A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1869" w:type="dxa"/>
          </w:tcPr>
          <w:p w14:paraId="3DD8BCF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功能分类</w:t>
            </w:r>
          </w:p>
        </w:tc>
        <w:tc>
          <w:tcPr>
            <w:tcW w:w="2070" w:type="dxa"/>
          </w:tcPr>
          <w:p w14:paraId="2329A3A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核心功能模块</w:t>
            </w:r>
          </w:p>
        </w:tc>
        <w:tc>
          <w:tcPr>
            <w:tcW w:w="3900" w:type="dxa"/>
          </w:tcPr>
          <w:p w14:paraId="40627DA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功能描述</w:t>
            </w:r>
          </w:p>
        </w:tc>
        <w:tc>
          <w:tcPr>
            <w:tcW w:w="846" w:type="dxa"/>
          </w:tcPr>
          <w:p w14:paraId="760DFF3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0DAC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restart"/>
          </w:tcPr>
          <w:p w14:paraId="063C7FF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69" w:type="dxa"/>
            <w:vMerge w:val="restart"/>
          </w:tcPr>
          <w:p w14:paraId="6B9A79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软件功能</w:t>
            </w:r>
          </w:p>
        </w:tc>
        <w:tc>
          <w:tcPr>
            <w:tcW w:w="2070" w:type="dxa"/>
          </w:tcPr>
          <w:p w14:paraId="4E77859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用户交互与易用性</w:t>
            </w:r>
          </w:p>
        </w:tc>
        <w:tc>
          <w:tcPr>
            <w:tcW w:w="3900" w:type="dxa"/>
          </w:tcPr>
          <w:p w14:paraId="617DBC8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适老化界面与操控，可设置为老人守护模式/标准模式；</w:t>
            </w:r>
          </w:p>
          <w:p w14:paraId="00CAC18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老人守护：</w:t>
            </w:r>
          </w:p>
          <w:p w14:paraId="2EBDD39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* 字体大小、图标大小、高对比度；（大小固定）</w:t>
            </w:r>
          </w:p>
          <w:p w14:paraId="32304F8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* 通过遥控器选择组件（获取焦点）后，语音播报（播放MP3语音）</w:t>
            </w:r>
          </w:p>
          <w:p w14:paraId="127A308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03. 标准模式：正常大小</w:t>
            </w:r>
          </w:p>
        </w:tc>
        <w:tc>
          <w:tcPr>
            <w:tcW w:w="846" w:type="dxa"/>
          </w:tcPr>
          <w:p w14:paraId="0B1B6BAF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7D73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50683DA1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2C5F7F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52A1BB9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本地断网缓存</w:t>
            </w:r>
          </w:p>
        </w:tc>
        <w:tc>
          <w:tcPr>
            <w:tcW w:w="3900" w:type="dxa"/>
          </w:tcPr>
          <w:p w14:paraId="25CBBAE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若遇到网络中断，盒子会自动启用本地存储缓存机制</w:t>
            </w:r>
          </w:p>
          <w:p w14:paraId="7948F0F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数据：处方执行情况、训练日志、健康档案、蓝牙连接的设备关键数据和生理指标。</w:t>
            </w:r>
          </w:p>
          <w:p w14:paraId="7C40E83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用户训练的数据实时上传云端，网络不通的时候保存1个月数据，网络恢复后再上传。（甲方云平台端，乙方盒子端）</w:t>
            </w:r>
          </w:p>
        </w:tc>
        <w:tc>
          <w:tcPr>
            <w:tcW w:w="846" w:type="dxa"/>
          </w:tcPr>
          <w:p w14:paraId="174BB59D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36EE6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19E88FD0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31F3721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14459A7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1内容热更新</w:t>
            </w:r>
          </w:p>
        </w:tc>
        <w:tc>
          <w:tcPr>
            <w:tcW w:w="3900" w:type="dxa"/>
          </w:tcPr>
          <w:p w14:paraId="6B70FA3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远程下发内容更新包，在联网空闲时自动更新本地存储的训练内容（如游戏版本升级或新增训练项目）。（甲方云平台端，乙方盒子端）</w:t>
            </w:r>
          </w:p>
          <w:p w14:paraId="123FFA3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更新过程在后台进行，完毕后用户下次使用即可享受新内容或改进功能，无需手动操作。通过热更新保持内容库的新鲜和有效，使训练体验不断改进。（甲方云平台端，乙方盒子端）</w:t>
            </w:r>
          </w:p>
        </w:tc>
        <w:tc>
          <w:tcPr>
            <w:tcW w:w="846" w:type="dxa"/>
          </w:tcPr>
          <w:p w14:paraId="00418C16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BF9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restart"/>
          </w:tcPr>
          <w:p w14:paraId="1979354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69" w:type="dxa"/>
            <w:vMerge w:val="restart"/>
          </w:tcPr>
          <w:p w14:paraId="664C896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数据同步</w:t>
            </w:r>
          </w:p>
        </w:tc>
        <w:tc>
          <w:tcPr>
            <w:tcW w:w="2070" w:type="dxa"/>
          </w:tcPr>
          <w:p w14:paraId="57DE842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数据上报</w:t>
            </w:r>
          </w:p>
        </w:tc>
        <w:tc>
          <w:tcPr>
            <w:tcW w:w="3900" w:type="dxa"/>
          </w:tcPr>
          <w:p w14:paraId="69A172F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通过蓝牙绑定的设备信息、训练时传感器数据、处方训练情况均需上传云端</w:t>
            </w:r>
          </w:p>
          <w:p w14:paraId="58A19E8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上传信息包含，比如完成了哪些项目、成绩如何、生理指标</w:t>
            </w:r>
          </w:p>
        </w:tc>
        <w:tc>
          <w:tcPr>
            <w:tcW w:w="846" w:type="dxa"/>
          </w:tcPr>
          <w:p w14:paraId="6209C5DD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5AF67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7198569C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23C19C0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45FBB12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数据获取</w:t>
            </w:r>
          </w:p>
        </w:tc>
        <w:tc>
          <w:tcPr>
            <w:tcW w:w="3900" w:type="dxa"/>
          </w:tcPr>
          <w:p w14:paraId="1466FC7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医生开具的处方计划，实时同步至盒子，并在盒子保存；若盒子离线，则保存云端；</w:t>
            </w:r>
          </w:p>
          <w:p w14:paraId="30F8815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盒子上线后，使用当前用户第一时间从云端更新处方信息；</w:t>
            </w:r>
          </w:p>
          <w:p w14:paraId="5ECD5EF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03. 切换用户后，使用切换后的用户第一时间从云端更新处方信息；</w:t>
            </w:r>
          </w:p>
          <w:p w14:paraId="387137F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04. 指令包含例如，云端下发“下肢被动模式训练10分钟”的处方。（甲方云平台端，乙方盒子端）；此类指令需客户侧提前定义；</w:t>
            </w:r>
          </w:p>
        </w:tc>
        <w:tc>
          <w:tcPr>
            <w:tcW w:w="846" w:type="dxa"/>
          </w:tcPr>
          <w:p w14:paraId="2FE0085D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122B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restart"/>
          </w:tcPr>
          <w:p w14:paraId="480CD68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69" w:type="dxa"/>
            <w:vMerge w:val="restart"/>
          </w:tcPr>
          <w:p w14:paraId="263A7A9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设备管理</w:t>
            </w:r>
          </w:p>
        </w:tc>
        <w:tc>
          <w:tcPr>
            <w:tcW w:w="2070" w:type="dxa"/>
          </w:tcPr>
          <w:p w14:paraId="36B4BB5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设备绑定</w:t>
            </w:r>
          </w:p>
        </w:tc>
        <w:tc>
          <w:tcPr>
            <w:tcW w:w="3900" w:type="dxa"/>
          </w:tcPr>
          <w:p w14:paraId="1912AD3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设备进入绑定模式，盒子感知新设备后，在应用界面弹框提醒新设备连接，并让当前用户选择是否绑定。</w:t>
            </w:r>
          </w:p>
          <w:p w14:paraId="139690A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当前盒子绑定的蓝牙设备，均需保存并上传云端；</w:t>
            </w:r>
          </w:p>
        </w:tc>
        <w:tc>
          <w:tcPr>
            <w:tcW w:w="846" w:type="dxa"/>
          </w:tcPr>
          <w:p w14:paraId="4C228E8F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4370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0399D40F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48D6AE7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29BADD4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运行状态</w:t>
            </w:r>
          </w:p>
        </w:tc>
        <w:tc>
          <w:tcPr>
            <w:tcW w:w="3900" w:type="dxa"/>
          </w:tcPr>
          <w:p w14:paraId="4BB274A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通过绿色指示灯常亮或者闪烁提示系统是否运行正常；</w:t>
            </w:r>
          </w:p>
        </w:tc>
        <w:tc>
          <w:tcPr>
            <w:tcW w:w="846" w:type="dxa"/>
          </w:tcPr>
          <w:p w14:paraId="398F652B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2563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56E8B0C9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7AAD6BC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4BD8AE6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设备解绑</w:t>
            </w:r>
          </w:p>
        </w:tc>
        <w:tc>
          <w:tcPr>
            <w:tcW w:w="3900" w:type="dxa"/>
          </w:tcPr>
          <w:p w14:paraId="4F1B6A1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当前用户可查看已经绑定的设备，并且单次/批量解绑设备</w:t>
            </w:r>
          </w:p>
        </w:tc>
        <w:tc>
          <w:tcPr>
            <w:tcW w:w="846" w:type="dxa"/>
          </w:tcPr>
          <w:p w14:paraId="5A78B46D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17B2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7A5446AD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5280072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6897660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设备升级</w:t>
            </w:r>
          </w:p>
        </w:tc>
        <w:tc>
          <w:tcPr>
            <w:tcW w:w="3900" w:type="dxa"/>
          </w:tcPr>
          <w:p w14:paraId="53FA9D2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通过盒子检查云端是否有针对指定设备的升级包，如有则升级</w:t>
            </w:r>
          </w:p>
        </w:tc>
        <w:tc>
          <w:tcPr>
            <w:tcW w:w="846" w:type="dxa"/>
          </w:tcPr>
          <w:p w14:paraId="6ECB7D6A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561F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23D3A5A9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714C7B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5F9F3EB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设备数据</w:t>
            </w:r>
          </w:p>
        </w:tc>
        <w:tc>
          <w:tcPr>
            <w:tcW w:w="3900" w:type="dxa"/>
          </w:tcPr>
          <w:p w14:paraId="12AF1B4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不同的设备，其数据格式是不一样的，应用要有针对性的解析</w:t>
            </w:r>
          </w:p>
        </w:tc>
        <w:tc>
          <w:tcPr>
            <w:tcW w:w="846" w:type="dxa"/>
          </w:tcPr>
          <w:p w14:paraId="7575CF02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38E9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restart"/>
          </w:tcPr>
          <w:p w14:paraId="6E05E59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69" w:type="dxa"/>
            <w:vMerge w:val="restart"/>
          </w:tcPr>
          <w:p w14:paraId="6BCAD3F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系统能力</w:t>
            </w:r>
          </w:p>
        </w:tc>
        <w:tc>
          <w:tcPr>
            <w:tcW w:w="2070" w:type="dxa"/>
          </w:tcPr>
          <w:p w14:paraId="09849FB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应用自启动</w:t>
            </w:r>
          </w:p>
        </w:tc>
        <w:tc>
          <w:tcPr>
            <w:tcW w:w="3900" w:type="dxa"/>
          </w:tcPr>
          <w:p w14:paraId="103C407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系统开机后，直接进入应用界面</w:t>
            </w:r>
          </w:p>
        </w:tc>
        <w:tc>
          <w:tcPr>
            <w:tcW w:w="846" w:type="dxa"/>
          </w:tcPr>
          <w:p w14:paraId="63D46420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56177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26580C08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7C99AE0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3B1164F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启动LOGO替换</w:t>
            </w:r>
          </w:p>
        </w:tc>
        <w:tc>
          <w:tcPr>
            <w:tcW w:w="3900" w:type="dxa"/>
          </w:tcPr>
          <w:p w14:paraId="43155FE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系统启动LOGO，替换为客户公司LOGO</w:t>
            </w:r>
          </w:p>
        </w:tc>
        <w:tc>
          <w:tcPr>
            <w:tcW w:w="846" w:type="dxa"/>
          </w:tcPr>
          <w:p w14:paraId="286F3474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107B3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70C4D0DF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7F50699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6AD7925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看门狗</w:t>
            </w:r>
          </w:p>
        </w:tc>
        <w:tc>
          <w:tcPr>
            <w:tcW w:w="3900" w:type="dxa"/>
          </w:tcPr>
          <w:p w14:paraId="3F55C9B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内置看门狗程序作为独立监控进程，一旦发现主程序进程长时间无响应，系统自动重启恢复。</w:t>
            </w:r>
          </w:p>
        </w:tc>
        <w:tc>
          <w:tcPr>
            <w:tcW w:w="846" w:type="dxa"/>
          </w:tcPr>
          <w:p w14:paraId="03306BA6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4D7F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48F26D46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3E3D48E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2A1D892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OTA 在线升级</w:t>
            </w:r>
          </w:p>
        </w:tc>
        <w:tc>
          <w:tcPr>
            <w:tcW w:w="3900" w:type="dxa"/>
          </w:tcPr>
          <w:p w14:paraId="4E20316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智能盒子支持OTA（Over-The-Air）远程升级功能。服务器部署在客户侧</w:t>
            </w:r>
          </w:p>
          <w:p w14:paraId="6EAB437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设备连接服务器后，自动下载新版系统固件或应用更新包；并在下次重启后提示更新；</w:t>
            </w:r>
          </w:p>
          <w:p w14:paraId="3B9CC0E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完毕后通知用户（通过指示灯或语音提示）重启生效。</w:t>
            </w:r>
          </w:p>
        </w:tc>
        <w:tc>
          <w:tcPr>
            <w:tcW w:w="846" w:type="dxa"/>
          </w:tcPr>
          <w:p w14:paraId="6C92FE88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79B6E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39FB5779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1957B4A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0549699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断电与设备异常通知</w:t>
            </w:r>
          </w:p>
        </w:tc>
        <w:tc>
          <w:tcPr>
            <w:tcW w:w="3900" w:type="dxa"/>
          </w:tcPr>
          <w:p w14:paraId="3A13F43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避免老人异常出现在设备断网或故障或断电期间，没有任何通知。</w:t>
            </w:r>
          </w:p>
          <w:p w14:paraId="5D4AF2E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自动识别断电（心跳包）。（甲方云平台端，乙方盒子端）</w:t>
            </w:r>
          </w:p>
          <w:p w14:paraId="2266FC9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设备定时发送心跳包，比如30min发送一次。（甲方云平台端，乙方盒子端）</w:t>
            </w:r>
          </w:p>
        </w:tc>
        <w:tc>
          <w:tcPr>
            <w:tcW w:w="846" w:type="dxa"/>
          </w:tcPr>
          <w:p w14:paraId="5B9D8828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C44E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1B520A1C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201DC29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32DFB9C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日志上报</w:t>
            </w:r>
          </w:p>
        </w:tc>
        <w:tc>
          <w:tcPr>
            <w:tcW w:w="3900" w:type="dxa"/>
          </w:tcPr>
          <w:p w14:paraId="21AD70D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设备运行日志自动备份上传至云端存储。当设备或应用出现异常时，这些日志可供远程下载分析，从而帮助技术支持快速诊断问题。（甲方云平台端，乙方盒子端）</w:t>
            </w:r>
          </w:p>
        </w:tc>
        <w:tc>
          <w:tcPr>
            <w:tcW w:w="846" w:type="dxa"/>
          </w:tcPr>
          <w:p w14:paraId="0DF5A72A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3ACD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restart"/>
          </w:tcPr>
          <w:p w14:paraId="74F86ED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69" w:type="dxa"/>
            <w:vMerge w:val="restart"/>
          </w:tcPr>
          <w:p w14:paraId="0F86372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用户管理</w:t>
            </w:r>
          </w:p>
        </w:tc>
        <w:tc>
          <w:tcPr>
            <w:tcW w:w="2070" w:type="dxa"/>
          </w:tcPr>
          <w:p w14:paraId="2C1566B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普通用户</w:t>
            </w:r>
          </w:p>
        </w:tc>
        <w:tc>
          <w:tcPr>
            <w:tcW w:w="3900" w:type="dxa"/>
          </w:tcPr>
          <w:p w14:paraId="4E6EFD9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查看当前用户的历史训练数据、历史处方、当前绑定的设备（类型、设备名、设备图片）</w:t>
            </w:r>
          </w:p>
          <w:p w14:paraId="29D07C6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用户登录、注销、修改密码</w:t>
            </w:r>
          </w:p>
        </w:tc>
        <w:tc>
          <w:tcPr>
            <w:tcW w:w="846" w:type="dxa"/>
          </w:tcPr>
          <w:p w14:paraId="31D208C2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64EAA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0F32997A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71BC54C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2531E2C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多用户</w:t>
            </w:r>
          </w:p>
        </w:tc>
        <w:tc>
          <w:tcPr>
            <w:tcW w:w="3900" w:type="dxa"/>
          </w:tcPr>
          <w:p w14:paraId="6F873BF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当前登录用户可切换用户（输入密码）</w:t>
            </w:r>
          </w:p>
        </w:tc>
        <w:tc>
          <w:tcPr>
            <w:tcW w:w="846" w:type="dxa"/>
          </w:tcPr>
          <w:p w14:paraId="0BEE6C82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4FA8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53C401BF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21AB7FB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0F561D9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管理员用户</w:t>
            </w:r>
          </w:p>
        </w:tc>
        <w:tc>
          <w:tcPr>
            <w:tcW w:w="3900" w:type="dxa"/>
          </w:tcPr>
          <w:p w14:paraId="5142BD1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管理员界面（默认用户名和密码），可对普通用户进行单次/批量删除；</w:t>
            </w:r>
          </w:p>
          <w:p w14:paraId="0D5DA2D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02.管理员界面可操作设备绑定的对象（解绑、切换板顶用户）</w:t>
            </w:r>
          </w:p>
        </w:tc>
        <w:tc>
          <w:tcPr>
            <w:tcW w:w="846" w:type="dxa"/>
          </w:tcPr>
          <w:p w14:paraId="768D6812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2A08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restart"/>
          </w:tcPr>
          <w:p w14:paraId="2E3F8A1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69" w:type="dxa"/>
            <w:vMerge w:val="restart"/>
          </w:tcPr>
          <w:p w14:paraId="13B4430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游戏管理</w:t>
            </w:r>
          </w:p>
        </w:tc>
        <w:tc>
          <w:tcPr>
            <w:tcW w:w="2070" w:type="dxa"/>
          </w:tcPr>
          <w:p w14:paraId="79938F7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游戏更新</w:t>
            </w:r>
          </w:p>
        </w:tc>
        <w:tc>
          <w:tcPr>
            <w:tcW w:w="3900" w:type="dxa"/>
          </w:tcPr>
          <w:p w14:paraId="730611F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系统可在线后台进行游戏内容/素材的更新</w:t>
            </w:r>
          </w:p>
        </w:tc>
        <w:tc>
          <w:tcPr>
            <w:tcW w:w="846" w:type="dxa"/>
          </w:tcPr>
          <w:p w14:paraId="69C99F20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49F4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12A5DDF6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7BC75C6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03FBE9C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游戏运行</w:t>
            </w:r>
          </w:p>
        </w:tc>
        <w:tc>
          <w:tcPr>
            <w:tcW w:w="3900" w:type="dxa"/>
          </w:tcPr>
          <w:p w14:paraId="64DD68E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一旦用户进入游戏后，游戏应用直接读取蓝牙数据，并动态展示在游戏界面中。比如骑车速度</w:t>
            </w:r>
          </w:p>
          <w:p w14:paraId="4A7E176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在游戏或应用界面上查看本地游戏训练的目标和时长等信息</w:t>
            </w:r>
          </w:p>
        </w:tc>
        <w:tc>
          <w:tcPr>
            <w:tcW w:w="846" w:type="dxa"/>
          </w:tcPr>
          <w:p w14:paraId="5FD725EF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E5A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736" w:type="dxa"/>
            <w:vMerge w:val="continue"/>
          </w:tcPr>
          <w:p w14:paraId="6DCCFF75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51797D9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6AF3427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游戏界面</w:t>
            </w:r>
          </w:p>
        </w:tc>
        <w:tc>
          <w:tcPr>
            <w:tcW w:w="3900" w:type="dxa"/>
          </w:tcPr>
          <w:p w14:paraId="77EB7E8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进入游戏后，游戏界面以内嵌的形式显示在应用中。</w:t>
            </w:r>
          </w:p>
          <w:p w14:paraId="2522EB8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游戏软件通过hap包安装，升级等操作；</w:t>
            </w:r>
          </w:p>
          <w:p w14:paraId="7A5B8EE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03. 游戏支持全屏或者退出全屏的操作；</w:t>
            </w:r>
          </w:p>
        </w:tc>
        <w:tc>
          <w:tcPr>
            <w:tcW w:w="846" w:type="dxa"/>
          </w:tcPr>
          <w:p w14:paraId="58A19B51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6043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36" w:type="dxa"/>
            <w:vMerge w:val="continue"/>
          </w:tcPr>
          <w:p w14:paraId="7C73066C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5CE8C3B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18F9E70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游戏反馈</w:t>
            </w:r>
          </w:p>
        </w:tc>
        <w:tc>
          <w:tcPr>
            <w:tcW w:w="3900" w:type="dxa"/>
          </w:tcPr>
          <w:p w14:paraId="4B511B0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训练结束后给予语音或动画表扬反馈，如“今天又进步了哦，加油！”、“完成度达到92%！”，强化正向激励，增加老人的成就感，提升坚持率。</w:t>
            </w:r>
          </w:p>
          <w:p w14:paraId="10E2244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通过播放mp3等音频格式实现</w:t>
            </w:r>
          </w:p>
        </w:tc>
        <w:tc>
          <w:tcPr>
            <w:tcW w:w="846" w:type="dxa"/>
          </w:tcPr>
          <w:p w14:paraId="14C98C10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465F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36" w:type="dxa"/>
            <w:vMerge w:val="restart"/>
          </w:tcPr>
          <w:p w14:paraId="7141654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69" w:type="dxa"/>
            <w:vMerge w:val="restart"/>
          </w:tcPr>
          <w:p w14:paraId="1FC20CA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处方管理</w:t>
            </w:r>
          </w:p>
        </w:tc>
        <w:tc>
          <w:tcPr>
            <w:tcW w:w="2070" w:type="dxa"/>
          </w:tcPr>
          <w:p w14:paraId="6090E81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处方查看</w:t>
            </w:r>
          </w:p>
        </w:tc>
        <w:tc>
          <w:tcPr>
            <w:tcW w:w="3900" w:type="dxa"/>
          </w:tcPr>
          <w:p w14:paraId="61DD6A2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用户可查看自己名下的最新处方、历史处方及其训练进展，完整度；</w:t>
            </w:r>
          </w:p>
          <w:p w14:paraId="57C5158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02.一旦重新下发了处方，则所有训练重新开始；</w:t>
            </w:r>
          </w:p>
        </w:tc>
        <w:tc>
          <w:tcPr>
            <w:tcW w:w="846" w:type="dxa"/>
          </w:tcPr>
          <w:p w14:paraId="6AAF81F4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12E3E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36" w:type="dxa"/>
            <w:vMerge w:val="continue"/>
          </w:tcPr>
          <w:p w14:paraId="0ABF9D20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7ABB62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770985F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处方训练</w:t>
            </w:r>
          </w:p>
        </w:tc>
        <w:tc>
          <w:tcPr>
            <w:tcW w:w="3900" w:type="dxa"/>
          </w:tcPr>
          <w:p w14:paraId="643A086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用户可进入最新的处方页面，进入训练状态（有指定的游戏、器械）；</w:t>
            </w:r>
          </w:p>
        </w:tc>
        <w:tc>
          <w:tcPr>
            <w:tcW w:w="846" w:type="dxa"/>
          </w:tcPr>
          <w:p w14:paraId="4A556497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6EC55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36" w:type="dxa"/>
          </w:tcPr>
          <w:p w14:paraId="6C03028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69" w:type="dxa"/>
          </w:tcPr>
          <w:p w14:paraId="668221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遥控器</w:t>
            </w:r>
          </w:p>
        </w:tc>
        <w:tc>
          <w:tcPr>
            <w:tcW w:w="2070" w:type="dxa"/>
          </w:tcPr>
          <w:p w14:paraId="5934BE11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900" w:type="dxa"/>
          </w:tcPr>
          <w:p w14:paraId="45363EB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通过遥控器进行应用上的组件选择、确认、返回，上下左右、应用首页、开关键、音量调整（参照电视机遥控器作用）；</w:t>
            </w:r>
          </w:p>
          <w:p w14:paraId="5D02A05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输入框支持软键盘输入；</w:t>
            </w:r>
          </w:p>
        </w:tc>
        <w:tc>
          <w:tcPr>
            <w:tcW w:w="846" w:type="dxa"/>
          </w:tcPr>
          <w:p w14:paraId="21CA4999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13B0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36" w:type="dxa"/>
            <w:vMerge w:val="restart"/>
          </w:tcPr>
          <w:p w14:paraId="0A8FA64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69" w:type="dxa"/>
            <w:vMerge w:val="restart"/>
          </w:tcPr>
          <w:p w14:paraId="16CE8DE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基础安全与可靠性保障</w:t>
            </w:r>
          </w:p>
        </w:tc>
        <w:tc>
          <w:tcPr>
            <w:tcW w:w="2070" w:type="dxa"/>
          </w:tcPr>
          <w:p w14:paraId="1087CDA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数据安全</w:t>
            </w:r>
          </w:p>
        </w:tc>
        <w:tc>
          <w:tcPr>
            <w:tcW w:w="3900" w:type="dxa"/>
          </w:tcPr>
          <w:p w14:paraId="52979AE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针对康复训练过程中产生的敏感个人健康数据，盒子在传输和存储上提供严格的安全保护。</w:t>
            </w:r>
          </w:p>
          <w:p w14:paraId="76FDF97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所有云端通信均采用端到端加密，防止数据在网络传输中被窃取。（甲方云平台端，乙方盒子端）</w:t>
            </w:r>
          </w:p>
          <w:p w14:paraId="10CAC72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数据实施本地与云端双备份：即本地存有近期数据副本，云端保存完整历史数据。保证数据不因单一故障丢失。</w:t>
            </w:r>
          </w:p>
          <w:p w14:paraId="164CDD8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03. 授权用户和系统才能访问数据，保护用户的隐私权。（甲方云平台端，乙方盒子端）</w:t>
            </w:r>
          </w:p>
        </w:tc>
        <w:tc>
          <w:tcPr>
            <w:tcW w:w="846" w:type="dxa"/>
          </w:tcPr>
          <w:p w14:paraId="27FC5383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EB6E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36" w:type="dxa"/>
            <w:vMerge w:val="continue"/>
          </w:tcPr>
          <w:p w14:paraId="4A1F2FB5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1A59804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6B52084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设备可靠性</w:t>
            </w:r>
          </w:p>
        </w:tc>
        <w:tc>
          <w:tcPr>
            <w:tcW w:w="3900" w:type="dxa"/>
          </w:tcPr>
          <w:p w14:paraId="0C44D62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智能盒子在硬件和系统上采用多种手段确保7x24稳定运行（参考游戏机的待机模式）。</w:t>
            </w:r>
          </w:p>
          <w:p w14:paraId="55F9F02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02. 盒子外壳防摔耐用设计，能够承受一定的跌落冲击而不影响功能。</w:t>
            </w:r>
          </w:p>
        </w:tc>
        <w:tc>
          <w:tcPr>
            <w:tcW w:w="846" w:type="dxa"/>
          </w:tcPr>
          <w:p w14:paraId="1ACFA7C3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79FDD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36" w:type="dxa"/>
            <w:vMerge w:val="continue"/>
          </w:tcPr>
          <w:p w14:paraId="7BCDF8ED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69" w:type="dxa"/>
            <w:vMerge w:val="continue"/>
          </w:tcPr>
          <w:p w14:paraId="5CE439B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0" w:type="dxa"/>
          </w:tcPr>
          <w:p w14:paraId="06E1BD1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合规性与隐私</w:t>
            </w:r>
          </w:p>
        </w:tc>
        <w:tc>
          <w:tcPr>
            <w:tcW w:w="3900" w:type="dxa"/>
          </w:tcPr>
          <w:p w14:paraId="1DD7EAB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产品严格遵循相关隐私与数据保护法规，包括欧盟GDPR和中国《个人信息保护法》等。</w:t>
            </w:r>
          </w:p>
          <w:p w14:paraId="63409C1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01. 在产品设计中加入对用户隐私的考量，例如仅收集康复所必需的数据、明确告知数据用途并征得同意。（甲方云平台端，乙方盒子端）</w:t>
            </w:r>
          </w:p>
        </w:tc>
        <w:tc>
          <w:tcPr>
            <w:tcW w:w="846" w:type="dxa"/>
          </w:tcPr>
          <w:p w14:paraId="5D427435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</w:tbl>
    <w:p w14:paraId="156F88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9DA9F1">
      <w:pPr>
        <w:pStyle w:val="20"/>
      </w:pPr>
    </w:p>
    <w:p w14:paraId="6F18E2D0">
      <w:pPr>
        <w:pStyle w:val="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C8343ED">
      <w:pPr>
        <w:pStyle w:val="6"/>
      </w:pPr>
      <w:r>
        <w:t>4.2.2 终端（康复</w:t>
      </w:r>
      <w:r>
        <w:rPr>
          <w:rFonts w:hint="eastAsia"/>
          <w:lang w:val="en-US" w:eastAsia="zh-CN"/>
        </w:rPr>
        <w:t>硬件设备</w:t>
      </w:r>
      <w:r>
        <w:t>）功能</w:t>
      </w:r>
    </w:p>
    <w:p w14:paraId="4D863EED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1875"/>
        <w:gridCol w:w="2535"/>
        <w:gridCol w:w="2355"/>
        <w:gridCol w:w="1662"/>
      </w:tblGrid>
      <w:tr w14:paraId="60BF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84AC">
            <w:pPr>
              <w:pStyle w:val="2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序号</w:t>
            </w:r>
          </w:p>
        </w:tc>
        <w:tc>
          <w:tcPr>
            <w:tcW w:w="1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70813">
            <w:pPr>
              <w:pStyle w:val="20"/>
              <w:jc w:val="center"/>
              <w:rPr>
                <w:rFonts w:hint="default" w:eastAsia="等线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设备名称</w:t>
            </w:r>
          </w:p>
        </w:tc>
        <w:tc>
          <w:tcPr>
            <w:tcW w:w="25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873F2">
            <w:pPr>
              <w:pStyle w:val="20"/>
              <w:jc w:val="center"/>
              <w:rPr>
                <w:rFonts w:hint="default" w:eastAsia="等线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图片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05AD2">
            <w:pPr>
              <w:pStyle w:val="2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核心功能点</w:t>
            </w:r>
          </w:p>
        </w:tc>
        <w:tc>
          <w:tcPr>
            <w:tcW w:w="16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3DA7B">
            <w:pPr>
              <w:pStyle w:val="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数据采集要求</w:t>
            </w:r>
          </w:p>
        </w:tc>
      </w:tr>
      <w:tr w14:paraId="0FDE1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E205">
            <w:pPr>
              <w:pStyle w:val="2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1</w:t>
            </w:r>
          </w:p>
        </w:tc>
        <w:tc>
          <w:tcPr>
            <w:tcW w:w="1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6740D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单上下肢及末端等速寻训练车</w:t>
            </w:r>
          </w:p>
        </w:tc>
        <w:tc>
          <w:tcPr>
            <w:tcW w:w="25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981BC">
            <w:pPr>
              <w:pStyle w:val="20"/>
              <w:rPr>
                <w:rFonts w:hint="eastAsia" w:eastAsia="等线"/>
                <w:b w:val="0"/>
                <w:bCs w:val="0"/>
                <w:lang w:eastAsia="zh-CN"/>
              </w:rPr>
            </w:pPr>
            <w:r>
              <w:rPr>
                <w:rFonts w:hint="eastAsia" w:eastAsia="等线"/>
                <w:b w:val="0"/>
                <w:bCs w:val="0"/>
                <w:lang w:eastAsia="zh-CN"/>
              </w:rPr>
              <w:drawing>
                <wp:inline distT="0" distB="0" distL="114300" distR="114300">
                  <wp:extent cx="1315720" cy="1372870"/>
                  <wp:effectExtent l="0" t="0" r="17780" b="17780"/>
                  <wp:docPr id="2" name="图片 2" descr="1单上下肢及末端等速寻训练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单上下肢及末端等速寻训练车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20" cy="137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C8E84">
            <w:pPr>
              <w:pStyle w:val="20"/>
              <w:rPr>
                <w:rFonts w:hint="default" w:eastAsia="等线"/>
                <w:b w:val="0"/>
                <w:bCs w:val="0"/>
                <w:lang w:val="en-US" w:eastAsia="zh-CN"/>
              </w:rPr>
            </w:pPr>
            <w:r>
              <w:rPr>
                <w:rFonts w:hint="default" w:eastAsia="等线"/>
                <w:b w:val="0"/>
                <w:bCs w:val="0"/>
                <w:lang w:val="en-US" w:eastAsia="zh-CN"/>
              </w:rPr>
              <w:t>这是一款多功能的康复理疗康 复训练车,专门设计用于康复理疗 目的。通过结合运动康复理疗和物 理疗法,用户可以在家中或医疗机 构中进行康复训练,促进身体的康 复和恢复健康。可通过配件的替换 实现不同的用途,如单上肢、单 下肢体及末端关节的康复训练。</w:t>
            </w:r>
          </w:p>
        </w:tc>
        <w:tc>
          <w:tcPr>
            <w:tcW w:w="16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D7B4C">
            <w:pPr>
              <w:pStyle w:val="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数据采样频率≥1 次 / 秒</w:t>
            </w:r>
          </w:p>
        </w:tc>
      </w:tr>
      <w:tr w14:paraId="4DA13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AA02">
            <w:pPr>
              <w:pStyle w:val="2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2</w:t>
            </w:r>
          </w:p>
        </w:tc>
        <w:tc>
          <w:tcPr>
            <w:tcW w:w="1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E7D26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上下肢康复训练车</w:t>
            </w:r>
          </w:p>
        </w:tc>
        <w:tc>
          <w:tcPr>
            <w:tcW w:w="25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02CB">
            <w:pPr>
              <w:pStyle w:val="20"/>
              <w:rPr>
                <w:rFonts w:hint="eastAsia" w:eastAsia="等线"/>
                <w:b w:val="0"/>
                <w:bCs w:val="0"/>
                <w:lang w:eastAsia="zh-CN"/>
              </w:rPr>
            </w:pPr>
            <w:r>
              <w:rPr>
                <w:rFonts w:hint="eastAsia" w:eastAsia="等线"/>
                <w:b w:val="0"/>
                <w:bCs w:val="0"/>
                <w:lang w:eastAsia="zh-CN"/>
              </w:rPr>
              <w:drawing>
                <wp:inline distT="0" distB="0" distL="114300" distR="114300">
                  <wp:extent cx="1332230" cy="1444625"/>
                  <wp:effectExtent l="0" t="0" r="1270" b="3175"/>
                  <wp:docPr id="3" name="图片 3" descr="2上下肢康复训练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上下肢康复训练车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30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335A0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智能上下肢康复训练车是 一款专为老年人、儿童及康复人 群设计的全身康复训练设备。它 通过机身、遥控器或手机APP 自由切换训练模式,无论是力量 较弱的用户还是有特殊需求的患 者,都可以轻松进行上下肢训练 该设备适用于坐姿和床旁使用 帮助患者进行上下肢的康复训 练,有效防止肌力流失。</w:t>
            </w:r>
          </w:p>
        </w:tc>
        <w:tc>
          <w:tcPr>
            <w:tcW w:w="16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C1E58">
            <w:pPr>
              <w:pStyle w:val="20"/>
              <w:rPr>
                <w:rFonts w:hint="default" w:eastAsia="等线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同上</w:t>
            </w:r>
          </w:p>
        </w:tc>
      </w:tr>
      <w:tr w14:paraId="76DD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2286C">
            <w:pPr>
              <w:pStyle w:val="2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3</w:t>
            </w:r>
          </w:p>
        </w:tc>
        <w:tc>
          <w:tcPr>
            <w:tcW w:w="1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CD6ED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床旁上下肢康复训练车</w:t>
            </w:r>
          </w:p>
        </w:tc>
        <w:tc>
          <w:tcPr>
            <w:tcW w:w="25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EAD60">
            <w:pPr>
              <w:pStyle w:val="20"/>
              <w:rPr>
                <w:rFonts w:hint="eastAsia" w:eastAsia="等线"/>
                <w:b w:val="0"/>
                <w:bCs w:val="0"/>
                <w:lang w:eastAsia="zh-CN"/>
              </w:rPr>
            </w:pPr>
            <w:r>
              <w:rPr>
                <w:rFonts w:hint="eastAsia" w:eastAsia="等线"/>
                <w:b w:val="0"/>
                <w:bCs w:val="0"/>
                <w:lang w:eastAsia="zh-CN"/>
              </w:rPr>
              <w:drawing>
                <wp:inline distT="0" distB="0" distL="114300" distR="114300">
                  <wp:extent cx="1485900" cy="1241425"/>
                  <wp:effectExtent l="0" t="0" r="0" b="15875"/>
                  <wp:docPr id="14" name="图片 14" descr="3床旁上下肢康复训练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3床旁上下肢康复训练车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817BE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这款床旁康复训练功率是一款 专为卧床患者设计的上下肢辅助康 复设备,设备通过主动、被动和助 力三种运动模式,以及等速模式, 无论是术后康复、长期卧床还是行 动不便的患者,这款床旁功率车都 能提供科学有效的锻炼方案,帮助 用户在床上完成上下肢的主动或被 动运动,促进血液循环,增强肌肉 力量,预防肌肉萎缩。</w:t>
            </w:r>
          </w:p>
        </w:tc>
        <w:tc>
          <w:tcPr>
            <w:tcW w:w="16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10BBB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同上</w:t>
            </w:r>
          </w:p>
        </w:tc>
      </w:tr>
      <w:tr w14:paraId="1EC18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445C0">
            <w:pPr>
              <w:pStyle w:val="2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4</w:t>
            </w:r>
          </w:p>
        </w:tc>
        <w:tc>
          <w:tcPr>
            <w:tcW w:w="1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77C6F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上肢平面康复智能机器人</w:t>
            </w:r>
          </w:p>
        </w:tc>
        <w:tc>
          <w:tcPr>
            <w:tcW w:w="25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C355">
            <w:pPr>
              <w:pStyle w:val="20"/>
              <w:rPr>
                <w:rFonts w:hint="eastAsia" w:eastAsia="等线"/>
                <w:b w:val="0"/>
                <w:bCs w:val="0"/>
                <w:lang w:eastAsia="zh-CN"/>
              </w:rPr>
            </w:pPr>
            <w:r>
              <w:rPr>
                <w:rFonts w:hint="eastAsia" w:eastAsia="等线"/>
                <w:b w:val="0"/>
                <w:bCs w:val="0"/>
                <w:lang w:eastAsia="zh-CN"/>
              </w:rPr>
              <w:drawing>
                <wp:inline distT="0" distB="0" distL="114300" distR="114300">
                  <wp:extent cx="1483995" cy="1355725"/>
                  <wp:effectExtent l="0" t="0" r="1905" b="15875"/>
                  <wp:docPr id="13" name="图片 13" descr="4上肢平面康复智能机器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4上肢平面康复智能机器人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995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6BE46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上肢平面康复智能机器人是一 款集便携性、智能化、多功能于一 体的康复设备,专为上肢功能障碍 患者设计。通过先进的AGV式移动 机器人和可升级的磁感定位技术, 该设备提供了高精度、稳定性强的 康复训练体验,适合在包括居家的 各种场景下使用。</w:t>
            </w:r>
          </w:p>
        </w:tc>
        <w:tc>
          <w:tcPr>
            <w:tcW w:w="16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06760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同上</w:t>
            </w:r>
          </w:p>
        </w:tc>
      </w:tr>
      <w:tr w14:paraId="6A5B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C7AAE">
            <w:pPr>
              <w:pStyle w:val="2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5</w:t>
            </w:r>
          </w:p>
        </w:tc>
        <w:tc>
          <w:tcPr>
            <w:tcW w:w="1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98B1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手指康复机器人</w:t>
            </w:r>
          </w:p>
        </w:tc>
        <w:tc>
          <w:tcPr>
            <w:tcW w:w="25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7A03C">
            <w:pPr>
              <w:pStyle w:val="20"/>
              <w:rPr>
                <w:rFonts w:hint="eastAsia" w:eastAsia="等线"/>
                <w:b w:val="0"/>
                <w:bCs w:val="0"/>
                <w:lang w:eastAsia="zh-CN"/>
              </w:rPr>
            </w:pPr>
            <w:r>
              <w:rPr>
                <w:rFonts w:hint="eastAsia" w:eastAsia="等线"/>
                <w:b w:val="0"/>
                <w:bCs w:val="0"/>
                <w:lang w:eastAsia="zh-CN"/>
              </w:rPr>
              <w:drawing>
                <wp:inline distT="0" distB="0" distL="114300" distR="114300">
                  <wp:extent cx="1485900" cy="1327150"/>
                  <wp:effectExtent l="0" t="0" r="0" b="6350"/>
                  <wp:docPr id="15" name="图片 15" descr="5手指康复机器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5手指康复机器人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79133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手指康复机器人是一款专为 手部康复设计的智能设备,采用 气动机械结构与现代康复理论相 结合,通过多种功能和模式帮助 患者恢复手部功能。产品设计小 巧精致,操作简单,适用于不同 程度的手部损伤患者,提供个性 化的康复方案。</w:t>
            </w:r>
          </w:p>
        </w:tc>
        <w:tc>
          <w:tcPr>
            <w:tcW w:w="16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6FF6A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同上</w:t>
            </w:r>
          </w:p>
        </w:tc>
      </w:tr>
      <w:tr w14:paraId="288F9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FAF15">
            <w:pPr>
              <w:pStyle w:val="2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6</w:t>
            </w:r>
          </w:p>
        </w:tc>
        <w:tc>
          <w:tcPr>
            <w:tcW w:w="1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D271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多模态心脏康复功率车</w:t>
            </w:r>
          </w:p>
        </w:tc>
        <w:tc>
          <w:tcPr>
            <w:tcW w:w="25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D0912">
            <w:pPr>
              <w:pStyle w:val="20"/>
              <w:rPr>
                <w:rFonts w:hint="eastAsia" w:eastAsia="等线"/>
                <w:b w:val="0"/>
                <w:bCs w:val="0"/>
                <w:lang w:eastAsia="zh-CN"/>
              </w:rPr>
            </w:pPr>
            <w:r>
              <w:rPr>
                <w:rFonts w:hint="eastAsia" w:eastAsia="等线"/>
                <w:b w:val="0"/>
                <w:bCs w:val="0"/>
                <w:lang w:eastAsia="zh-CN"/>
              </w:rPr>
              <w:drawing>
                <wp:inline distT="0" distB="0" distL="114300" distR="114300">
                  <wp:extent cx="1484630" cy="1958975"/>
                  <wp:effectExtent l="0" t="0" r="1270" b="3175"/>
                  <wp:docPr id="16" name="图片 16" descr="6多模态心脏康复功率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6多模态心脏康复功率车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0" cy="195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8B50D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多模态心脏康复功率车整合了单 导联心电贴与康复功率车的数据,实 现实时心率监测与反馈。通过超融合 数据可视化平台,系统将心电数据与 康复功率车的运动数据融合处理,确 保患者在训练过程中心率维持在医生 设定的安全范围内。该系统适用于院 内康复,同时针对院外市场推出低成 本的数智化心脏康复设备,提高心脏 康复的普及率和依从性。</w:t>
            </w:r>
          </w:p>
        </w:tc>
        <w:tc>
          <w:tcPr>
            <w:tcW w:w="16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D2EF8">
            <w:pPr>
              <w:pStyle w:val="2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同上</w:t>
            </w:r>
          </w:p>
        </w:tc>
      </w:tr>
    </w:tbl>
    <w:p w14:paraId="1D6564A0">
      <w:pPr>
        <w:bidi w:val="0"/>
      </w:pPr>
    </w:p>
    <w:p w14:paraId="335F74CF">
      <w:pPr>
        <w:pStyle w:val="6"/>
        <w:rPr>
          <w:rFonts w:hint="default"/>
          <w:lang w:val="en-US" w:eastAsia="zh-CN"/>
        </w:rPr>
      </w:pPr>
      <w:r>
        <w:t>4.2.3 显示端（电视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平板电脑，闺蜜机</w:t>
      </w:r>
      <w:r>
        <w:t>）功能</w:t>
      </w:r>
    </w:p>
    <w:tbl>
      <w:tblPr>
        <w:tblStyle w:val="13"/>
        <w:tblpPr w:leftFromText="180" w:rightFromText="180" w:vertAnchor="text" w:horzAnchor="page" w:tblpX="1441" w:tblpY="40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5093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256C1">
            <w:pPr>
              <w:pStyle w:val="20"/>
            </w:pPr>
            <w:r>
              <w:t>功能模块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A2E21">
            <w:pPr>
              <w:pStyle w:val="20"/>
            </w:pPr>
            <w:r>
              <w:t>核心功能点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EA1C5">
            <w:pPr>
              <w:pStyle w:val="20"/>
            </w:pPr>
            <w:r>
              <w:t>需求描述</w:t>
            </w:r>
          </w:p>
        </w:tc>
      </w:tr>
      <w:tr w14:paraId="0D52D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C034C">
            <w:pPr>
              <w:pStyle w:val="20"/>
            </w:pPr>
            <w:r>
              <w:t>游戏画面呈现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D9E2E">
            <w:pPr>
              <w:pStyle w:val="20"/>
            </w:pPr>
            <w:r>
              <w:t>支持 1080P 分辨率显示；画面色彩柔和，避免强光刺激（适配老年用户）；游戏界面元素（如按钮、进度条）尺寸≥5cm×5cm，便于识别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FFF4A">
            <w:pPr>
              <w:pStyle w:val="20"/>
              <w:rPr>
                <w:rFonts w:hint="eastAsia" w:eastAsia="等线"/>
                <w:lang w:val="en-US" w:eastAsia="zh-CN"/>
              </w:rPr>
            </w:pPr>
            <w:r>
              <w:rPr>
                <w:rFonts w:hint="eastAsia" w:eastAsia="等线"/>
                <w:lang w:val="en-US" w:eastAsia="zh-CN"/>
              </w:rPr>
              <w:t>游戏画面需达到 1080P 高清分辨率，色彩调校得柔和不刺眼，能让老年用户舒适观看。界面里的按钮、进度条等元素，要做成不小于 6cm×6cm 的尺寸，方便老年用户看清和操作。</w:t>
            </w:r>
          </w:p>
        </w:tc>
      </w:tr>
      <w:tr w14:paraId="122F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FDE5B">
            <w:pPr>
              <w:pStyle w:val="20"/>
            </w:pPr>
            <w:r>
              <w:t>交互反馈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2936B">
            <w:pPr>
              <w:pStyle w:val="20"/>
            </w:pPr>
            <w:r>
              <w:t>实时显示训练数据（如 “当前握力 8kg，目标 10kg”）、游戏进度（如 “已骑行 2 公里，剩余 1 公里”）；操作错误时提供文字提示（如 “握力器未检测到动作，请重新握紧”）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9E54">
            <w:pPr>
              <w:pStyle w:val="20"/>
            </w:pPr>
            <w:r>
              <w:rPr>
                <w:rFonts w:hint="eastAsia"/>
              </w:rPr>
              <w:t>在训练过程中，要实时在界面上显示像当前拉力、目标拉力，以及骑行的已完成和剩余公里数这类训练数据与游戏进度。要是用户操作出现错误，比如握力器没检测到动作，就同时用文字的形式提示用户 “握力器未检测到动作，请重新握紧”。</w:t>
            </w:r>
          </w:p>
        </w:tc>
      </w:tr>
      <w:tr w14:paraId="09C3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3C697">
            <w:pPr>
              <w:pStyle w:val="20"/>
            </w:pPr>
            <w:r>
              <w:t>康复报告展示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4A35">
            <w:pPr>
              <w:pStyle w:val="20"/>
            </w:pPr>
            <w:r>
              <w:t>训练结束后自动弹出简洁报告（含训练时长、完成度、关键数据变化），支持 “重新训练”“查看历史报告”“分享” 按钮，按钮尺寸≥6cm×3cm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2B33A">
            <w:pPr>
              <w:pStyle w:val="20"/>
            </w:pPr>
            <w:r>
              <w:t>每次训练结束，系统要自动弹出一份简洁的康复报告，里面包含训练时长、任务完成度以及关键数据的变化情况。报告上要有 “重新训练”“查看历史报告”“分享” 这几个按钮，按钮尺寸不小于 6cm×3cm，方便用户点击操作。</w:t>
            </w:r>
          </w:p>
        </w:tc>
      </w:tr>
      <w:tr w14:paraId="63CB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B99D8">
            <w:pPr>
              <w:bidi w:val="0"/>
            </w:pPr>
            <w:r>
              <w:t>操作界面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00F0F">
            <w:pPr>
              <w:bidi w:val="0"/>
            </w:pPr>
            <w:r>
              <w:t>首页仅展示 3-5 个核心入口（如 “开始训练”“历史报告”“设置”）；支持遥控器方向键操作，无需触屏；提供 “老年模式”，增大字体与按钮，简化界面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8471C">
            <w:pPr>
              <w:bidi w:val="0"/>
            </w:pPr>
            <w:r>
              <w:rPr>
                <w:rFonts w:hint="eastAsia"/>
              </w:rPr>
              <w:t>产品的首页只展示 3 到 5 个核心功能入口，比如 “开始训练”“历史报告”“设置” 。支持用遥控器的方向键来进行操作，不能依赖侧键。另外，要设置 “老年模式”，在模式下，字体和按钮都要放大，界面也要简化，让老年用户能更轻松上手。</w:t>
            </w:r>
          </w:p>
        </w:tc>
      </w:tr>
    </w:tbl>
    <w:p w14:paraId="677F7F78">
      <w:pPr>
        <w:bidi w:val="0"/>
      </w:pPr>
    </w:p>
    <w:p w14:paraId="57508095">
      <w:pPr>
        <w:bidi w:val="0"/>
      </w:pPr>
    </w:p>
    <w:p w14:paraId="7D6752D9">
      <w:pPr>
        <w:bidi w:val="0"/>
      </w:pPr>
    </w:p>
    <w:p w14:paraId="664DAA41">
      <w:pPr>
        <w:bidi w:val="0"/>
      </w:pPr>
    </w:p>
    <w:p w14:paraId="5022F707">
      <w:pPr>
        <w:bidi w:val="0"/>
      </w:pPr>
    </w:p>
    <w:p w14:paraId="48FC8F8C">
      <w:pPr>
        <w:bidi w:val="0"/>
      </w:pPr>
    </w:p>
    <w:p w14:paraId="5E409812">
      <w:pPr>
        <w:bidi w:val="0"/>
      </w:pPr>
    </w:p>
    <w:p w14:paraId="1ECDDEFC">
      <w:pPr>
        <w:bidi w:val="0"/>
      </w:pPr>
    </w:p>
    <w:p w14:paraId="591037BD">
      <w:pPr>
        <w:bidi w:val="0"/>
      </w:pPr>
    </w:p>
    <w:p w14:paraId="64667872">
      <w:pPr>
        <w:bidi w:val="0"/>
      </w:pPr>
    </w:p>
    <w:p w14:paraId="24D955BA">
      <w:pPr>
        <w:bidi w:val="0"/>
        <w:rPr>
          <w:rFonts w:hint="eastAsia"/>
          <w:lang w:val="en-US" w:eastAsia="zh-CN"/>
        </w:rPr>
      </w:pPr>
    </w:p>
    <w:p w14:paraId="54E1B98C">
      <w:pPr>
        <w:bidi w:val="0"/>
        <w:rPr>
          <w:rFonts w:hint="eastAsia"/>
          <w:lang w:val="en-US" w:eastAsia="zh-CN"/>
        </w:rPr>
      </w:pPr>
    </w:p>
    <w:p w14:paraId="7A0B3457">
      <w:pPr>
        <w:bidi w:val="0"/>
        <w:rPr>
          <w:rFonts w:hint="eastAsia"/>
          <w:lang w:val="en-US" w:eastAsia="zh-CN"/>
        </w:rPr>
      </w:pPr>
    </w:p>
    <w:p w14:paraId="7EBFEA0F">
      <w:pPr>
        <w:bidi w:val="0"/>
      </w:pPr>
    </w:p>
    <w:p w14:paraId="2D999939">
      <w:pPr>
        <w:pStyle w:val="20"/>
        <w:numPr>
          <w:ilvl w:val="0"/>
          <w:numId w:val="0"/>
        </w:numPr>
        <w:ind w:leftChars="0"/>
        <w:rPr>
          <w:b/>
          <w:bCs/>
        </w:rPr>
      </w:pPr>
    </w:p>
    <w:p w14:paraId="59E8F525">
      <w:pPr>
        <w:pStyle w:val="20"/>
        <w:numPr>
          <w:ilvl w:val="0"/>
          <w:numId w:val="0"/>
        </w:numPr>
        <w:ind w:leftChars="0"/>
        <w:rPr>
          <w:b/>
          <w:bCs/>
        </w:rPr>
      </w:pPr>
    </w:p>
    <w:p w14:paraId="1FEA1BA5">
      <w:pPr>
        <w:pStyle w:val="20"/>
        <w:numPr>
          <w:ilvl w:val="0"/>
          <w:numId w:val="0"/>
        </w:numPr>
        <w:ind w:leftChars="0"/>
        <w:rPr>
          <w:b/>
          <w:bCs/>
        </w:rPr>
      </w:pPr>
    </w:p>
    <w:p w14:paraId="39118878">
      <w:pPr>
        <w:pStyle w:val="20"/>
        <w:numPr>
          <w:ilvl w:val="0"/>
          <w:numId w:val="0"/>
        </w:numPr>
        <w:ind w:leftChars="0"/>
        <w:rPr>
          <w:b/>
          <w:bCs/>
        </w:rPr>
      </w:pPr>
    </w:p>
    <w:p w14:paraId="1C67B38E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0365D0C6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5A093754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7F9B52D5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66ED761E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4691DBB5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38B176B6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67D97C38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6FA4F64D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0A7A58D7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68E594F6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72B54F0A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30DFB866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5F2E9023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6B84CBF5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51AD0CB2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38A50DE3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41AB883E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2DE0987F">
      <w:pPr>
        <w:pStyle w:val="20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13C5B8D9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5、游戏内容与康复处方规则</w:t>
      </w:r>
    </w:p>
    <w:p w14:paraId="6C652186">
      <w:pPr>
        <w:pStyle w:val="20"/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 游戏内容核心原则</w:t>
      </w:r>
    </w:p>
    <w:p w14:paraId="4BC75F71">
      <w:pPr>
        <w:pStyle w:val="20"/>
        <w:numPr>
          <w:ilvl w:val="0"/>
          <w:numId w:val="0"/>
        </w:numPr>
        <w:ind w:left="220" w:leftChars="0" w:hanging="220" w:hangingChars="100"/>
      </w:pPr>
      <w:r>
        <w:rPr>
          <w:rFonts w:hint="eastAsia"/>
          <w:lang w:val="en-US" w:eastAsia="zh-CN"/>
        </w:rPr>
        <w:t>1.康复适配</w:t>
      </w:r>
      <w:r>
        <w:t>性：所有游戏动作需符合康复医学原理，避免可能导致损伤的动作（如过度弯腰、关节超伸）。</w:t>
      </w:r>
    </w:p>
    <w:p w14:paraId="33E6E437">
      <w:pPr>
        <w:pStyle w:val="20"/>
        <w:numPr>
          <w:ilvl w:val="0"/>
          <w:numId w:val="0"/>
        </w:numPr>
        <w:ind w:left="220" w:leftChars="0" w:hanging="220" w:hangingChars="100"/>
      </w:pPr>
      <w:r>
        <w:rPr>
          <w:rFonts w:hint="eastAsia"/>
          <w:lang w:val="en-US" w:eastAsia="zh-CN"/>
        </w:rPr>
        <w:t>2.</w:t>
      </w:r>
      <w:r>
        <w:t>难度梯度化：每个游戏设置 3个难度等级（如 “</w:t>
      </w:r>
      <w:r>
        <w:rPr>
          <w:color w:val="1F497D" w:themeColor="text2"/>
          <w14:textFill>
            <w14:solidFill>
              <w14:schemeClr w14:val="tx2"/>
            </w14:solidFill>
          </w14:textFill>
        </w:rPr>
        <w:t>简单 - 中等 - 困难</w:t>
      </w:r>
      <w:r>
        <w:t>”），用户可根据自身能力选择，或由系统根据历史数据推荐。</w:t>
      </w:r>
    </w:p>
    <w:p w14:paraId="67B80DB3">
      <w:pPr>
        <w:pStyle w:val="20"/>
        <w:numPr>
          <w:ilvl w:val="0"/>
          <w:numId w:val="0"/>
        </w:numPr>
        <w:ind w:left="220" w:leftChars="0" w:hanging="220" w:hangingChars="100"/>
      </w:pPr>
      <w:r>
        <w:rPr>
          <w:rFonts w:hint="eastAsia"/>
          <w:lang w:val="en-US" w:eastAsia="zh-CN"/>
        </w:rPr>
        <w:t>3.</w:t>
      </w:r>
      <w:r>
        <w:t>反馈即时化：通过画面（如进度条、得分）、音效（如鼓励语音 “加油，快完成目标了！”）、提供即时反馈，增强用户参与感。</w:t>
      </w:r>
    </w:p>
    <w:p w14:paraId="3463D7EE">
      <w:pPr>
        <w:pStyle w:val="5"/>
      </w:pPr>
      <w:r>
        <w:t>5.2 游戏内容规划</w:t>
      </w:r>
    </w:p>
    <w:p w14:paraId="42304FF3">
      <w:pPr>
        <w:pStyle w:val="20"/>
      </w:pPr>
    </w:p>
    <w:tbl>
      <w:tblPr>
        <w:tblStyle w:val="13"/>
        <w:tblW w:w="111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8"/>
        <w:gridCol w:w="1965"/>
        <w:gridCol w:w="1590"/>
        <w:gridCol w:w="2730"/>
        <w:gridCol w:w="2010"/>
        <w:gridCol w:w="2010"/>
      </w:tblGrid>
      <w:tr w14:paraId="29DFA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06A51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序号</w:t>
            </w:r>
          </w:p>
        </w:tc>
        <w:tc>
          <w:tcPr>
            <w:tcW w:w="19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B31F4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设备图片</w:t>
            </w:r>
          </w:p>
        </w:tc>
        <w:tc>
          <w:tcPr>
            <w:tcW w:w="1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512D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游戏名称</w:t>
            </w:r>
          </w:p>
        </w:tc>
        <w:tc>
          <w:tcPr>
            <w:tcW w:w="27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95779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游戏设计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23BD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价值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6FAD4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</w:p>
        </w:tc>
      </w:tr>
      <w:tr w14:paraId="327B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110EB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1</w:t>
            </w:r>
          </w:p>
        </w:tc>
        <w:tc>
          <w:tcPr>
            <w:tcW w:w="19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F41E3">
            <w:pPr>
              <w:pStyle w:val="20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单上下肢及末端等速寻训练车</w:t>
            </w: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drawing>
                <wp:inline distT="0" distB="0" distL="114300" distR="114300">
                  <wp:extent cx="1236345" cy="1289685"/>
                  <wp:effectExtent l="0" t="0" r="1905" b="5715"/>
                  <wp:docPr id="6" name="图片 6" descr="1单上下肢及末端等速寻训练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单上下肢及末端等速寻训练车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07BA0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欢乐打地鼠</w:t>
            </w:r>
          </w:p>
        </w:tc>
        <w:tc>
          <w:tcPr>
            <w:tcW w:w="27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9DB39">
            <w:pPr>
              <w:pStyle w:val="20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在设备对应的屏幕上，随机位置会冒出 “地鼠”，老年人使用单上肢操作训练车的控制手柄，模拟击打动作去 “打地鼠”；若为单下肢训练，则通过踩踏设备踏板，带动屏幕中的 “锤子” 上下移动打地鼠；末端关节训练时，利用关节的扭转等动作控制 “锤子” 角度来击打地鼠。设定游戏时间，在规定时间内打中越多地鼠得分越高。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5C547">
            <w:pPr>
              <w:pStyle w:val="2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以趣味性的打地鼠游戏吸引老年人参与，在游戏过程中，针对性地锻炼单上肢、单下肢及末端关节的运动能力，提升关节活动度和肌肉力量，同时训练反应速度和手眼（脚眼）协调能力，使康复训练不再枯燥，提高老年人主动训练的意愿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C6539">
            <w:pPr>
              <w:pStyle w:val="20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18F58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C386B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2</w:t>
            </w:r>
          </w:p>
        </w:tc>
        <w:tc>
          <w:tcPr>
            <w:tcW w:w="19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1207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上下肢康复训练车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drawing>
                <wp:inline distT="0" distB="0" distL="114300" distR="114300">
                  <wp:extent cx="1094105" cy="1186180"/>
                  <wp:effectExtent l="0" t="0" r="10795" b="13970"/>
                  <wp:docPr id="7" name="图片 7" descr="2上下肢康复训练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上下肢康复训练车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05" cy="11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71AF5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环游世界骑行</w:t>
            </w:r>
          </w:p>
        </w:tc>
        <w:tc>
          <w:tcPr>
            <w:tcW w:w="27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86793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屏幕呈现世界著名景点的虚拟骑行路线，如巴黎塞纳河畔、北京长城等。老年人坐在训练车上，通过上下肢协调的踩踏和手握把手的动作，控制虚拟角色沿着路线骑行。随着骑行距离增加，可解锁不同的景点场景，同时屏幕会实时显示骑行速度、距离、消耗的 “能量值”等数据。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C6183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借助环游世界的概念和丰富的景点场景，激发老年人的兴趣和探索欲。在游戏中，持续的上下肢运动能够有效增强肌肉力量，改善关节灵活性，提高身体协调性和心肺功能。实时数据反馈让老年人能直观看到自己的训练成果，增强训练动力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8BC97">
            <w:pPr>
              <w:pStyle w:val="20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</w:p>
        </w:tc>
      </w:tr>
      <w:tr w14:paraId="3E09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4E572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3</w:t>
            </w:r>
          </w:p>
        </w:tc>
        <w:tc>
          <w:tcPr>
            <w:tcW w:w="19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1F488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床旁上下肢康复训练车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drawing>
                <wp:inline distT="0" distB="0" distL="114300" distR="114300">
                  <wp:extent cx="1092835" cy="913130"/>
                  <wp:effectExtent l="0" t="0" r="12065" b="1270"/>
                  <wp:docPr id="9" name="图片 9" descr="3床旁上下肢康复训练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3床旁上下肢康复训练车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35" cy="91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9C3F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守护城堡</w:t>
            </w:r>
          </w:p>
        </w:tc>
        <w:tc>
          <w:tcPr>
            <w:tcW w:w="27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5E4C8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屏幕上显示一座城堡，会从不同方向飞来 “敌人的炮弹”（如圆形物体）。老年人通过操作床旁训练车的上下肢控制装置，控制城堡上的 “防御武器”（如可移动的盾牌或炮台），挡住炮弹。上肢动作控制武器的左右移动，下肢动作控制武器的上下移动或发射动作。成功挡住一定数量炮弹可进入下一关，难度逐步提升，炮弹速度和数量增加。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25262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针对卧床老年人，以守护城堡这种富有使命感的游戏形式，鼓励他们积极进行上下肢运动。游戏过程促进血液循环，预防肌肉萎缩，同时锻炼上下肢的协调配合能力以及反应能力，提升老年人在康复过程中的参与感和成就感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BCA8D">
            <w:pPr>
              <w:pStyle w:val="20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</w:p>
        </w:tc>
      </w:tr>
      <w:tr w14:paraId="677F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3131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4</w:t>
            </w:r>
          </w:p>
        </w:tc>
        <w:tc>
          <w:tcPr>
            <w:tcW w:w="19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A32B9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上肢平面康复智能机器人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drawing>
                <wp:inline distT="0" distB="0" distL="114300" distR="114300">
                  <wp:extent cx="1094105" cy="999490"/>
                  <wp:effectExtent l="0" t="0" r="10795" b="10160"/>
                  <wp:docPr id="10" name="图片 10" descr="4上肢平面康复智能机器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4上肢平面康复智能机器人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5C1B5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拼图大挑战</w:t>
            </w:r>
          </w:p>
        </w:tc>
        <w:tc>
          <w:tcPr>
            <w:tcW w:w="27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05C21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屏幕上显示一幅被打乱的简单图片（如风景、动物），老年人通过操作机器人的机械臂，抓取屏幕中对应的拼图碎片，移动到正确位置完成拼图。图片难度可根据老年人康复情况调整，从几块的简单拼图逐渐增加到十几块。完成拼图后，可展示完整图片并播放轻松音乐作为奖励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BCF15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通过拼图游戏，精准锻炼上肢的伸展、抓取、移动等精细动作能力，提升上肢关节的灵活性和协调性。完成拼图的过程能给老年人带来心理满足感，增强自信心，激发继续训练的积极性，有助于上肢功能的恢复。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51682">
            <w:pPr>
              <w:pStyle w:val="20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</w:p>
        </w:tc>
      </w:tr>
      <w:tr w14:paraId="0DFF5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EB8C2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5</w:t>
            </w:r>
          </w:p>
        </w:tc>
        <w:tc>
          <w:tcPr>
            <w:tcW w:w="19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822B2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手指康复机器人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drawing>
                <wp:inline distT="0" distB="0" distL="114300" distR="114300">
                  <wp:extent cx="1092835" cy="976630"/>
                  <wp:effectExtent l="0" t="0" r="12065" b="13970"/>
                  <wp:docPr id="11" name="图片 11" descr="5手指康复机器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5手指康复机器人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35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ADFD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糖果分拣</w:t>
            </w:r>
          </w:p>
        </w:tc>
        <w:tc>
          <w:tcPr>
            <w:tcW w:w="27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57028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屏幕上出现不同颜色、形状的糖果，以及对应的分类盒子（如红色圆形盒子、绿色方形盒子）。老年人将手指放入手指康复机器人中，通过机器人辅助手指的抓握、捏取动作，将糖果 “抓” 起并放入相应盒子里。每成功分拣一定数量糖果，可解锁新的糖果种类和盒子样式，同时伴有奖励音效。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89758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专门针对手指康复，以糖果分拣这种简单直观的游戏，锻炼手指的精细运动功能，增强手指肌肉力量和灵活性，帮助手部损伤患者恢复手部功能。游戏的趣味性和奖励机制可提高老年人训练的依从性，让康复过程更轻松愉快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0B37C">
            <w:pPr>
              <w:pStyle w:val="20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</w:p>
        </w:tc>
      </w:tr>
      <w:tr w14:paraId="0CF92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1CD2C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6</w:t>
            </w:r>
          </w:p>
        </w:tc>
        <w:tc>
          <w:tcPr>
            <w:tcW w:w="19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B8473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多模态心脏康复功率车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drawing>
                <wp:inline distT="0" distB="0" distL="114300" distR="114300">
                  <wp:extent cx="1094105" cy="1443355"/>
                  <wp:effectExtent l="0" t="0" r="10795" b="4445"/>
                  <wp:docPr id="12" name="图片 12" descr="6多模态心脏康复功率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6多模态心脏康复功率车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05" cy="144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44017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节奏骑行派对</w:t>
            </w:r>
          </w:p>
        </w:tc>
        <w:tc>
          <w:tcPr>
            <w:tcW w:w="27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828F0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屏幕播放节奏欢快的老年喜爱的歌曲（如广场舞歌曲），歌曲节奏会在屏幕上以动态音符形式展示。老年人根据音符节奏踩踏功率车，踩踏节奏与音符匹配度越高，屏幕中的虚拟角色（如跳舞的小人）动作越流畅，同时会有彩色光芒特效等反馈。骑行过程中，设备实时监测心率，确保在安全范围内，若心率过高，游戏节奏会适当放缓提醒老年人调整运动强度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44CF7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把骑行训练与音乐节奏相结合，增加训练的趣味性和节奏感，让老年人在享受音乐的同时，更积极地进行心脏康复训练。实时心率监测保障训练安全，通过游戏形式促使老年人保持合适的运动强度，有效锻炼心肺功能，提高心脏康复的效果和普及率。</w:t>
            </w:r>
          </w:p>
        </w:tc>
        <w:tc>
          <w:tcPr>
            <w:tcW w:w="20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79090">
            <w:pPr>
              <w:pStyle w:val="20"/>
              <w:rPr>
                <w:rFonts w:hint="eastAsia" w:asciiTheme="majorEastAsia" w:hAnsiTheme="majorEastAsia" w:eastAsiaTheme="majorEastAsia" w:cstheme="majorEastAsia"/>
                <w:lang w:eastAsia="zh-CN"/>
              </w:rPr>
            </w:pPr>
          </w:p>
        </w:tc>
      </w:tr>
    </w:tbl>
    <w:p w14:paraId="010465F9">
      <w:pPr>
        <w:pStyle w:val="5"/>
      </w:pPr>
      <w:r>
        <w:rPr>
          <w:rFonts w:hint="eastAsia"/>
          <w:lang w:eastAsia="zh-CN"/>
        </w:rPr>
        <w:t>5.3 康复处</w:t>
      </w:r>
      <w:r>
        <w:t>方功能</w:t>
      </w:r>
    </w:p>
    <w:p w14:paraId="1FCAAD9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医生可以通过R-MES登录系统，查看训练数据并开出处方方案，患者可以通过华为盒子和APP端查看医生开的处方信息。</w:t>
      </w:r>
    </w:p>
    <w:p w14:paraId="14BB0F24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29D4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C5435">
            <w:pPr>
              <w:pStyle w:val="20"/>
            </w:pPr>
            <w:r>
              <w:t>功能点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01132">
            <w:pPr>
              <w:pStyle w:val="20"/>
            </w:pPr>
            <w:r>
              <w:t>需求描述</w:t>
            </w:r>
          </w:p>
        </w:tc>
      </w:tr>
      <w:tr w14:paraId="38D1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7EFB5">
            <w:pPr>
              <w:pStyle w:val="20"/>
            </w:pPr>
            <w:r>
              <w:t>处方创建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7ADB">
            <w:pPr>
              <w:pStyle w:val="20"/>
            </w:pPr>
            <w:r>
              <w:t>支持医护人员 / 管理员</w:t>
            </w:r>
            <w:r>
              <w:rPr>
                <w:rFonts w:hint="eastAsia"/>
              </w:rPr>
              <w:t>通过R-MES登录系统</w:t>
            </w:r>
            <w:r>
              <w:t>创建个性化处方（如 “术后 3 周下肢康复处方”），设置训练游戏、时长（如每天 20 分钟）、难度等级、目标数据（如骑行速度≥5km/h）</w:t>
            </w:r>
          </w:p>
        </w:tc>
      </w:tr>
      <w:tr w14:paraId="45677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E5942">
            <w:pPr>
              <w:pStyle w:val="20"/>
            </w:pPr>
            <w:r>
              <w:t>处方推送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6A9F8">
            <w:pPr>
              <w:pStyle w:val="20"/>
            </w:pPr>
            <w:r>
              <w:t>处方可通过二维码 / 账号关联推送给用户，用户打开电视后收到 “处方提醒”，点击即可进入指定训练</w:t>
            </w:r>
          </w:p>
        </w:tc>
      </w:tr>
      <w:tr w14:paraId="445FF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5546">
            <w:pPr>
              <w:pStyle w:val="20"/>
            </w:pPr>
            <w:r>
              <w:t>处方执行监控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6507E">
            <w:pPr>
              <w:pStyle w:val="20"/>
            </w:pPr>
            <w:r>
              <w:t>实时监控用户是否按处方完成训练（如是否达到目标时长、难度是否匹配），未达标时提示用户（如 “今日处方训练还剩 10 分钟，是否继续？”）</w:t>
            </w:r>
          </w:p>
        </w:tc>
      </w:tr>
      <w:tr w14:paraId="1C0D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BA1FE">
            <w:pPr>
              <w:pStyle w:val="20"/>
            </w:pPr>
            <w:r>
              <w:t>处方效果评估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99A64">
            <w:pPr>
              <w:pStyle w:val="20"/>
            </w:pPr>
            <w:r>
              <w:t>每周生成处方执行报告，对比训练前后数据（如肌力变化、关节活动度提升），供医护人员调整处方</w:t>
            </w:r>
          </w:p>
        </w:tc>
      </w:tr>
    </w:tbl>
    <w:p w14:paraId="2A5B8C57">
      <w:pPr>
        <w:pStyle w:val="4"/>
      </w:pPr>
      <w:r>
        <w:t>6. 技术需求</w:t>
      </w:r>
    </w:p>
    <w:p w14:paraId="47363C9F">
      <w:pPr>
        <w:pStyle w:val="5"/>
      </w:pPr>
      <w:r>
        <w:t>6.1 硬件配置需求</w:t>
      </w:r>
    </w:p>
    <w:p w14:paraId="19955F13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886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6ED48">
            <w:pPr>
              <w:pStyle w:val="20"/>
            </w:pPr>
            <w:r>
              <w:t>硬件模块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68563">
            <w:pPr>
              <w:pStyle w:val="20"/>
            </w:pPr>
            <w:r>
              <w:t>配置要求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93FB8">
            <w:pPr>
              <w:pStyle w:val="20"/>
            </w:pPr>
            <w:r>
              <w:t>需求说明</w:t>
            </w:r>
          </w:p>
        </w:tc>
      </w:tr>
      <w:tr w14:paraId="6F94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970B4">
            <w:pPr>
              <w:pStyle w:val="20"/>
            </w:pPr>
            <w:r>
              <w:t>处理器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9F36A">
            <w:pPr>
              <w:pStyle w:val="20"/>
            </w:pPr>
            <w:r>
              <w:t>采用≥8 核高性能处理器（如骁龙 8 系列 / 海思麒麟 9 系列同级），主频≥2.4GHz；集成独立 NPU（算力≥2TOPS）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B2873">
            <w:pPr>
              <w:pStyle w:val="20"/>
            </w:pPr>
            <w:r>
              <w:t>满足游戏运行（1080P/30fps）、实时数据处理（延迟≤50ms）需求；NPU 预留 AI 情感陪伴功能算力</w:t>
            </w:r>
          </w:p>
        </w:tc>
      </w:tr>
      <w:tr w14:paraId="590A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95375">
            <w:pPr>
              <w:pStyle w:val="20"/>
            </w:pPr>
            <w:r>
              <w:t>内存（RAM）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5AACC">
            <w:pPr>
              <w:pStyle w:val="20"/>
            </w:pPr>
            <w:r>
              <w:t>≥6GB LPDDR5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CB7D9">
            <w:pPr>
              <w:pStyle w:val="20"/>
            </w:pPr>
            <w:r>
              <w:t>支持多任务运行（如同时运行游戏、数据采集、云端同步），避免卡顿</w:t>
            </w:r>
          </w:p>
        </w:tc>
      </w:tr>
      <w:tr w14:paraId="4040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48877">
            <w:pPr>
              <w:pStyle w:val="20"/>
            </w:pPr>
            <w:r>
              <w:t>存储空间（ROM）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02327">
            <w:pPr>
              <w:pStyle w:val="20"/>
            </w:pPr>
            <w:r>
              <w:t>≥128GB UFS 3.1，支持最大 2TB Micro SD 扩展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9653F">
            <w:pPr>
              <w:pStyle w:val="20"/>
            </w:pPr>
            <w:r>
              <w:t>存储系统文件、游戏安装包、用户训练数据（近 3 个月），扩展空间满足多游戏存储需求</w:t>
            </w:r>
          </w:p>
        </w:tc>
      </w:tr>
      <w:tr w14:paraId="3EC6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F8AB8">
            <w:pPr>
              <w:pStyle w:val="20"/>
            </w:pPr>
            <w:r>
              <w:t>连接接口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FB0C2">
            <w:pPr>
              <w:pStyle w:val="20"/>
            </w:pPr>
            <w:r>
              <w:t>1 个 HDMI 2.1 接口（支持 4K 输出，适配电视）；2 个 USB 3.0 接口（连接康复</w:t>
            </w:r>
            <w:r>
              <w:rPr>
                <w:rFonts w:hint="eastAsia"/>
                <w:lang w:eastAsia="zh-CN"/>
              </w:rPr>
              <w:t>设备</w:t>
            </w:r>
            <w:r>
              <w:t xml:space="preserve"> / 外设）；1 个 RJ45 网口（有线网络连接，备用）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75E38">
            <w:pPr>
              <w:pStyle w:val="20"/>
            </w:pPr>
            <w:r>
              <w:t>HDMI 接口需支持 CEC 协议（电视与盒子联动开关机）；USB 接口支持快充（为无线康复</w:t>
            </w:r>
            <w:r>
              <w:rPr>
                <w:rFonts w:hint="eastAsia"/>
                <w:lang w:eastAsia="zh-CN"/>
              </w:rPr>
              <w:t>设备</w:t>
            </w:r>
            <w:r>
              <w:t>充电）</w:t>
            </w:r>
          </w:p>
        </w:tc>
      </w:tr>
      <w:tr w14:paraId="736B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F2F15">
            <w:pPr>
              <w:pStyle w:val="20"/>
            </w:pPr>
            <w:r>
              <w:t>无线连接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BA800">
            <w:pPr>
              <w:pStyle w:val="20"/>
            </w:pPr>
            <w:r>
              <w:t>蓝牙 5.3（支持同时连接≥4 台设备）；Wi-Fi 6（2.4GHz+5GHz 双频段，支持高速数据传输与云端同步）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C3006">
            <w:pPr>
              <w:pStyle w:val="20"/>
            </w:pPr>
            <w:r>
              <w:t>确保康复</w:t>
            </w:r>
            <w:r>
              <w:rPr>
                <w:rFonts w:hint="eastAsia"/>
                <w:lang w:eastAsia="zh-CN"/>
              </w:rPr>
              <w:t>设备</w:t>
            </w:r>
            <w:r>
              <w:t>与盒子的低延迟连接（≤100ms）；Wi-Fi 支持 5GHz 频段以避免干扰</w:t>
            </w:r>
          </w:p>
        </w:tc>
      </w:tr>
      <w:tr w14:paraId="60D18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C406">
            <w:pPr>
              <w:pStyle w:val="20"/>
            </w:pPr>
            <w:r>
              <w:t>电源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435A9">
            <w:pPr>
              <w:pStyle w:val="20"/>
            </w:pPr>
            <w:r>
              <w:t>12V/2A 直流电源，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39C2">
            <w:pPr>
              <w:pStyle w:val="20"/>
            </w:pPr>
          </w:p>
        </w:tc>
      </w:tr>
    </w:tbl>
    <w:p w14:paraId="6ED68AEA">
      <w:pPr>
        <w:pStyle w:val="5"/>
        <w:rPr>
          <w:rFonts w:hint="eastAsia"/>
          <w:lang w:val="en-US" w:eastAsia="zh-CN"/>
        </w:rPr>
      </w:pPr>
      <w:r>
        <w:t>6.</w:t>
      </w:r>
      <w:r>
        <w:rPr>
          <w:rFonts w:hint="eastAsia"/>
          <w:lang w:val="en-US" w:eastAsia="zh-CN"/>
        </w:rPr>
        <w:t>2 性能要求</w:t>
      </w:r>
    </w:p>
    <w:p w14:paraId="637D9590">
      <w:r>
        <w:rPr>
          <w:rFonts w:hint="eastAsia"/>
          <w:lang w:val="en-US" w:eastAsia="zh-CN"/>
        </w:rPr>
        <w:t>无</w:t>
      </w: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3193AE"/>
    <w:multiLevelType w:val="singleLevel"/>
    <w:tmpl w:val="BD3193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544D3F2C"/>
    <w:multiLevelType w:val="singleLevel"/>
    <w:tmpl w:val="544D3F2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DD4386"/>
    <w:rsid w:val="02E82C5B"/>
    <w:rsid w:val="03074F92"/>
    <w:rsid w:val="03F158A2"/>
    <w:rsid w:val="053E7690"/>
    <w:rsid w:val="06293905"/>
    <w:rsid w:val="06B56F46"/>
    <w:rsid w:val="07550729"/>
    <w:rsid w:val="07B51BFA"/>
    <w:rsid w:val="087A4A9E"/>
    <w:rsid w:val="092D370C"/>
    <w:rsid w:val="09E632C3"/>
    <w:rsid w:val="0A801C83"/>
    <w:rsid w:val="0A99282A"/>
    <w:rsid w:val="0B564557"/>
    <w:rsid w:val="0B64718D"/>
    <w:rsid w:val="0B8F08F0"/>
    <w:rsid w:val="0BD95485"/>
    <w:rsid w:val="0CFD3B56"/>
    <w:rsid w:val="0D463ADF"/>
    <w:rsid w:val="0E316003"/>
    <w:rsid w:val="0F0F36AC"/>
    <w:rsid w:val="0F7200CA"/>
    <w:rsid w:val="0FCE4AA0"/>
    <w:rsid w:val="102E01B8"/>
    <w:rsid w:val="10F44B0F"/>
    <w:rsid w:val="10FF7251"/>
    <w:rsid w:val="11043D0D"/>
    <w:rsid w:val="11134288"/>
    <w:rsid w:val="12C66037"/>
    <w:rsid w:val="156A6C7D"/>
    <w:rsid w:val="160F3435"/>
    <w:rsid w:val="16A75A62"/>
    <w:rsid w:val="16C45091"/>
    <w:rsid w:val="17AF3703"/>
    <w:rsid w:val="183268C1"/>
    <w:rsid w:val="19642045"/>
    <w:rsid w:val="19A1335A"/>
    <w:rsid w:val="1A495ECC"/>
    <w:rsid w:val="1B1E2EB4"/>
    <w:rsid w:val="1B317F33"/>
    <w:rsid w:val="1BDA4AC3"/>
    <w:rsid w:val="1DB72B3A"/>
    <w:rsid w:val="1E340C41"/>
    <w:rsid w:val="1E58170E"/>
    <w:rsid w:val="1E710A08"/>
    <w:rsid w:val="1E895758"/>
    <w:rsid w:val="1FB02549"/>
    <w:rsid w:val="227B5090"/>
    <w:rsid w:val="2295710D"/>
    <w:rsid w:val="22A42CF9"/>
    <w:rsid w:val="22C10A95"/>
    <w:rsid w:val="22D87DED"/>
    <w:rsid w:val="23223022"/>
    <w:rsid w:val="238849F3"/>
    <w:rsid w:val="23F87E7A"/>
    <w:rsid w:val="24676CB8"/>
    <w:rsid w:val="248A7E55"/>
    <w:rsid w:val="24A46525"/>
    <w:rsid w:val="25C144B8"/>
    <w:rsid w:val="268E7C3B"/>
    <w:rsid w:val="27876E57"/>
    <w:rsid w:val="286F28C7"/>
    <w:rsid w:val="29C36976"/>
    <w:rsid w:val="2A36189D"/>
    <w:rsid w:val="2A511C49"/>
    <w:rsid w:val="2AD34027"/>
    <w:rsid w:val="2AE45217"/>
    <w:rsid w:val="2B0A5203"/>
    <w:rsid w:val="2B2C0E3C"/>
    <w:rsid w:val="2D7626DC"/>
    <w:rsid w:val="2ED753FC"/>
    <w:rsid w:val="2EE343A5"/>
    <w:rsid w:val="2F0F7119"/>
    <w:rsid w:val="2FF87F77"/>
    <w:rsid w:val="301B756B"/>
    <w:rsid w:val="30A63368"/>
    <w:rsid w:val="30FD1AD7"/>
    <w:rsid w:val="31C77598"/>
    <w:rsid w:val="32FC2B93"/>
    <w:rsid w:val="33043DED"/>
    <w:rsid w:val="332E17B4"/>
    <w:rsid w:val="34A72D33"/>
    <w:rsid w:val="34EE3E95"/>
    <w:rsid w:val="35B66B21"/>
    <w:rsid w:val="35EE35EE"/>
    <w:rsid w:val="35EF4EA0"/>
    <w:rsid w:val="360C18B4"/>
    <w:rsid w:val="384D13E1"/>
    <w:rsid w:val="388867A3"/>
    <w:rsid w:val="3A767625"/>
    <w:rsid w:val="3A886145"/>
    <w:rsid w:val="3AF47336"/>
    <w:rsid w:val="3B1D4814"/>
    <w:rsid w:val="3B242AAC"/>
    <w:rsid w:val="3B3C308E"/>
    <w:rsid w:val="3B4958D4"/>
    <w:rsid w:val="3C9012E0"/>
    <w:rsid w:val="3CEE7E76"/>
    <w:rsid w:val="3E471F24"/>
    <w:rsid w:val="3E653503"/>
    <w:rsid w:val="3EA10698"/>
    <w:rsid w:val="3F226C0E"/>
    <w:rsid w:val="3F674BEE"/>
    <w:rsid w:val="3F8A18E2"/>
    <w:rsid w:val="3F9F68CB"/>
    <w:rsid w:val="410F0A26"/>
    <w:rsid w:val="416804BE"/>
    <w:rsid w:val="42202CBD"/>
    <w:rsid w:val="42817883"/>
    <w:rsid w:val="43B803F8"/>
    <w:rsid w:val="4642189D"/>
    <w:rsid w:val="468120A5"/>
    <w:rsid w:val="46CB3641"/>
    <w:rsid w:val="484F69EF"/>
    <w:rsid w:val="485633DE"/>
    <w:rsid w:val="491F5EC6"/>
    <w:rsid w:val="49B142F6"/>
    <w:rsid w:val="49E4366B"/>
    <w:rsid w:val="49EC0ECA"/>
    <w:rsid w:val="4A113742"/>
    <w:rsid w:val="4A6C0E99"/>
    <w:rsid w:val="4B7D7EAA"/>
    <w:rsid w:val="4C6546B1"/>
    <w:rsid w:val="4EF13E61"/>
    <w:rsid w:val="4F5F0D4D"/>
    <w:rsid w:val="502C7FBC"/>
    <w:rsid w:val="506E3DBF"/>
    <w:rsid w:val="51366988"/>
    <w:rsid w:val="519C2E80"/>
    <w:rsid w:val="51AA4899"/>
    <w:rsid w:val="51AF0C2D"/>
    <w:rsid w:val="52314325"/>
    <w:rsid w:val="531B3DD9"/>
    <w:rsid w:val="53504ADA"/>
    <w:rsid w:val="537E67E9"/>
    <w:rsid w:val="54464359"/>
    <w:rsid w:val="56372AA1"/>
    <w:rsid w:val="58341BE1"/>
    <w:rsid w:val="596A142E"/>
    <w:rsid w:val="5A8C3FAD"/>
    <w:rsid w:val="5E2925A5"/>
    <w:rsid w:val="5E6C6AB3"/>
    <w:rsid w:val="5FBF2F0E"/>
    <w:rsid w:val="606E03BE"/>
    <w:rsid w:val="617D634E"/>
    <w:rsid w:val="61A6202B"/>
    <w:rsid w:val="63717C82"/>
    <w:rsid w:val="64916FB3"/>
    <w:rsid w:val="64DD2A65"/>
    <w:rsid w:val="662858F5"/>
    <w:rsid w:val="66F8073F"/>
    <w:rsid w:val="677C428E"/>
    <w:rsid w:val="67EB2552"/>
    <w:rsid w:val="69DF47A3"/>
    <w:rsid w:val="6A4610AD"/>
    <w:rsid w:val="6A60728C"/>
    <w:rsid w:val="6B331694"/>
    <w:rsid w:val="6B427C02"/>
    <w:rsid w:val="6B4F37B9"/>
    <w:rsid w:val="6C577549"/>
    <w:rsid w:val="6C6A2195"/>
    <w:rsid w:val="6CE2147E"/>
    <w:rsid w:val="6D7A7A47"/>
    <w:rsid w:val="6DF22987"/>
    <w:rsid w:val="6E496675"/>
    <w:rsid w:val="6EDF575B"/>
    <w:rsid w:val="702D38BB"/>
    <w:rsid w:val="717C7162"/>
    <w:rsid w:val="71CD5C10"/>
    <w:rsid w:val="724203AC"/>
    <w:rsid w:val="72C143EC"/>
    <w:rsid w:val="7381784A"/>
    <w:rsid w:val="7403787B"/>
    <w:rsid w:val="749A1F5A"/>
    <w:rsid w:val="74BD1F21"/>
    <w:rsid w:val="74C62534"/>
    <w:rsid w:val="74FB2EAE"/>
    <w:rsid w:val="75463955"/>
    <w:rsid w:val="785745A3"/>
    <w:rsid w:val="785841F5"/>
    <w:rsid w:val="78C32636"/>
    <w:rsid w:val="78F06E6C"/>
    <w:rsid w:val="7ADB7D95"/>
    <w:rsid w:val="7AE36513"/>
    <w:rsid w:val="7B0853FB"/>
    <w:rsid w:val="7BB725B6"/>
    <w:rsid w:val="7BB8645B"/>
    <w:rsid w:val="7C184D42"/>
    <w:rsid w:val="7E0666CF"/>
    <w:rsid w:val="7EBE0F86"/>
    <w:rsid w:val="7EFF3357"/>
    <w:rsid w:val="7FBD4C48"/>
    <w:rsid w:val="7FCA0F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3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4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5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6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7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8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paragraph" w:customStyle="1" w:styleId="2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1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1827</Words>
  <Characters>1900</Characters>
  <TotalTime>0</TotalTime>
  <ScaleCrop>false</ScaleCrop>
  <LinksUpToDate>false</LinksUpToDate>
  <CharactersWithSpaces>1987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2025-08-30T03:07:00Z</dcterms:created>
  <dc:creator>Un-named</dc:creator>
  <cp:lastModifiedBy>Administrator</cp:lastModifiedBy>
  <dcterms:modified xsi:type="dcterms:W3CDTF">2025-09-10T07:28:03Z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eyJoZGlkIjoiMDQxNGQ1MGU3YTM4YmRkODEzMzFmMjRkODgxNTFkYzMifQ==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78200319580745AD92D1D895542F21C5_12</vt:lpwstr>
  </property>
</Properties>
</file>