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华为鸿蒙盒子项目文档梳理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一、原始项目资料：2025年5月之前</w:t>
      </w:r>
      <w:bookmarkEnd w:id="0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数字智能算力盒子功能定义(头脑风暴).docx</w:t>
        </w:r>
      </w:hyperlink>
      <w:r>
        <w:rPr>
          <w:rFonts w:eastAsia="等线" w:ascii="Arial" w:cs="Arial" w:hAnsi="Arial"/>
          <w:sz w:val="22"/>
        </w:rPr>
        <w:t>——团队脑暴文档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智能康复盒子产品核心功能清单-20250429</w:t>
        </w:r>
      </w:hyperlink>
      <w:r>
        <w:rPr>
          <w:rFonts w:eastAsia="等线" w:ascii="Arial" w:cs="Arial" w:hAnsi="Arial"/>
          <w:sz w:val="22"/>
        </w:rPr>
        <w:t>——软硬件表单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鸿蒙智能盒子</w:t>
        </w:r>
      </w:hyperlink>
      <w:r>
        <w:rPr>
          <w:rFonts w:eastAsia="等线" w:ascii="Arial" w:cs="Arial" w:hAnsi="Arial"/>
          <w:sz w:val="22"/>
        </w:rPr>
        <w:t>——第一期、第二期需求清单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https://www.figma.com/design/s4r0tgsrIpt8SauDOuqSq0/%E5%8D%8E%E4%B8%BA%E6%99%BA%E8%83%BD%E7%9B%92%E5%AD%90?node-id=0-1&amp;p=f&amp;t=nAIBLTrptITfmhrP-0</w:t>
      </w:r>
      <w:r>
        <w:rPr>
          <w:rFonts w:eastAsia="等线" w:ascii="Arial" w:cs="Arial" w:hAnsi="Arial"/>
          <w:sz w:val="22"/>
        </w:rPr>
        <w:t>——部分UI效果图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二、与华为团队的项目资料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智医物联工作说明书SOW-OpenHarmony适配项目.pdf</w:t>
        </w:r>
      </w:hyperlink>
      <w:r>
        <w:rPr>
          <w:rFonts w:eastAsia="等线" w:ascii="Arial" w:cs="Arial" w:hAnsi="Arial"/>
          <w:sz w:val="22"/>
        </w:rPr>
        <w:t>——双方合作工作说明书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边缘计算网关产品规格书.pdf</w:t>
        </w:r>
      </w:hyperlink>
      <w:r>
        <w:rPr>
          <w:rFonts w:eastAsia="等线" w:ascii="Arial" w:cs="Arial" w:hAnsi="Arial"/>
          <w:sz w:val="22"/>
        </w:rPr>
        <w:t>——在此产品基础上进行设计并部署</w:t>
      </w:r>
      <w:r>
        <w:rPr>
          <w:rFonts w:eastAsia="等线" w:ascii="Arial" w:cs="Arial" w:hAnsi="Arial"/>
          <w:color w:val="d83931"/>
          <w:sz w:val="22"/>
          <w:shd w:fill="b7edb1"/>
        </w:rPr>
        <w:t>（重要）</w:t>
      </w:r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智医物联 OpenHarmony 适配项目：项目启动前的阶段沟通讨论会（0925）</w:t>
        </w:r>
      </w:hyperlink>
      <w:r>
        <w:rPr>
          <w:rFonts w:eastAsia="等线" w:ascii="Arial" w:cs="Arial" w:hAnsi="Arial"/>
          <w:sz w:val="22"/>
        </w:rPr>
        <w:t>——与华为团队的双方合作及工作范畴的澄清会议</w:t>
      </w:r>
      <w:r>
        <w:rPr>
          <w:rFonts w:eastAsia="等线" w:ascii="Arial" w:cs="Arial" w:hAnsi="Arial"/>
          <w:b w:val="true"/>
          <w:color w:val="d83931"/>
          <w:sz w:val="22"/>
          <w:shd w:fill="b7edb1"/>
        </w:rPr>
        <w:t>（重要）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三、最新项目资料：2025年9月之后</w:t>
      </w:r>
      <w:bookmarkEnd w:id="2"/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华为智能盒子需求沟通会核心纪要（0828）</w:t>
        </w:r>
      </w:hyperlink>
      <w:r>
        <w:rPr>
          <w:rFonts w:eastAsia="等线" w:ascii="Arial" w:cs="Arial" w:hAnsi="Arial"/>
          <w:sz w:val="22"/>
        </w:rPr>
        <w:t>——产品需求被明确下来</w:t>
      </w:r>
      <w:r>
        <w:rPr>
          <w:rFonts w:eastAsia="等线" w:ascii="Arial" w:cs="Arial" w:hAnsi="Arial"/>
          <w:b w:val="true"/>
          <w:color w:val="d83931"/>
          <w:sz w:val="22"/>
          <w:shd w:fill="b7edb1"/>
        </w:rPr>
        <w:t>（重要）</w:t>
      </w:r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0910-鸿蒙智能盒子-第一次需求评审会</w:t>
        </w:r>
      </w:hyperlink>
      <w:r>
        <w:rPr>
          <w:rFonts w:eastAsia="等线" w:ascii="Arial" w:cs="Arial" w:hAnsi="Arial"/>
          <w:sz w:val="22"/>
        </w:rPr>
        <w:t>——威恩团队内容的需求拆解会议</w:t>
      </w:r>
      <w:r>
        <w:rPr>
          <w:rFonts w:eastAsia="等线" w:ascii="Arial" w:cs="Arial" w:hAnsi="Arial"/>
          <w:b w:val="true"/>
          <w:color w:val="d83931"/>
          <w:sz w:val="22"/>
          <w:shd w:fill="b7edb1"/>
        </w:rPr>
        <w:t>（重要）</w:t>
      </w:r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智能康复盒子产品需求分析文档V1.1.docx</w:t>
        </w:r>
      </w:hyperlink>
      <w:r>
        <w:rPr>
          <w:rFonts w:eastAsia="等线" w:ascii="Arial" w:cs="Arial" w:hAnsi="Arial"/>
          <w:sz w:val="22"/>
        </w:rPr>
        <w:t>——产品经理产出的PRD文档：需求准确但数据不准确</w:t>
      </w:r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老年人陪伴机器人市场及产品战略分析</w:t>
        </w:r>
      </w:hyperlink>
      <w:r>
        <w:rPr>
          <w:rFonts w:eastAsia="等线" w:ascii="Arial" w:cs="Arial" w:hAnsi="Arial"/>
          <w:sz w:val="22"/>
        </w:rPr>
        <w:t>——鸿蒙盒子未来的竞品产品</w:t>
      </w:r>
      <w:r>
        <w:rPr>
          <w:rFonts w:eastAsia="等线" w:ascii="Arial" w:cs="Arial" w:hAnsi="Arial"/>
          <w:b w:val="true"/>
          <w:color w:val="d83931"/>
          <w:sz w:val="22"/>
          <w:shd w:fill="b7edb1"/>
        </w:rPr>
        <w:t>（重要）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四、威恩康复服务及软件生态全景图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威恩软件生态系统：华为鸿蒙盒子在生态中承载了线下服务场景的游戏化处方交互系统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6" o:title=""/>
          </v:shape>
          <o:OLEObject DrawAspect="Icon" ObjectID="_1718471219" ProgID="Excel.Sheet.12" ShapeID="_x0000_i1025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游戏-设备映射文档</w:t>
        </w:r>
      </w:hyperlink>
      <w:r>
        <w:rPr>
          <w:rFonts w:eastAsia="等线" w:ascii="Arial" w:cs="Arial" w:hAnsi="Arial"/>
          <w:sz w:val="22"/>
        </w:rPr>
        <w:t>——康复设备与游戏的映射文档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ai.feishu.cn/wiki/UxuAwQWuWiIAS2knMqJcnvaYnFe?from=from_copylink" TargetMode="External" Type="http://schemas.openxmlformats.org/officeDocument/2006/relationships/hyperlink"/><Relationship Id="rId11" Target="https://ai.feishu.cn/wiki/LTf2wseNVimkDhkFnMccL97dnCf?from=from_copylink" TargetMode="External" Type="http://schemas.openxmlformats.org/officeDocument/2006/relationships/hyperlink"/><Relationship Id="rId12" Target="https://ai.feishu.cn/wiki/NAPAwZH4liu4iOk29opcRJaDnmf?from=from_copylink" TargetMode="External" Type="http://schemas.openxmlformats.org/officeDocument/2006/relationships/hyperlink"/><Relationship Id="rId13" Target="https://ai.feishu.cn/wiki/SoVawpZBMitInDk3EqrcaLJ9nEn?from=from_copylink" TargetMode="External" Type="http://schemas.openxmlformats.org/officeDocument/2006/relationships/hyperlink"/><Relationship Id="rId14" Target="media/image1.jpeg" Type="http://schemas.openxmlformats.org/officeDocument/2006/relationships/image"/><Relationship Id="rId15" Target="embeddings/Microsoft_Excel_Worksheet1.xlsx" Type="http://schemas.openxmlformats.org/officeDocument/2006/relationships/package"/><Relationship Id="rId16" Target="media/image2.png" Type="http://schemas.openxmlformats.org/officeDocument/2006/relationships/image"/><Relationship Id="rId17" Target="https://ai.feishu.cn/wiki/WyDYwgbBgiBI8Dk9xPbcvoVUnVb?from=from_copylink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i.feishu.cn/wiki/Xz1rwyS7PiiMTbkuxHScLeaonRL?from=from_copylink" TargetMode="External" Type="http://schemas.openxmlformats.org/officeDocument/2006/relationships/hyperlink"/><Relationship Id="rId5" Target="https://ai.feishu.cn/wiki/WldRwimPXi5KrVkDwmkcNoaznTe?from=from_copylink" TargetMode="External" Type="http://schemas.openxmlformats.org/officeDocument/2006/relationships/hyperlink"/><Relationship Id="rId6" Target="https://ai.feishu.cn/sheets/M3DmsqV9qhFsM0trGqKcQybjnfb?from=from_copylink&amp;sheet=5dc5ba" TargetMode="External" Type="http://schemas.openxmlformats.org/officeDocument/2006/relationships/hyperlink"/><Relationship Id="rId7" Target="https://ai.feishu.cn/wiki/PtvSwUYPNiss2mkJ0csczkgfnsb?from=from_copylink" TargetMode="External" Type="http://schemas.openxmlformats.org/officeDocument/2006/relationships/hyperlink"/><Relationship Id="rId8" Target="https://ai.feishu.cn/wiki/DHFxwVCzViotFTkWbUDcaESGnyd?from=from_copylink" TargetMode="External" Type="http://schemas.openxmlformats.org/officeDocument/2006/relationships/hyperlink"/><Relationship Id="rId9" Target="https://ai.feishu.cn/wiki/FUyHw6ZeUiBjurkrVG6c7mkinRc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2026-07-26T03:00:21Z</dcterms:created>
  <dc:creator>Apache POI</dc:creator>
</cp:coreProperties>
</file>