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DCC7" w14:textId="77777777" w:rsidR="00DD4734" w:rsidRDefault="00000000">
      <w:pPr>
        <w:pStyle w:val="a9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技术原型迭代计划</w:t>
      </w:r>
    </w:p>
    <w:p w14:paraId="452E6482" w14:textId="77777777" w:rsidR="00DD4734" w:rsidRDefault="00000000">
      <w:pPr>
        <w:pStyle w:val="a9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制定日期：2025.7.1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DD4734" w14:paraId="4F1C91D0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D29B22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D961AE6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92E88F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F08B4B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b/>
                <w:bCs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Mentara-</w:t>
            </w:r>
            <w:r>
              <w:rPr>
                <w:rFonts w:hint="eastAsia"/>
                <w:szCs w:val="21"/>
              </w:rPr>
              <w:t>校园心理健康互助社区</w:t>
            </w:r>
          </w:p>
        </w:tc>
      </w:tr>
      <w:tr w:rsidR="00DD4734" w14:paraId="133A29B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12C30A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8D10E61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7217E79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FDBCA1" w14:textId="77777777" w:rsidR="00DD473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6.30-7.9</w:t>
            </w:r>
          </w:p>
        </w:tc>
      </w:tr>
      <w:tr w:rsidR="00DD4734" w14:paraId="1124FD45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C797" w14:textId="77777777" w:rsidR="00DD473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DD4734" w14:paraId="36556B72" w14:textId="77777777">
              <w:tc>
                <w:tcPr>
                  <w:tcW w:w="704" w:type="dxa"/>
                  <w:shd w:val="clear" w:color="auto" w:fill="auto"/>
                </w:tcPr>
                <w:p w14:paraId="041BC69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9E8DC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B2265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74EA83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D4734" w14:paraId="4183224C" w14:textId="77777777">
              <w:trPr>
                <w:trHeight w:val="400"/>
              </w:trPr>
              <w:tc>
                <w:tcPr>
                  <w:tcW w:w="704" w:type="dxa"/>
                  <w:shd w:val="clear" w:color="auto" w:fill="auto"/>
                </w:tcPr>
                <w:p w14:paraId="0607D5AD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9CF87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后端任务初步分工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B2A3B" w14:textId="77777777" w:rsidR="00DD4734" w:rsidRDefault="00000000">
                  <w:pPr>
                    <w:pStyle w:val="ab"/>
                    <w:spacing w:afterLines="51" w:after="159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8D0EF1" w14:textId="77777777" w:rsidR="00DD4734" w:rsidRDefault="00000000">
                  <w:pPr>
                    <w:pStyle w:val="ab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26EFB57B" w14:textId="77777777">
              <w:tc>
                <w:tcPr>
                  <w:tcW w:w="704" w:type="dxa"/>
                  <w:shd w:val="clear" w:color="auto" w:fill="auto"/>
                </w:tcPr>
                <w:p w14:paraId="5EC782E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F64BE3" w14:textId="1FE1FAB9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云端数据库建立，注册</w:t>
                  </w:r>
                  <w:r w:rsidR="00820D3C">
                    <w:rPr>
                      <w:rFonts w:hint="eastAsia"/>
                      <w:szCs w:val="21"/>
                    </w:rPr>
                    <w:t>开发者</w:t>
                  </w:r>
                  <w:r>
                    <w:rPr>
                      <w:rFonts w:hint="eastAsia"/>
                      <w:szCs w:val="21"/>
                    </w:rPr>
                    <w:t>IP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CA072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0314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496FB591" w14:textId="77777777">
              <w:tc>
                <w:tcPr>
                  <w:tcW w:w="704" w:type="dxa"/>
                  <w:shd w:val="clear" w:color="auto" w:fill="auto"/>
                </w:tcPr>
                <w:p w14:paraId="5512021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E79828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完成登录注册的前后端实现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C501E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E7172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徐子轩</w:t>
                  </w:r>
                  <w:proofErr w:type="gramEnd"/>
                </w:p>
              </w:tc>
            </w:tr>
            <w:tr w:rsidR="00DD4734" w14:paraId="72D67809" w14:textId="77777777">
              <w:tc>
                <w:tcPr>
                  <w:tcW w:w="704" w:type="dxa"/>
                  <w:shd w:val="clear" w:color="auto" w:fill="auto"/>
                </w:tcPr>
                <w:p w14:paraId="5D954E5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EA870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完成社区发帖的前后端实现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4B7003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14F3B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杨宇峰、莫昊凌</w:t>
                  </w:r>
                </w:p>
              </w:tc>
            </w:tr>
            <w:tr w:rsidR="00DD4734" w14:paraId="52A768E5" w14:textId="77777777">
              <w:tc>
                <w:tcPr>
                  <w:tcW w:w="704" w:type="dxa"/>
                  <w:shd w:val="clear" w:color="auto" w:fill="auto"/>
                </w:tcPr>
                <w:p w14:paraId="28C7F93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AF937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学习大模型的接入实现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B8D45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793A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35C7F91A" w14:textId="77777777">
              <w:tc>
                <w:tcPr>
                  <w:tcW w:w="704" w:type="dxa"/>
                  <w:shd w:val="clear" w:color="auto" w:fill="auto"/>
                </w:tcPr>
                <w:p w14:paraId="7B6FF81F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8EC2C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NLP</w:t>
                  </w:r>
                  <w:r>
                    <w:rPr>
                      <w:rFonts w:hint="eastAsia"/>
                      <w:szCs w:val="21"/>
                    </w:rPr>
                    <w:t>模型训练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366DF" w14:textId="73AB2C52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  <w:r w:rsidR="00000000">
                    <w:rPr>
                      <w:rFonts w:hint="eastAsia"/>
                      <w:szCs w:val="21"/>
                    </w:rPr>
                    <w:t>-7</w:t>
                  </w:r>
                  <w:r w:rsidR="00000000"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1E484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5DF89318" w14:textId="77777777">
              <w:tc>
                <w:tcPr>
                  <w:tcW w:w="704" w:type="dxa"/>
                  <w:shd w:val="clear" w:color="auto" w:fill="auto"/>
                </w:tcPr>
                <w:p w14:paraId="7F2A8DD3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1AC6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BERT</w:t>
                  </w:r>
                  <w:r>
                    <w:rPr>
                      <w:rFonts w:hint="eastAsia"/>
                      <w:szCs w:val="21"/>
                    </w:rPr>
                    <w:t>模型训练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058BA" w14:textId="744CCEC9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 w:rsidR="00000000"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4F927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740FACA4" w14:textId="77777777">
              <w:tc>
                <w:tcPr>
                  <w:tcW w:w="704" w:type="dxa"/>
                  <w:shd w:val="clear" w:color="auto" w:fill="auto"/>
                </w:tcPr>
                <w:p w14:paraId="3EF2CCE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2565EE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完成技术原型迭代计划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EF5D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E512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徐子轩</w:t>
                  </w:r>
                  <w:proofErr w:type="gramEnd"/>
                </w:p>
              </w:tc>
            </w:tr>
            <w:tr w:rsidR="00DD4734" w14:paraId="7201646E" w14:textId="77777777">
              <w:tc>
                <w:tcPr>
                  <w:tcW w:w="704" w:type="dxa"/>
                  <w:shd w:val="clear" w:color="auto" w:fill="auto"/>
                </w:tcPr>
                <w:p w14:paraId="2F4835D8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E72F2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option</w:t>
                  </w:r>
                  <w:r>
                    <w:rPr>
                      <w:rFonts w:hint="eastAsia"/>
                      <w:szCs w:val="21"/>
                    </w:rPr>
                    <w:t>分析模型作业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AFE83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0A773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徐子轩</w:t>
                  </w:r>
                  <w:proofErr w:type="gramEnd"/>
                </w:p>
              </w:tc>
            </w:tr>
            <w:tr w:rsidR="00DD4734" w14:paraId="324C2FB5" w14:textId="77777777">
              <w:tc>
                <w:tcPr>
                  <w:tcW w:w="704" w:type="dxa"/>
                  <w:shd w:val="clear" w:color="auto" w:fill="auto"/>
                </w:tcPr>
                <w:p w14:paraId="50DF43A5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960962" w14:textId="34D83DCE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打卡功能实现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6120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74430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</w:p>
              </w:tc>
            </w:tr>
            <w:tr w:rsidR="00DD4734" w14:paraId="107A8918" w14:textId="77777777">
              <w:tc>
                <w:tcPr>
                  <w:tcW w:w="704" w:type="dxa"/>
                  <w:shd w:val="clear" w:color="auto" w:fill="auto"/>
                </w:tcPr>
                <w:p w14:paraId="2C3763A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E72652" w14:textId="148C2220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管理员统计界面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31012F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9A089D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莫昊凌</w:t>
                  </w:r>
                </w:p>
              </w:tc>
            </w:tr>
            <w:tr w:rsidR="00DD4734" w14:paraId="590944D5" w14:textId="77777777">
              <w:tc>
                <w:tcPr>
                  <w:tcW w:w="704" w:type="dxa"/>
                  <w:shd w:val="clear" w:color="auto" w:fill="auto"/>
                </w:tcPr>
                <w:p w14:paraId="351CC6E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575EBC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AI</w:t>
                  </w:r>
                  <w:r>
                    <w:rPr>
                      <w:rFonts w:hint="eastAsia"/>
                      <w:szCs w:val="21"/>
                    </w:rPr>
                    <w:t>模型检测危险信息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5F76B7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F98493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14FBC341" w14:textId="77777777">
              <w:tc>
                <w:tcPr>
                  <w:tcW w:w="704" w:type="dxa"/>
                  <w:shd w:val="clear" w:color="auto" w:fill="auto"/>
                </w:tcPr>
                <w:p w14:paraId="381E2FC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E82E9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预约心理咨询功能实现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5F177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5FA78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徐子轩</w:t>
                  </w:r>
                  <w:proofErr w:type="gramEnd"/>
                </w:p>
              </w:tc>
            </w:tr>
            <w:tr w:rsidR="00DD4734" w14:paraId="25E03369" w14:textId="77777777">
              <w:tc>
                <w:tcPr>
                  <w:tcW w:w="704" w:type="dxa"/>
                  <w:shd w:val="clear" w:color="auto" w:fill="auto"/>
                </w:tcPr>
                <w:p w14:paraId="5650D92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943B9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功能实现整体评估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83326F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A3E7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DD4734" w14:paraId="3478C837" w14:textId="77777777">
              <w:tc>
                <w:tcPr>
                  <w:tcW w:w="704" w:type="dxa"/>
                  <w:shd w:val="clear" w:color="auto" w:fill="auto"/>
                </w:tcPr>
                <w:p w14:paraId="7866A64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3C32A4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第二次功能分工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44744D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03BEBE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65658154" w14:textId="77777777">
              <w:tc>
                <w:tcPr>
                  <w:tcW w:w="704" w:type="dxa"/>
                  <w:shd w:val="clear" w:color="auto" w:fill="auto"/>
                </w:tcPr>
                <w:p w14:paraId="5B4E99F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DEB8F3" w14:textId="034C7C00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线下匿名匹配前端页面原型实现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C06125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15E883" w14:textId="61CA30CC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  <w:r w:rsidR="00820D3C">
                    <w:rPr>
                      <w:rFonts w:hint="eastAsia"/>
                      <w:szCs w:val="21"/>
                    </w:rPr>
                    <w:t>、徐子轩</w:t>
                  </w:r>
                </w:p>
              </w:tc>
            </w:tr>
            <w:tr w:rsidR="00DD4734" w14:paraId="1839CDBE" w14:textId="77777777">
              <w:tc>
                <w:tcPr>
                  <w:tcW w:w="704" w:type="dxa"/>
                  <w:shd w:val="clear" w:color="auto" w:fill="auto"/>
                </w:tcPr>
                <w:p w14:paraId="364D285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88DB09" w14:textId="622BD4EA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线下匿名匹配后端接口实现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EB29B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39B465" w14:textId="4E05118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莫昊凌</w:t>
                  </w:r>
                  <w:r w:rsidR="00820D3C">
                    <w:rPr>
                      <w:rFonts w:hint="eastAsia"/>
                      <w:szCs w:val="21"/>
                    </w:rPr>
                    <w:t>、杨宇峰</w:t>
                  </w:r>
                </w:p>
              </w:tc>
            </w:tr>
            <w:tr w:rsidR="00DD4734" w14:paraId="1FB057E1" w14:textId="77777777">
              <w:tc>
                <w:tcPr>
                  <w:tcW w:w="704" w:type="dxa"/>
                  <w:shd w:val="clear" w:color="auto" w:fill="auto"/>
                </w:tcPr>
                <w:p w14:paraId="29D5C8A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9AD397" w14:textId="20692FE9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功能优化（第一组）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63533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47F2C2" w14:textId="465DE40E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  <w:r w:rsidR="00820D3C">
                    <w:rPr>
                      <w:rFonts w:hint="eastAsia"/>
                      <w:szCs w:val="21"/>
                    </w:rPr>
                    <w:t>、徐子轩</w:t>
                  </w:r>
                </w:p>
              </w:tc>
            </w:tr>
            <w:tr w:rsidR="00DD4734" w14:paraId="60A79423" w14:textId="77777777">
              <w:tc>
                <w:tcPr>
                  <w:tcW w:w="704" w:type="dxa"/>
                  <w:shd w:val="clear" w:color="auto" w:fill="auto"/>
                </w:tcPr>
                <w:p w14:paraId="768AD36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C7A669" w14:textId="3BFA7751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功能优化（</w:t>
                  </w:r>
                  <w:r w:rsidR="00820D3C">
                    <w:rPr>
                      <w:rFonts w:hint="eastAsia"/>
                      <w:szCs w:val="21"/>
                    </w:rPr>
                    <w:t>第二组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A19F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F7AD9E" w14:textId="194D59CD" w:rsidR="00DD4734" w:rsidRDefault="00820D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莫昊凌</w:t>
                  </w:r>
                  <w:r>
                    <w:rPr>
                      <w:rFonts w:hint="eastAsia"/>
                      <w:szCs w:val="21"/>
                    </w:rPr>
                    <w:t>、王启源</w:t>
                  </w:r>
                </w:p>
              </w:tc>
            </w:tr>
            <w:tr w:rsidR="00DD4734" w14:paraId="37B02B66" w14:textId="77777777">
              <w:tc>
                <w:tcPr>
                  <w:tcW w:w="704" w:type="dxa"/>
                  <w:shd w:val="clear" w:color="auto" w:fill="auto"/>
                </w:tcPr>
                <w:p w14:paraId="7779915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697E6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额外功能讨论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6C1ECF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746A1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DD4734" w14:paraId="38A57220" w14:textId="77777777">
              <w:tc>
                <w:tcPr>
                  <w:tcW w:w="704" w:type="dxa"/>
                  <w:shd w:val="clear" w:color="auto" w:fill="auto"/>
                </w:tcPr>
                <w:p w14:paraId="1335926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59A435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额外功能分工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03D95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4B9C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4272F90E" w14:textId="77777777">
              <w:tc>
                <w:tcPr>
                  <w:tcW w:w="704" w:type="dxa"/>
                  <w:shd w:val="clear" w:color="auto" w:fill="auto"/>
                </w:tcPr>
                <w:p w14:paraId="194A485F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5D617C7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额外功能实现（按分工）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4932BE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2F4CC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徐子轩</w:t>
                  </w:r>
                  <w:proofErr w:type="gramEnd"/>
                </w:p>
              </w:tc>
            </w:tr>
            <w:tr w:rsidR="00DD4734" w14:paraId="75A417F8" w14:textId="77777777">
              <w:tc>
                <w:tcPr>
                  <w:tcW w:w="704" w:type="dxa"/>
                  <w:shd w:val="clear" w:color="auto" w:fill="auto"/>
                </w:tcPr>
                <w:p w14:paraId="5FD4A54C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93828D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额外功能实现（按分工）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0513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FF8E7A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DD4734" w14:paraId="7B3C3252" w14:textId="77777777">
              <w:tc>
                <w:tcPr>
                  <w:tcW w:w="704" w:type="dxa"/>
                  <w:shd w:val="clear" w:color="auto" w:fill="auto"/>
                </w:tcPr>
                <w:p w14:paraId="0A78395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AB24F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额外功能实现（按分工）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55376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C816AB" w14:textId="77777777" w:rsidR="00DD4734" w:rsidRDefault="00000000">
                  <w:pPr>
                    <w:tabs>
                      <w:tab w:val="center" w:pos="937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</w:p>
              </w:tc>
            </w:tr>
            <w:tr w:rsidR="00DD4734" w14:paraId="25DD3D20" w14:textId="77777777">
              <w:tc>
                <w:tcPr>
                  <w:tcW w:w="704" w:type="dxa"/>
                  <w:shd w:val="clear" w:color="auto" w:fill="auto"/>
                </w:tcPr>
                <w:p w14:paraId="3AA0ACF7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3259C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额外功能实现（按分工）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4D3799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112F08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莫昊凌</w:t>
                  </w:r>
                </w:p>
              </w:tc>
            </w:tr>
            <w:tr w:rsidR="00DD4734" w14:paraId="6F725035" w14:textId="77777777">
              <w:tc>
                <w:tcPr>
                  <w:tcW w:w="704" w:type="dxa"/>
                  <w:shd w:val="clear" w:color="auto" w:fill="auto"/>
                </w:tcPr>
                <w:p w14:paraId="6EF470A6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29B210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全部功能二次评估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6B7F8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7.9-7.9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A083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</w:t>
                  </w:r>
                </w:p>
              </w:tc>
            </w:tr>
            <w:tr w:rsidR="00DD4734" w14:paraId="01DDE53C" w14:textId="77777777">
              <w:tc>
                <w:tcPr>
                  <w:tcW w:w="0" w:type="auto"/>
                </w:tcPr>
                <w:p w14:paraId="7549B07E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9E7C9F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功能二次优化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633EA7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7.9-7.9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796E06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</w:t>
                  </w:r>
                </w:p>
              </w:tc>
            </w:tr>
            <w:tr w:rsidR="00DD4734" w14:paraId="46561F4A" w14:textId="77777777">
              <w:tc>
                <w:tcPr>
                  <w:tcW w:w="0" w:type="auto"/>
                </w:tcPr>
                <w:p w14:paraId="2A5C6D01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6F8EE2B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完成迭代评估报告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2212372" w14:textId="77777777" w:rsidR="00DD473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7.9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E2EE8CA" w14:textId="77777777" w:rsidR="00DD4734" w:rsidRDefault="00000000">
                  <w:pPr>
                    <w:tabs>
                      <w:tab w:val="center" w:pos="937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</w:tbl>
          <w:p w14:paraId="783E837E" w14:textId="77777777" w:rsidR="00DD4734" w:rsidRDefault="00DD473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D4734" w14:paraId="6BEC9A1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509A5" w14:textId="77777777" w:rsidR="00DD473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F343D33" w14:textId="77777777" w:rsidR="00DD4734" w:rsidRDefault="00000000" w:rsidP="00F44AA5">
            <w:pPr>
              <w:pStyle w:val="a8"/>
              <w:widowControl/>
              <w:ind w:firstLineChars="200" w:firstLine="480"/>
              <w:rPr>
                <w:color w:val="000000"/>
              </w:rPr>
            </w:pPr>
            <w:r w:rsidRPr="00F44AA5">
              <w:rPr>
                <w:rFonts w:hint="eastAsia"/>
                <w:color w:val="000000"/>
              </w:rPr>
              <w:t>完成</w:t>
            </w:r>
            <w:r w:rsidR="00F44AA5" w:rsidRPr="00F44AA5">
              <w:rPr>
                <w:rFonts w:hint="eastAsia"/>
                <w:color w:val="000000"/>
              </w:rPr>
              <w:t>静态</w:t>
            </w:r>
            <w:r w:rsidRPr="00F44AA5">
              <w:rPr>
                <w:rFonts w:hint="eastAsia"/>
                <w:color w:val="000000"/>
              </w:rPr>
              <w:t>前端</w:t>
            </w:r>
            <w:r w:rsidR="00F44AA5" w:rsidRPr="00F44AA5">
              <w:rPr>
                <w:rFonts w:hint="eastAsia"/>
                <w:color w:val="000000"/>
              </w:rPr>
              <w:t>页面</w:t>
            </w:r>
            <w:r w:rsidRPr="00F44AA5">
              <w:rPr>
                <w:rFonts w:hint="eastAsia"/>
                <w:color w:val="000000"/>
              </w:rPr>
              <w:t>的后端实现，包括用户注册登录，用户加密，匿名注册，社区发帖，</w:t>
            </w:r>
            <w:proofErr w:type="gramStart"/>
            <w:r w:rsidRPr="00F44AA5">
              <w:rPr>
                <w:rFonts w:hint="eastAsia"/>
                <w:color w:val="000000"/>
              </w:rPr>
              <w:t>点赞评论</w:t>
            </w:r>
            <w:proofErr w:type="gramEnd"/>
            <w:r w:rsidRPr="00F44AA5">
              <w:rPr>
                <w:rFonts w:hint="eastAsia"/>
                <w:color w:val="000000"/>
              </w:rPr>
              <w:t>，</w:t>
            </w:r>
            <w:r w:rsidRPr="00F44AA5">
              <w:rPr>
                <w:rFonts w:hint="eastAsia"/>
                <w:color w:val="000000"/>
              </w:rPr>
              <w:t>AI</w:t>
            </w:r>
            <w:r w:rsidRPr="00F44AA5">
              <w:rPr>
                <w:rFonts w:hint="eastAsia"/>
                <w:color w:val="000000"/>
              </w:rPr>
              <w:t>模型训练，</w:t>
            </w:r>
            <w:r w:rsidRPr="00F44AA5">
              <w:rPr>
                <w:rFonts w:hint="eastAsia"/>
                <w:color w:val="000000"/>
              </w:rPr>
              <w:t>AI</w:t>
            </w:r>
            <w:r w:rsidRPr="00F44AA5">
              <w:rPr>
                <w:rFonts w:hint="eastAsia"/>
                <w:color w:val="000000"/>
              </w:rPr>
              <w:t>模型接入，双盲匹配，心理咨询预约，管理员等功能</w:t>
            </w:r>
            <w:r w:rsidR="00F44AA5" w:rsidRPr="00F44AA5">
              <w:rPr>
                <w:rFonts w:hint="eastAsia"/>
                <w:color w:val="000000"/>
              </w:rPr>
              <w:t>的</w:t>
            </w:r>
            <w:r w:rsidRPr="00F44AA5">
              <w:rPr>
                <w:rFonts w:hint="eastAsia"/>
                <w:color w:val="000000"/>
              </w:rPr>
              <w:t>实现。贯通前后端，实现项目的基本功能，并加以优化，最终</w:t>
            </w:r>
            <w:r w:rsidR="00F44AA5" w:rsidRPr="00F44AA5">
              <w:rPr>
                <w:rFonts w:hint="eastAsia"/>
                <w:color w:val="000000"/>
              </w:rPr>
              <w:t>在</w:t>
            </w:r>
            <w:proofErr w:type="gramStart"/>
            <w:r w:rsidR="00F44AA5" w:rsidRPr="00F44AA5">
              <w:rPr>
                <w:rFonts w:hint="eastAsia"/>
                <w:color w:val="000000"/>
              </w:rPr>
              <w:t>普通访问</w:t>
            </w:r>
            <w:proofErr w:type="gramEnd"/>
            <w:r w:rsidR="00F44AA5" w:rsidRPr="00F44AA5">
              <w:rPr>
                <w:rFonts w:hint="eastAsia"/>
                <w:color w:val="000000"/>
              </w:rPr>
              <w:t>量下</w:t>
            </w:r>
            <w:r w:rsidRPr="00F44AA5">
              <w:rPr>
                <w:rFonts w:hint="eastAsia"/>
                <w:color w:val="000000"/>
              </w:rPr>
              <w:t>基本完成整个项目，并拓展</w:t>
            </w:r>
            <w:r w:rsidR="00F44AA5" w:rsidRPr="00F44AA5">
              <w:rPr>
                <w:rFonts w:hint="eastAsia"/>
                <w:color w:val="000000"/>
              </w:rPr>
              <w:t>或改正一些需求</w:t>
            </w:r>
            <w:r w:rsidRPr="00F44AA5">
              <w:rPr>
                <w:rFonts w:hint="eastAsia"/>
                <w:color w:val="000000"/>
              </w:rPr>
              <w:t>。</w:t>
            </w:r>
          </w:p>
          <w:p w14:paraId="44A43E08" w14:textId="3532399D" w:rsidR="00F44AA5" w:rsidRPr="00F44AA5" w:rsidRDefault="00F44AA5" w:rsidP="00F44AA5">
            <w:pPr>
              <w:pStyle w:val="a8"/>
              <w:widowControl/>
              <w:ind w:firstLineChars="200" w:firstLine="480"/>
              <w:rPr>
                <w:rFonts w:hint="eastAsia"/>
                <w:szCs w:val="21"/>
              </w:rPr>
            </w:pPr>
          </w:p>
        </w:tc>
      </w:tr>
      <w:tr w:rsidR="00DD4734" w14:paraId="7EB5F94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E83FD" w14:textId="77777777" w:rsidR="00DD473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2A6F0614" w14:textId="77777777" w:rsidR="00DD4734" w:rsidRDefault="00000000">
            <w:pPr>
              <w:pStyle w:val="a8"/>
              <w:widowControl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本项目在开发过程中面临多方面的风险，主要包括技术实现复杂、前后端对接困难、</w:t>
            </w:r>
            <w:r>
              <w:rPr>
                <w:color w:val="000000"/>
              </w:rPr>
              <w:t>AI</w:t>
            </w:r>
            <w:r>
              <w:rPr>
                <w:color w:val="000000"/>
              </w:rPr>
              <w:t>模型训练与接入不稳定、用户隐私泄露、法律合</w:t>
            </w:r>
            <w:proofErr w:type="gramStart"/>
            <w:r>
              <w:rPr>
                <w:color w:val="000000"/>
              </w:rPr>
              <w:t>规</w:t>
            </w:r>
            <w:proofErr w:type="gramEnd"/>
            <w:r>
              <w:rPr>
                <w:color w:val="000000"/>
              </w:rPr>
              <w:t>问题、团队协作不畅以及功能扩展导致主线进度延误等。其中，匿名注册、心理咨询、</w:t>
            </w:r>
            <w:r>
              <w:rPr>
                <w:color w:val="000000"/>
              </w:rPr>
              <w:t>AI</w:t>
            </w:r>
            <w:r>
              <w:rPr>
                <w:color w:val="000000"/>
              </w:rPr>
              <w:t>辅助等功能对数据安全和准确性要求极高，若处理不当，可能导致用户隐私泄露或平台失信。此外，</w:t>
            </w:r>
            <w:r>
              <w:rPr>
                <w:color w:val="000000"/>
              </w:rPr>
              <w:t>AI</w:t>
            </w:r>
            <w:r>
              <w:rPr>
                <w:color w:val="000000"/>
              </w:rPr>
              <w:t>模型若训练不足或使用不当，可能引发误导性内容，影响用户心理健康。同时，若依赖服务（如</w:t>
            </w:r>
            <w:r>
              <w:rPr>
                <w:color w:val="000000"/>
              </w:rPr>
              <w:t>AI</w:t>
            </w:r>
            <w:r>
              <w:rPr>
                <w:color w:val="000000"/>
              </w:rPr>
              <w:t>接口、邮件服务）出现故障，也可能导致关键功能失效。</w:t>
            </w:r>
          </w:p>
          <w:p w14:paraId="6134C894" w14:textId="77777777" w:rsidR="00DD4734" w:rsidRDefault="00000000">
            <w:pPr>
              <w:pStyle w:val="a8"/>
              <w:widowControl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针对上述风险，我们采取一系列应对策略：在技术层面，采用标准化</w:t>
            </w:r>
            <w:r>
              <w:rPr>
                <w:color w:val="000000"/>
              </w:rPr>
              <w:t>API</w:t>
            </w:r>
            <w:r>
              <w:rPr>
                <w:color w:val="000000"/>
              </w:rPr>
              <w:t>设计和模块化开发，提升前后端协作效率；在数据安全方面，实施加密存储、</w:t>
            </w:r>
            <w:r>
              <w:rPr>
                <w:color w:val="000000"/>
              </w:rPr>
              <w:t>HTTPS</w:t>
            </w:r>
            <w:r>
              <w:rPr>
                <w:color w:val="000000"/>
              </w:rPr>
              <w:t>传输和匿名机制，并制定严格的数据访问控制策略；在</w:t>
            </w:r>
            <w:r>
              <w:rPr>
                <w:color w:val="000000"/>
              </w:rPr>
              <w:t>AI</w:t>
            </w:r>
            <w:r>
              <w:rPr>
                <w:color w:val="000000"/>
              </w:rPr>
              <w:t>使用上，接入</w:t>
            </w:r>
            <w:proofErr w:type="gramStart"/>
            <w:r>
              <w:rPr>
                <w:color w:val="000000"/>
              </w:rPr>
              <w:t>成熟大</w:t>
            </w:r>
            <w:proofErr w:type="gramEnd"/>
            <w:r>
              <w:rPr>
                <w:color w:val="000000"/>
              </w:rPr>
              <w:t>模型平台，限制其答复范围，确保内容安全；在合</w:t>
            </w:r>
            <w:proofErr w:type="gramStart"/>
            <w:r>
              <w:rPr>
                <w:color w:val="000000"/>
              </w:rPr>
              <w:t>规</w:t>
            </w:r>
            <w:proofErr w:type="gramEnd"/>
            <w:r>
              <w:rPr>
                <w:color w:val="000000"/>
              </w:rPr>
              <w:t>方面，引入具有资质的</w:t>
            </w:r>
            <w:proofErr w:type="gramStart"/>
            <w:r>
              <w:rPr>
                <w:color w:val="000000"/>
              </w:rPr>
              <w:t>心理咨询师并完善</w:t>
            </w:r>
            <w:proofErr w:type="gramEnd"/>
            <w:r>
              <w:rPr>
                <w:color w:val="000000"/>
              </w:rPr>
              <w:t>用户协议；团队协作方面，使用版本控制工具（如</w:t>
            </w:r>
            <w:r>
              <w:rPr>
                <w:color w:val="000000"/>
              </w:rPr>
              <w:t>Git</w:t>
            </w:r>
            <w:r>
              <w:rPr>
                <w:color w:val="000000"/>
              </w:rPr>
              <w:t>）、设立定期会议和明确分工，提升开发效率；同时采用</w:t>
            </w:r>
            <w:r>
              <w:rPr>
                <w:color w:val="000000"/>
              </w:rPr>
              <w:t>MVP</w:t>
            </w:r>
            <w:r>
              <w:rPr>
                <w:color w:val="000000"/>
              </w:rPr>
              <w:t>开发模式，优先保证核心功能交付，避免因功能扩展影响整体进度。通过这些措施，有效降低各类风险，保障项目按时、高质量完成。</w:t>
            </w:r>
          </w:p>
          <w:p w14:paraId="6F150546" w14:textId="77777777" w:rsidR="00DD4734" w:rsidRDefault="00DD473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7847AB" w14:textId="77777777" w:rsidR="00DD4734" w:rsidRDefault="00DD473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9A121F" w14:textId="77777777" w:rsidR="00DD4734" w:rsidRDefault="00DD473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26297768" w14:textId="77777777" w:rsidR="00DD4734" w:rsidRDefault="00DD4734">
      <w:pPr>
        <w:pStyle w:val="a9"/>
        <w:ind w:firstLineChars="0" w:firstLine="0"/>
      </w:pPr>
    </w:p>
    <w:sectPr w:rsidR="00DD4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C68EC732"/>
    <w:rsid w:val="DFFFDCB8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831D7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337D3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38F8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72C4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B35C1"/>
    <w:rsid w:val="006C45B1"/>
    <w:rsid w:val="006F303E"/>
    <w:rsid w:val="006F4261"/>
    <w:rsid w:val="006F4315"/>
    <w:rsid w:val="00707A63"/>
    <w:rsid w:val="007110D3"/>
    <w:rsid w:val="007237F2"/>
    <w:rsid w:val="00734E74"/>
    <w:rsid w:val="007546DC"/>
    <w:rsid w:val="00754FB5"/>
    <w:rsid w:val="007612F7"/>
    <w:rsid w:val="007966AC"/>
    <w:rsid w:val="007A2CE5"/>
    <w:rsid w:val="007B7499"/>
    <w:rsid w:val="007F652E"/>
    <w:rsid w:val="0080779B"/>
    <w:rsid w:val="00820D3C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E94"/>
    <w:rsid w:val="00945FCC"/>
    <w:rsid w:val="00953B7B"/>
    <w:rsid w:val="009548E1"/>
    <w:rsid w:val="00967C3A"/>
    <w:rsid w:val="009A4BBC"/>
    <w:rsid w:val="009A4EA7"/>
    <w:rsid w:val="009E37A9"/>
    <w:rsid w:val="009F0368"/>
    <w:rsid w:val="009F5B31"/>
    <w:rsid w:val="009F5C91"/>
    <w:rsid w:val="00A16A7F"/>
    <w:rsid w:val="00A225DB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3E0C"/>
    <w:rsid w:val="00B16DB3"/>
    <w:rsid w:val="00B31DAF"/>
    <w:rsid w:val="00B53E48"/>
    <w:rsid w:val="00B66924"/>
    <w:rsid w:val="00B90836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7E40"/>
    <w:rsid w:val="00D87343"/>
    <w:rsid w:val="00DA2DD9"/>
    <w:rsid w:val="00DA4923"/>
    <w:rsid w:val="00DB22CD"/>
    <w:rsid w:val="00DC265F"/>
    <w:rsid w:val="00DD4734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5971"/>
    <w:rsid w:val="00E80CC9"/>
    <w:rsid w:val="00E80D09"/>
    <w:rsid w:val="00E8278B"/>
    <w:rsid w:val="00E94D19"/>
    <w:rsid w:val="00EE3AA2"/>
    <w:rsid w:val="00EE7042"/>
    <w:rsid w:val="00EF067F"/>
    <w:rsid w:val="00F207E8"/>
    <w:rsid w:val="00F44AA5"/>
    <w:rsid w:val="00F62617"/>
    <w:rsid w:val="00F640B2"/>
    <w:rsid w:val="00F64CD7"/>
    <w:rsid w:val="00F830CA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6FB31B1"/>
    <w:rsid w:val="7B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1EEC7"/>
  <w15:docId w15:val="{2B0B73F0-D6E6-4D6B-8DD2-CCB08190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9">
    <w:name w:val="Body Text First Indent"/>
    <w:basedOn w:val="a3"/>
    <w:pPr>
      <w:ind w:firstLineChars="1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685</Words>
  <Characters>836</Characters>
  <Application>Microsoft Office Word</Application>
  <DocSecurity>0</DocSecurity>
  <Lines>104</Lines>
  <Paragraphs>152</Paragraphs>
  <ScaleCrop>false</ScaleCrop>
  <Company>SJTU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Marcus Wong</cp:lastModifiedBy>
  <cp:revision>3</cp:revision>
  <dcterms:created xsi:type="dcterms:W3CDTF">2025-07-01T06:29:00Z</dcterms:created>
  <dcterms:modified xsi:type="dcterms:W3CDTF">2025-07-01T06:31:00Z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3F116E7DCFCA108F6F446368E043B245_43</vt:lpwstr>
  </property>
</Properties>
</file>