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FF7A59"/>
          <w:sz w:val="22"/>
          <w:szCs w:val="22"/>
        </w:rPr>
        <w:t xml:space="preserve">FINAER  ·  HubSpot CRM</w:t>
      </w:r>
    </w:p>
    <w:p>
      <w:pPr>
        <w:pBdr>
          <w:bottom w:val="single" w:color="FF7A59" w:sz="16"/>
        </w:pBd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A202C"/>
          <w:sz w:val="60"/>
          <w:szCs w:val="60"/>
        </w:rPr>
        <w:br/>
        <w:t xml:space="preserve">Gestión de Contratos en HubSpot</w:t>
      </w:r>
    </w:p>
    <w:p>
      <w:pPr>
        <w:spacing w:after="60" w:before="60"/>
      </w:pPr>
    </w:p>
    <w:p>
      <w:pPr>
        <w:spacing w:after="40" w:before="120"/>
        <w:jc w:val="center"/>
      </w:pPr>
      <w:r>
        <w:rPr>
          <w:rFonts w:ascii="Calibri" w:cs="Calibri" w:eastAsia="Calibri" w:hAnsi="Calibri"/>
          <w:color w:val="718096"/>
          <w:sz w:val="26"/>
          <w:szCs w:val="26"/>
        </w:rPr>
        <w:t xml:space="preserve">Automatización del proceso de emisión y control de contratos</w:t>
      </w:r>
    </w:p>
    <w:p>
      <w:pPr>
        <w:spacing w:after="60" w:before="60"/>
      </w:pPr>
    </w:p>
    <w:p>
      <w:pPr>
        <w:spacing w:after="60" w:before="60"/>
      </w:pPr>
    </w:p>
    <w:p>
      <w:pPr>
        <w:spacing w:after="40" w:before="80"/>
        <w:jc w:val="center"/>
      </w:pPr>
      <w:r>
        <w:rPr>
          <w:rFonts w:ascii="Calibri" w:cs="Calibri" w:eastAsia="Calibri" w:hAnsi="Calibri"/>
          <w:b/>
          <w:bCs/>
          <w:color w:val="1A202C"/>
          <w:sz w:val="22"/>
          <w:szCs w:val="22"/>
        </w:rPr>
        <w:t xml:space="preserve">Organización: 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FINAER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color w:val="1A202C"/>
          <w:sz w:val="22"/>
          <w:szCs w:val="22"/>
        </w:rPr>
        <w:t xml:space="preserve">Área: 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Equipo de Gestión de Contratos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color w:val="1A202C"/>
          <w:sz w:val="22"/>
          <w:szCs w:val="22"/>
        </w:rPr>
        <w:t xml:space="preserve">Plataforma: 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HubSpot CRM — Portal EU1 145725856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color w:val="1A202C"/>
          <w:sz w:val="22"/>
          <w:szCs w:val="22"/>
        </w:rPr>
        <w:t xml:space="preserve">Versión: 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1.0 — Abril 2026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color w:val="1A202C"/>
          <w:sz w:val="22"/>
          <w:szCs w:val="22"/>
        </w:rPr>
        <w:t xml:space="preserve">Estado: 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Propuesta para aprobación</w:t>
      </w:r>
    </w:p>
    <w:p>
      <w:pPr>
        <w:spacing w:after="60" w:before="60"/>
      </w:pPr>
    </w:p>
    <w:p>
      <w:r>
        <w:br w:type="page"/>
      </w:r>
    </w:p>
    <w:p>
      <w:pPr>
        <w:pStyle w:val="Heading1"/>
        <w:pBdr>
          <w:bottom w:val="single" w:color="FF7A59" w:sz="12"/>
        </w:pBdr>
        <w:spacing w:after="160" w:before="400"/>
      </w:pPr>
      <w:r>
        <w:rPr>
          <w:rFonts w:ascii="Calibri" w:cs="Calibri" w:eastAsia="Calibri" w:hAnsi="Calibri"/>
          <w:b/>
          <w:bCs/>
          <w:color w:val="1A202C"/>
          <w:sz w:val="30"/>
          <w:szCs w:val="30"/>
        </w:rPr>
        <w:t xml:space="preserve">1. Resumen ejecutivo</w:t>
      </w:r>
    </w:p>
    <w:p>
      <w:pPr>
        <w:spacing w:after="120" w:before="8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El equipo de gestión de contratos de FINAER administra actualmente el control y emisión de contratos de forma manual mediante una hoja de cálculo. Este documento propone migrar ese proceso a HubSpot CRM, aprovechando la integración ya existente con el sistema administrativo y los registros de solicitudes que ya operan en la plataforma.</w:t>
      </w:r>
    </w:p>
    <w:p>
      <w:pPr>
        <w:spacing w:after="60" w:before="60"/>
      </w:pPr>
    </w:p>
    <w:p>
      <w:pPr>
        <w:pBdr>
          <w:left w:val="single" w:color="4299E1" w:sz="20"/>
        </w:pBdr>
        <w:shd w:color="EBF8FF" w:val="solid"/>
        <w:spacing w:after="160" w:before="160"/>
        <w:ind w:left="200"/>
      </w:pPr>
      <w:r>
        <w:rPr>
          <w:rFonts w:ascii="Calibri" w:cs="Calibri" w:eastAsia="Calibri" w:hAnsi="Calibri"/>
          <w:i/>
          <w:iCs/>
          <w:color w:val="2C5282"/>
          <w:sz w:val="21"/>
          <w:szCs w:val="21"/>
        </w:rPr>
        <w:t xml:space="preserve">Objetivo principal: Reemplazar la planilla manual por un pipeline nativo de HubSpot que asigne contratos automáticamente, notifique al ejecutivo responsable y genere métricas de gestión en tiempo real — sin agregar carga operativa al equipo.</w:t>
      </w:r>
    </w:p>
    <w:p>
      <w:pPr>
        <w:spacing w:after="60" w:before="60"/>
      </w:pPr>
    </w:p>
    <w:p>
      <w:pPr>
        <w:spacing w:after="120" w:before="8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La propuesta prioriza la adopción sobre la complejidad: el proceso replicado en HubSpot es intencionalmente similar al que el equipo ya conoce, con los mismos campos y las mismas responsabilidades, pero con las ventajas de la automatización y la trazabilidad.</w:t>
      </w:r>
    </w:p>
    <w:p>
      <w:pPr>
        <w:pStyle w:val="Heading1"/>
        <w:pBdr>
          <w:bottom w:val="single" w:color="FF7A59" w:sz="12"/>
        </w:pBdr>
        <w:spacing w:after="160" w:before="400"/>
      </w:pPr>
      <w:r>
        <w:rPr>
          <w:rFonts w:ascii="Calibri" w:cs="Calibri" w:eastAsia="Calibri" w:hAnsi="Calibri"/>
          <w:b/>
          <w:bCs/>
          <w:color w:val="1A202C"/>
          <w:sz w:val="30"/>
          <w:szCs w:val="30"/>
        </w:rPr>
        <w:t xml:space="preserve">2. Situación actual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Proceso vigente</w:t>
      </w:r>
    </w:p>
    <w:p>
      <w:pPr>
        <w:spacing w:after="120" w:before="8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Cuando una solicitud alcanza la etapa de firma, el equipo de contratos recibe la información por canales informales y registra manualmente en una hoja de cálculo compartida los datos del contrato. La siguiente tabla compara el estado actual con la solución propuesta: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2D374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color="2D374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shd w:color="2D374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Hoy</w:t>
            </w:r>
          </w:p>
        </w:tc>
        <w:tc>
          <w:tcPr>
            <w:shd w:color="2D374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 HubSpot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Fecha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Fecha de ingreso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Manual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Automático</w:t>
            </w:r>
          </w:p>
        </w:tc>
      </w:tr>
      <w:tr>
        <w:tc>
          <w:tcPr>
            <w:shd w:color="F7FA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OC</w:t>
            </w:r>
          </w:p>
        </w:tc>
        <w:tc>
          <w:tcPr>
            <w:shd w:color="F7FA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Ejecutivo comercial</w:t>
            </w:r>
          </w:p>
        </w:tc>
        <w:tc>
          <w:tcPr>
            <w:shd w:color="F7FA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Manual</w:t>
            </w:r>
          </w:p>
        </w:tc>
        <w:tc>
          <w:tcPr>
            <w:shd w:color="F7FA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Automático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Controlador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Ejecutivo de contratos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Manual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Automático (rotación)</w:t>
            </w:r>
          </w:p>
        </w:tc>
      </w:tr>
      <w:tr>
        <w:tc>
          <w:tcPr>
            <w:shd w:color="F7FA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Código solicitud</w:t>
            </w:r>
          </w:p>
        </w:tc>
        <w:tc>
          <w:tcPr>
            <w:shd w:color="F7FA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Código A-XXXXXX</w:t>
            </w:r>
          </w:p>
        </w:tc>
        <w:tc>
          <w:tcPr>
            <w:shd w:color="F7FA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Manual</w:t>
            </w:r>
          </w:p>
        </w:tc>
        <w:tc>
          <w:tcPr>
            <w:shd w:color="F7FA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Automático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Fecha firma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Fecha/hora de firma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Manual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Automático</w:t>
            </w:r>
          </w:p>
        </w:tc>
      </w:tr>
      <w:tr>
        <w:tc>
          <w:tcPr>
            <w:shd w:color="F7FA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Categoría</w:t>
            </w:r>
          </w:p>
        </w:tc>
        <w:tc>
          <w:tcPr>
            <w:shd w:color="F7FA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Tipo de contrato</w:t>
            </w:r>
          </w:p>
        </w:tc>
        <w:tc>
          <w:tcPr>
            <w:shd w:color="F7FA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Manual</w:t>
            </w:r>
          </w:p>
        </w:tc>
        <w:tc>
          <w:tcPr>
            <w:shd w:color="F7FA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Manual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Observaciones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Notas del ejecutivo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Manual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Manual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Problemas del proceso actual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Sin asignación automática: la distribución de trabajo depende de coordinación manual.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Sin notificaciones: el ejecutivo debe estar atento a la planilla para detectar nuevos contratos.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Sin métricas: no es posible medir volumen, tiempos o carga por persona de forma sistemática.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Riesgo de pérdida de información: una fila mal completada o no registrada genera brechas.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Duplicación de datos: la información ya existe en el sistema admin y en HubSpot, pero se re-ingresa manualmente.</w:t>
      </w:r>
    </w:p>
    <w:p>
      <w:r>
        <w:br w:type="page"/>
      </w:r>
    </w:p>
    <w:p>
      <w:pPr>
        <w:pStyle w:val="Heading1"/>
        <w:pBdr>
          <w:bottom w:val="single" w:color="FF7A59" w:sz="12"/>
        </w:pBdr>
        <w:spacing w:after="160" w:before="400"/>
      </w:pPr>
      <w:r>
        <w:rPr>
          <w:rFonts w:ascii="Calibri" w:cs="Calibri" w:eastAsia="Calibri" w:hAnsi="Calibri"/>
          <w:b/>
          <w:bCs/>
          <w:color w:val="1A202C"/>
          <w:sz w:val="30"/>
          <w:szCs w:val="30"/>
        </w:rPr>
        <w:t xml:space="preserve">3. Solución propuesta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Pipeline "Gestión de Contratos" en HubSpot</w:t>
      </w:r>
    </w:p>
    <w:p>
      <w:pPr>
        <w:spacing w:after="120" w:before="8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 crea un nuevo pipeline de negocios (Deals) en HubSpot específico para el equipo de contratos. Cada contrato a gestionar es un registro independiente, creado automáticamente cuando la fecha de firma es cargada en la solicitud original.</w:t>
      </w:r>
    </w:p>
    <w:p>
      <w:pPr>
        <w:spacing w:after="60" w:before="60"/>
      </w:pPr>
    </w:p>
    <w:p>
      <w:pPr>
        <w:spacing w:after="120" w:before="80"/>
        <w:jc w:val="both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Etapas del pipeline: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Pendiente — Recién asignado, el ejecutivo aún no intervino.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En gestión — El ejecutivo está trabajando en el contrato.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Emitido — El contrato está listo y controlado.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Baja — Cancelado o no procede.</w:t>
      </w:r>
    </w:p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Campos del registro de contrato</w:t>
      </w:r>
    </w:p>
    <w:p>
      <w:pPr>
        <w:spacing w:after="120" w:before="8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Los campos marcados como "Automático" se completan solos desde los datos del Deal de ventas. El ejecutivo solo completa los dos últimos.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2D374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color="2D374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color="2D374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Origen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Nombre del contrato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Texto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Automático — generado por workflow</w:t>
            </w:r>
          </w:p>
        </w:tc>
      </w:tr>
      <w:tr>
        <w:tc>
          <w:tcPr>
            <w:shd w:color="F7FA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Ejecutivo asignado</w:t>
            </w:r>
          </w:p>
        </w:tc>
        <w:tc>
          <w:tcPr>
            <w:shd w:color="F7FA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Usuario HubSpot</w:t>
            </w:r>
          </w:p>
        </w:tc>
        <w:tc>
          <w:tcPr>
            <w:shd w:color="F7FA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Automático — asignación rotativa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Fecha firma fianza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Fecha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Automático — copiada del Deal de ventas</w:t>
            </w:r>
          </w:p>
        </w:tc>
      </w:tr>
      <w:tr>
        <w:tc>
          <w:tcPr>
            <w:shd w:color="F7FA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Código de solicitud</w:t>
            </w:r>
          </w:p>
        </w:tc>
        <w:tc>
          <w:tcPr>
            <w:shd w:color="F7FA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Texto</w:t>
            </w:r>
          </w:p>
        </w:tc>
        <w:tc>
          <w:tcPr>
            <w:shd w:color="F7FA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Automático — copiado del Deal de ventas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OC responsable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Texto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Automático — copiado del Deal de ventas</w:t>
            </w:r>
          </w:p>
        </w:tc>
      </w:tr>
      <w:tr>
        <w:tc>
          <w:tcPr>
            <w:shd w:color="F7FA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Categoría del contrato</w:t>
            </w:r>
          </w:p>
        </w:tc>
        <w:tc>
          <w:tcPr>
            <w:shd w:color="F7FA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Selección</w:t>
            </w:r>
          </w:p>
        </w:tc>
        <w:tc>
          <w:tcPr>
            <w:shd w:color="F7FA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Manual — el ejecutivo selecciona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Observaciones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Texto libre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Manual — el ejecutivo completa</w:t>
            </w:r>
          </w:p>
        </w:tc>
      </w:tr>
    </w:tbl>
    <w:p>
      <w:pPr>
        <w:spacing w:after="60" w:before="60"/>
      </w:pPr>
    </w:p>
    <w:p>
      <w:pPr>
        <w:pBdr>
          <w:left w:val="single" w:color="4299E1" w:sz="20"/>
        </w:pBdr>
        <w:shd w:color="EBF8FF" w:val="solid"/>
        <w:spacing w:after="160" w:before="160"/>
        <w:ind w:left="200"/>
      </w:pPr>
      <w:r>
        <w:rPr>
          <w:rFonts w:ascii="Calibri" w:cs="Calibri" w:eastAsia="Calibri" w:hAnsi="Calibri"/>
          <w:i/>
          <w:iCs/>
          <w:color w:val="2C5282"/>
          <w:sz w:val="21"/>
          <w:szCs w:val="21"/>
        </w:rPr>
        <w:t xml:space="preserve">Principio de adopción: El equipo completa únicamente los campos que hoy ya completa en la planilla. El resto se llena automáticamente desde los datos que ya existen en HubSpot.</w:t>
      </w:r>
    </w:p>
    <w:p>
      <w:pPr>
        <w:pStyle w:val="Heading1"/>
        <w:pBdr>
          <w:bottom w:val="single" w:color="FF7A59" w:sz="12"/>
        </w:pBdr>
        <w:spacing w:after="160" w:before="400"/>
      </w:pPr>
      <w:r>
        <w:rPr>
          <w:rFonts w:ascii="Calibri" w:cs="Calibri" w:eastAsia="Calibri" w:hAnsi="Calibri"/>
          <w:b/>
          <w:bCs/>
          <w:color w:val="1A202C"/>
          <w:sz w:val="30"/>
          <w:szCs w:val="30"/>
        </w:rPr>
        <w:t xml:space="preserve">4. Automatización</w:t>
      </w:r>
    </w:p>
    <w:p>
      <w:pPr>
        <w:spacing w:after="120" w:before="8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El flujo completo se implementa con un único workflow en HubSpot con los siguientes pasos:</w:t>
      </w:r>
    </w:p>
    <w:p>
      <w:pPr>
        <w:spacing w:after="60" w:before="60"/>
      </w:pPr>
    </w:p>
    <w:p>
      <w:pPr>
        <w:spacing w:after="120" w:before="80"/>
        <w:jc w:val="both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Paso 1 — Disparador: fecha de firma cargada</w:t>
      </w:r>
    </w:p>
    <w:p>
      <w:pPr>
        <w:spacing w:after="120" w:before="8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Cuando se completa la propiedad Fecha firma fianza en un Deal del Pipeline de Ventas, el workflow se activa automáticamente.</w:t>
      </w:r>
    </w:p>
    <w:p>
      <w:pPr>
        <w:spacing w:after="60" w:before="60"/>
      </w:pPr>
    </w:p>
    <w:p>
      <w:pPr>
        <w:spacing w:after="120" w:before="80"/>
        <w:jc w:val="both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Paso 2 — Creación del Deal de contratos</w:t>
      </w:r>
    </w:p>
    <w:p>
      <w:pPr>
        <w:spacing w:after="120" w:before="8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 crea un nuevo Deal en el pipeline "Gestión de Contratos", en etapa "Pendiente", con los datos del Deal de ventas ya cargados.</w:t>
      </w:r>
    </w:p>
    <w:p>
      <w:pPr>
        <w:spacing w:after="60" w:before="60"/>
      </w:pPr>
    </w:p>
    <w:p>
      <w:pPr>
        <w:spacing w:after="120" w:before="80"/>
        <w:jc w:val="both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Paso 3 — Asignación rotativa al equipo</w:t>
      </w:r>
    </w:p>
    <w:p>
      <w:pPr>
        <w:spacing w:after="120" w:before="8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HubSpot distribuye el nuevo contrato automáticamente entre los ejecutivos del equipo de contratos, en rotación equitativa.</w:t>
      </w:r>
    </w:p>
    <w:p>
      <w:pPr>
        <w:spacing w:after="60" w:before="60"/>
      </w:pPr>
    </w:p>
    <w:p>
      <w:pPr>
        <w:spacing w:after="120" w:before="80"/>
        <w:jc w:val="both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Paso 4 — Notificación al ejecutivo asignado</w:t>
      </w:r>
    </w:p>
    <w:p>
      <w:pPr>
        <w:spacing w:after="120" w:before="8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El ejecutivo recibe una notificación inmediata en HubSpot y por email con el link directo al registro del contrato.</w:t>
      </w:r>
    </w:p>
    <w:p>
      <w:pPr>
        <w:spacing w:after="60" w:before="60"/>
      </w:pPr>
    </w:p>
    <w:p>
      <w:pPr>
        <w:spacing w:after="120" w:before="80"/>
        <w:jc w:val="both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Paso 5 — Gestión y cierre</w:t>
      </w:r>
    </w:p>
    <w:p>
      <w:pPr>
        <w:spacing w:after="120" w:before="8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El ejecutivo avanza el Deal entre las etapas del pipeline a medida que gestiona el contrato. Al finalizar, lo mueve a "Emitido".</w:t>
      </w:r>
    </w:p>
    <w:p>
      <w:r>
        <w:br w:type="page"/>
      </w:r>
    </w:p>
    <w:p>
      <w:pPr>
        <w:pStyle w:val="Heading1"/>
        <w:pBdr>
          <w:bottom w:val="single" w:color="FF7A59" w:sz="12"/>
        </w:pBdr>
        <w:spacing w:after="160" w:before="400"/>
      </w:pPr>
      <w:r>
        <w:rPr>
          <w:rFonts w:ascii="Calibri" w:cs="Calibri" w:eastAsia="Calibri" w:hAnsi="Calibri"/>
          <w:b/>
          <w:bCs/>
          <w:color w:val="1A202C"/>
          <w:sz w:val="30"/>
          <w:szCs w:val="30"/>
        </w:rPr>
        <w:t xml:space="preserve">5. Métricas y KPIs disponibles</w:t>
      </w:r>
    </w:p>
    <w:p>
      <w:pPr>
        <w:spacing w:after="120" w:before="8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Con este modelo, los reportes nativos de HubSpot permiten medir automáticamente:</w:t>
      </w:r>
    </w:p>
    <w:p>
      <w:pPr>
        <w:spacing w:after="60"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Volumen por período: contratos creados por semana, mes o ejecutivo comercial (OC).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Carga por ejecutivo: contratos asignados y pendientes por cada miembro del equipo de contratos.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Tiempo de gestión: tiempo promedio desde la asignación hasta la emisión del contrato.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Stock pendiente: contratos en estado Pendiente o En gestión en tiempo real.</w:t>
      </w:r>
    </w:p>
    <w:p>
      <w:pPr>
        <w:pStyle w:val="Heading1"/>
        <w:pBdr>
          <w:bottom w:val="single" w:color="FF7A59" w:sz="12"/>
        </w:pBdr>
        <w:spacing w:after="160" w:before="400"/>
      </w:pPr>
      <w:r>
        <w:rPr>
          <w:rFonts w:ascii="Calibri" w:cs="Calibri" w:eastAsia="Calibri" w:hAnsi="Calibri"/>
          <w:b/>
          <w:bCs/>
          <w:color w:val="1A202C"/>
          <w:sz w:val="30"/>
          <w:szCs w:val="30"/>
        </w:rPr>
        <w:t xml:space="preserve">6. Plan de implementación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2D374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color="2D374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shd w:color="2D374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shd w:color="2D374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Confirmar valores del campo "Categoría" con el equipo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Franco Cavadini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Pendiente</w:t>
            </w:r>
          </w:p>
        </w:tc>
      </w:tr>
      <w:tr>
        <w:tc>
          <w:tcPr>
            <w:shd w:color="F7FA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2</w:t>
            </w:r>
          </w:p>
        </w:tc>
        <w:tc>
          <w:tcPr>
            <w:shd w:color="F7FA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Confirmar usuarios HubSpot del equipo de contratos</w:t>
            </w:r>
          </w:p>
        </w:tc>
        <w:tc>
          <w:tcPr>
            <w:shd w:color="F7FA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Franco Cavadini</w:t>
            </w:r>
          </w:p>
        </w:tc>
        <w:tc>
          <w:tcPr>
            <w:shd w:color="F7FA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Pendiente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Crear pipeline "Gestión de Contratos" con etapas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HubSpot 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A iniciar</w:t>
            </w:r>
          </w:p>
        </w:tc>
      </w:tr>
      <w:tr>
        <w:tc>
          <w:tcPr>
            <w:shd w:color="F7FA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4</w:t>
            </w:r>
          </w:p>
        </w:tc>
        <w:tc>
          <w:tcPr>
            <w:shd w:color="F7FA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Crear propiedades: categoría y observaciones en Deals</w:t>
            </w:r>
          </w:p>
        </w:tc>
        <w:tc>
          <w:tcPr>
            <w:shd w:color="F7FA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HubSpot Admin</w:t>
            </w:r>
          </w:p>
        </w:tc>
        <w:tc>
          <w:tcPr>
            <w:shd w:color="F7FA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A iniciar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Crear workflow de automatización completo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HubSpot 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A iniciar</w:t>
            </w:r>
          </w:p>
        </w:tc>
      </w:tr>
      <w:tr>
        <w:tc>
          <w:tcPr>
            <w:shd w:color="F7FA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6</w:t>
            </w:r>
          </w:p>
        </w:tc>
        <w:tc>
          <w:tcPr>
            <w:shd w:color="F7FA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Prueba piloto con 3–5 contratos reales</w:t>
            </w:r>
          </w:p>
        </w:tc>
        <w:tc>
          <w:tcPr>
            <w:shd w:color="F7FA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Equipo de contratos</w:t>
            </w:r>
          </w:p>
        </w:tc>
        <w:tc>
          <w:tcPr>
            <w:shd w:color="F7FA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A iniciar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Ajustes post-piloto y activación definitiva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Franco Cavadini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02C"/>
                <w:sz w:val="19"/>
                <w:szCs w:val="19"/>
              </w:rPr>
              <w:t xml:space="preserve">A iniciar</w:t>
            </w:r>
          </w:p>
        </w:tc>
      </w:tr>
    </w:tbl>
    <w:p>
      <w:pPr>
        <w:spacing w:after="60" w:before="60"/>
      </w:pPr>
    </w:p>
    <w:p>
      <w:pPr>
        <w:pStyle w:val="Heading1"/>
        <w:pBdr>
          <w:bottom w:val="single" w:color="FF7A59" w:sz="12"/>
        </w:pBdr>
        <w:spacing w:after="160" w:before="400"/>
      </w:pPr>
      <w:r>
        <w:rPr>
          <w:rFonts w:ascii="Calibri" w:cs="Calibri" w:eastAsia="Calibri" w:hAnsi="Calibri"/>
          <w:b/>
          <w:bCs/>
          <w:color w:val="1A202C"/>
          <w:sz w:val="30"/>
          <w:szCs w:val="30"/>
        </w:rPr>
        <w:t xml:space="preserve">7. Criterios de éxito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El equipo abandona la planilla de cálculo como herramienta principal de seguimiento.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Cada contrato que llega a firma genera automáticamente un registro en HubSpot, sin intervención manual.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Los ejecutivos completan solo 2 campos por contrato: categoría y observaciones.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El tiempo de notificación desde la carga de la fecha de firma hasta que el ejecutivo recibe el aviso es inferior a 2 minutos.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 puede obtener el stock de contratos pendientes en tiempo real sin consultar a nadie.</w:t>
      </w:r>
    </w:p>
    <w:p>
      <w:pPr>
        <w:spacing w:after="60" w:before="60"/>
      </w:pPr>
    </w:p>
    <w:p>
      <w:pPr>
        <w:pBdr>
          <w:left w:val="single" w:color="D69E2E" w:sz="20"/>
        </w:pBdr>
        <w:shd w:color="FFFBEB" w:val="solid"/>
        <w:spacing w:after="160" w:before="160"/>
        <w:ind w:left="200"/>
      </w:pPr>
      <w:r>
        <w:rPr>
          <w:rFonts w:ascii="Calibri" w:cs="Calibri" w:eastAsia="Calibri" w:hAnsi="Calibri"/>
          <w:i/>
          <w:iCs/>
          <w:color w:val="744210"/>
          <w:sz w:val="21"/>
          <w:szCs w:val="21"/>
        </w:rPr>
        <w:t xml:space="preserve">Nota sobre adopción: El éxito de este proyecto depende directamente de que el proceso en HubSpot sea igual o más simple que la planilla. Si en alguna etapa del piloto se detecta fricción operativa, se ajusta el diseño antes de la activación masiva.</w:t>
      </w:r>
    </w:p>
    <w:p>
      <w:pPr>
        <w:spacing w:after="60" w:before="60"/>
      </w:pPr>
    </w:p>
    <w:p>
      <w:pPr>
        <w:spacing w:after="60" w:before="60"/>
      </w:pPr>
    </w:p>
    <w:p>
      <w:pPr>
        <w:pBdr>
          <w:top w:val="single" w:color="E2E8F0" w:sz="6"/>
        </w:pBdr>
        <w:spacing w:before="200"/>
        <w:jc w:val="center"/>
      </w:pPr>
      <w:r>
        <w:rPr>
          <w:rFonts w:ascii="Calibri" w:cs="Calibri" w:eastAsia="Calibri" w:hAnsi="Calibri"/>
          <w:color w:val="A0AEC0"/>
          <w:sz w:val="18"/>
          <w:szCs w:val="18"/>
        </w:rPr>
        <w:t xml:space="preserve">FINAER  ·  Propuesta de implementación — Gestión de Contratos en HubSpot  ·  Versión 1.0  ·  Abril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— Gestión de Contratos en HubSpot</dc:title>
  <dc:creator>FINAER — HubSpot Admin</dc:creator>
  <dc:description>Propuesta de implementación del sistema de gestión de contratos en HubSpot CRM</dc:description>
  <cp:lastModifiedBy>Un-named</cp:lastModifiedBy>
  <cp:revision>1</cp:revision>
  <dcterms:created xsi:type="dcterms:W3CDTF">2026-04-20T19:08:31.686Z</dcterms:created>
  <dcterms:modified xsi:type="dcterms:W3CDTF">2026-04-20T19:08:31.696Z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