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517E0" w14:textId="77777777" w:rsidR="009A1C8A" w:rsidRPr="0096686F" w:rsidRDefault="009A1C8A" w:rsidP="009A1C8A">
      <w:pPr>
        <w:jc w:val="center"/>
        <w:rPr>
          <w:b/>
          <w:bCs/>
          <w:sz w:val="28"/>
          <w:szCs w:val="28"/>
        </w:rPr>
      </w:pPr>
      <w:r w:rsidRPr="0096686F">
        <w:rPr>
          <w:b/>
          <w:bCs/>
          <w:sz w:val="28"/>
          <w:szCs w:val="28"/>
        </w:rPr>
        <w:t xml:space="preserve">HubSpot – FINAER </w:t>
      </w:r>
    </w:p>
    <w:p w14:paraId="60A4BE09" w14:textId="40C934E4" w:rsidR="00F80BD4" w:rsidRDefault="0096686F" w:rsidP="00F80BD4">
      <w:pPr>
        <w:jc w:val="center"/>
      </w:pPr>
      <w:r>
        <w:t>Relevamiento y observaciones iniciales</w:t>
      </w:r>
      <w:r w:rsidR="00F80BD4">
        <w:t>.</w:t>
      </w:r>
    </w:p>
    <w:p w14:paraId="53E9D1A1" w14:textId="508CEA7B" w:rsidR="00F80BD4" w:rsidRPr="00F80BD4" w:rsidRDefault="00F80BD4" w:rsidP="00F80BD4">
      <w:pPr>
        <w:rPr>
          <w:b/>
          <w:bCs/>
        </w:rPr>
      </w:pPr>
      <w:r w:rsidRPr="00F80BD4">
        <w:rPr>
          <w:b/>
          <w:bCs/>
        </w:rPr>
        <w:t>Gestión de incidencias</w:t>
      </w:r>
      <w:r>
        <w:rPr>
          <w:b/>
          <w:bCs/>
        </w:rPr>
        <w:t xml:space="preserve"> en HubSpot</w:t>
      </w:r>
      <w:r w:rsidRPr="00F80BD4">
        <w:rPr>
          <w:b/>
          <w:bCs/>
        </w:rPr>
        <w:t xml:space="preserve">: </w:t>
      </w:r>
    </w:p>
    <w:p w14:paraId="588E11B7" w14:textId="7A3EEDFB" w:rsidR="00F80BD4" w:rsidRPr="00143FB2" w:rsidRDefault="00F80BD4" w:rsidP="00F80BD4">
      <w:r w:rsidRPr="00143FB2">
        <w:t xml:space="preserve">Actualmente, el proceso se inicia </w:t>
      </w:r>
      <w:r w:rsidR="00981ADD">
        <w:t xml:space="preserve">a través de una </w:t>
      </w:r>
      <w:hyperlink r:id="rId5" w:history="1">
        <w:proofErr w:type="spellStart"/>
        <w:r w:rsidR="00981ADD" w:rsidRPr="00981ADD">
          <w:rPr>
            <w:rStyle w:val="Hipervnculo"/>
          </w:rPr>
          <w:t>landing</w:t>
        </w:r>
        <w:proofErr w:type="spellEnd"/>
      </w:hyperlink>
      <w:r w:rsidR="00981ADD">
        <w:t xml:space="preserve"> c</w:t>
      </w:r>
      <w:r w:rsidRPr="00143FB2">
        <w:t>uando una inmobiliaria o propietario detecta un incumplimiento por parte de un inquilino (falta de pago de alquiler, expensas o servicios asociados al inmueble).</w:t>
      </w:r>
    </w:p>
    <w:p w14:paraId="5D4A78B7" w14:textId="09BFFD55" w:rsidR="00F80BD4" w:rsidRPr="00143FB2" w:rsidRDefault="00F80BD4" w:rsidP="00F80BD4">
      <w:r w:rsidRPr="00143FB2">
        <w:t xml:space="preserve">Ante esta situación, la inmobiliaria o propietario registra la incidencia a través de un </w:t>
      </w:r>
      <w:hyperlink r:id="rId6" w:history="1">
        <w:r w:rsidRPr="00981ADD">
          <w:rPr>
            <w:rStyle w:val="Hipervnculo"/>
          </w:rPr>
          <w:t>formulario</w:t>
        </w:r>
      </w:hyperlink>
      <w:r w:rsidRPr="00143FB2">
        <w:t xml:space="preserve">, lo que genera automáticamente un </w:t>
      </w:r>
      <w:proofErr w:type="gramStart"/>
      <w:r w:rsidRPr="00143FB2">
        <w:rPr>
          <w:b/>
          <w:bCs/>
        </w:rPr>
        <w:t>Ticket</w:t>
      </w:r>
      <w:proofErr w:type="gramEnd"/>
      <w:r w:rsidRPr="00143FB2">
        <w:t xml:space="preserve"> dentro de HubSpot. Este </w:t>
      </w:r>
      <w:proofErr w:type="gramStart"/>
      <w:r w:rsidRPr="00143FB2">
        <w:t>Ticket</w:t>
      </w:r>
      <w:proofErr w:type="gramEnd"/>
      <w:r w:rsidRPr="00143FB2">
        <w:t xml:space="preserve"> pasa a formar parte del pipeline de </w:t>
      </w:r>
      <w:hyperlink r:id="rId7" w:history="1">
        <w:r w:rsidRPr="00981ADD">
          <w:rPr>
            <w:rStyle w:val="Hipervnculo"/>
          </w:rPr>
          <w:t>Legales – Impagos</w:t>
        </w:r>
      </w:hyperlink>
      <w:r w:rsidRPr="00143FB2">
        <w:t>, donde se gestiona el caso según las distintas instancias del proceso legal.</w:t>
      </w:r>
    </w:p>
    <w:p w14:paraId="0D05F028" w14:textId="77777777" w:rsidR="00F80BD4" w:rsidRPr="00143FB2" w:rsidRDefault="00F80BD4" w:rsidP="00F80BD4">
      <w:r w:rsidRPr="00143FB2">
        <w:t xml:space="preserve">El </w:t>
      </w:r>
      <w:proofErr w:type="gramStart"/>
      <w:r w:rsidRPr="00143FB2">
        <w:t>Ticket</w:t>
      </w:r>
      <w:proofErr w:type="gramEnd"/>
      <w:r w:rsidRPr="00143FB2">
        <w:t xml:space="preserve"> permite llevar el seguimiento del incumplimiento, registrar interacciones y reflejar el estado del caso dentro del área prejudicial/operativa.</w:t>
      </w:r>
    </w:p>
    <w:p w14:paraId="37DAE2AF" w14:textId="27243A29" w:rsidR="00F80BD4" w:rsidRPr="00143FB2" w:rsidRDefault="00F80BD4" w:rsidP="00F80BD4">
      <w:r w:rsidRPr="00143FB2">
        <w:t xml:space="preserve">En paralelo, a partir de la creación del </w:t>
      </w:r>
      <w:proofErr w:type="gramStart"/>
      <w:r w:rsidRPr="00143FB2">
        <w:t>Ticket</w:t>
      </w:r>
      <w:proofErr w:type="gramEnd"/>
      <w:r w:rsidRPr="00143FB2">
        <w:t xml:space="preserve"> o mediante </w:t>
      </w:r>
      <w:proofErr w:type="spellStart"/>
      <w:r w:rsidRPr="00143FB2">
        <w:t>workflows</w:t>
      </w:r>
      <w:proofErr w:type="spellEnd"/>
      <w:r w:rsidRPr="00143FB2">
        <w:t xml:space="preserve"> automatizados, se genera un </w:t>
      </w:r>
      <w:r w:rsidRPr="00143FB2">
        <w:rPr>
          <w:b/>
          <w:bCs/>
        </w:rPr>
        <w:t>Negocio</w:t>
      </w:r>
      <w:r w:rsidRPr="00143FB2">
        <w:t xml:space="preserve"> asociado a dicho </w:t>
      </w:r>
      <w:proofErr w:type="gramStart"/>
      <w:r w:rsidRPr="00143FB2">
        <w:t>Ticket</w:t>
      </w:r>
      <w:proofErr w:type="gramEnd"/>
      <w:r w:rsidRPr="00143FB2">
        <w:t>. Este Negocio se incorpora a un pipeline de Negocios</w:t>
      </w:r>
      <w:r w:rsidR="00981ADD">
        <w:t xml:space="preserve"> (</w:t>
      </w:r>
      <w:hyperlink r:id="rId8" w:history="1">
        <w:r w:rsidR="00981ADD" w:rsidRPr="00981ADD">
          <w:rPr>
            <w:rStyle w:val="Hipervnculo"/>
          </w:rPr>
          <w:t>Deudas – Impagos</w:t>
        </w:r>
      </w:hyperlink>
      <w:r w:rsidR="00981ADD">
        <w:t>)</w:t>
      </w:r>
      <w:r w:rsidRPr="00143FB2">
        <w:t xml:space="preserve"> vinculado a impagos, con el objetivo de reflejar el estado económico del caso.</w:t>
      </w:r>
    </w:p>
    <w:p w14:paraId="6337173C" w14:textId="77777777" w:rsidR="00F80BD4" w:rsidRPr="00143FB2" w:rsidRDefault="00F80BD4" w:rsidP="00F80BD4">
      <w:r w:rsidRPr="00143FB2">
        <w:t xml:space="preserve">Sin embargo, en el modelo actual, los Negocios se crean independientemente de la existencia de un desembolso efectivo por parte de FINAER, por lo que los montos asociados permanecen en $0. Esto genera una coexistencia entre </w:t>
      </w:r>
      <w:proofErr w:type="gramStart"/>
      <w:r w:rsidRPr="00143FB2">
        <w:t>Tickets</w:t>
      </w:r>
      <w:proofErr w:type="gramEnd"/>
      <w:r w:rsidRPr="00143FB2">
        <w:t xml:space="preserve"> y Negocios donde ambos objetos contienen información relacionada al mismo incumplimiento, aunque con finalidades diferentes y sin una delimitación clara de responsabilidades.</w:t>
      </w:r>
      <w:r>
        <w:t xml:space="preserve"> </w:t>
      </w:r>
    </w:p>
    <w:p w14:paraId="2531264E" w14:textId="77777777" w:rsidR="00EB4F68" w:rsidRDefault="00EB4F68" w:rsidP="00F80BD4"/>
    <w:p w14:paraId="70886BFD" w14:textId="7BF3B378" w:rsidR="009A1C8A" w:rsidRDefault="009A1C8A" w:rsidP="009A1C8A">
      <w:r w:rsidRPr="00EB4F68">
        <w:rPr>
          <w:b/>
          <w:bCs/>
          <w:i/>
          <w:iCs/>
        </w:rPr>
        <w:t>Resumen de</w:t>
      </w:r>
      <w:r w:rsidR="00EB4F68">
        <w:rPr>
          <w:b/>
          <w:bCs/>
          <w:i/>
          <w:iCs/>
        </w:rPr>
        <w:t>l uso de</w:t>
      </w:r>
      <w:r w:rsidRPr="00EB4F68">
        <w:rPr>
          <w:b/>
          <w:bCs/>
          <w:i/>
          <w:iCs/>
        </w:rPr>
        <w:t xml:space="preserve"> HubSpot</w:t>
      </w:r>
      <w:r w:rsidR="00EB4F68">
        <w:rPr>
          <w:b/>
          <w:bCs/>
          <w:i/>
          <w:iCs/>
        </w:rPr>
        <w:t xml:space="preserve"> en FINAER</w:t>
      </w:r>
      <w:r w:rsidRPr="00EB4F68">
        <w:rPr>
          <w:b/>
          <w:bCs/>
          <w:i/>
          <w:iCs/>
        </w:rPr>
        <w:t>.</w:t>
      </w:r>
      <w:r w:rsidRPr="009A1C8A">
        <w:rPr>
          <w:i/>
          <w:iCs/>
        </w:rPr>
        <w:t xml:space="preserve"> </w:t>
      </w:r>
      <w:r>
        <w:br/>
      </w:r>
      <w:r>
        <w:br/>
        <w:t xml:space="preserve">Hoy la herramienta esta siendo usada como: </w:t>
      </w:r>
    </w:p>
    <w:p w14:paraId="7FCED18C" w14:textId="68A55354" w:rsidR="009A1C8A" w:rsidRDefault="0096686F" w:rsidP="009A1C8A">
      <w:pPr>
        <w:pStyle w:val="Prrafodelista"/>
        <w:numPr>
          <w:ilvl w:val="0"/>
          <w:numId w:val="1"/>
        </w:numPr>
      </w:pPr>
      <w:r>
        <w:t>Registro</w:t>
      </w:r>
      <w:r w:rsidR="009A1C8A">
        <w:t xml:space="preserve"> de incidencias </w:t>
      </w:r>
      <w:r>
        <w:t xml:space="preserve">mediante </w:t>
      </w:r>
      <w:proofErr w:type="gramStart"/>
      <w:r>
        <w:t>tickets</w:t>
      </w:r>
      <w:proofErr w:type="gramEnd"/>
      <w:r>
        <w:t xml:space="preserve">. (Service </w:t>
      </w:r>
      <w:proofErr w:type="gramStart"/>
      <w:r>
        <w:t>Hub</w:t>
      </w:r>
      <w:proofErr w:type="gramEnd"/>
      <w:r>
        <w:t xml:space="preserve">) </w:t>
      </w:r>
    </w:p>
    <w:p w14:paraId="65CEE3F3" w14:textId="03D65297" w:rsidR="0096686F" w:rsidRDefault="0096686F" w:rsidP="009A1C8A">
      <w:pPr>
        <w:pStyle w:val="Prrafodelista"/>
        <w:numPr>
          <w:ilvl w:val="0"/>
          <w:numId w:val="1"/>
        </w:numPr>
      </w:pPr>
      <w:r>
        <w:t xml:space="preserve">Pipelines de </w:t>
      </w:r>
      <w:proofErr w:type="gramStart"/>
      <w:r>
        <w:t>tickets</w:t>
      </w:r>
      <w:proofErr w:type="gramEnd"/>
      <w:r>
        <w:t xml:space="preserve"> que reflejan estados legales. </w:t>
      </w:r>
    </w:p>
    <w:p w14:paraId="51A0C045" w14:textId="2E556E76" w:rsidR="009A1C8A" w:rsidRDefault="009A1C8A" w:rsidP="009A1C8A">
      <w:pPr>
        <w:pStyle w:val="Prrafodelista"/>
        <w:numPr>
          <w:ilvl w:val="0"/>
          <w:numId w:val="1"/>
        </w:numPr>
      </w:pPr>
      <w:r>
        <w:t>Soporte al área prejudicial</w:t>
      </w:r>
      <w:r w:rsidR="0096686F">
        <w:t>/operaciones.</w:t>
      </w:r>
    </w:p>
    <w:p w14:paraId="2CE5ED06" w14:textId="58E89356" w:rsidR="002E1A1C" w:rsidRDefault="009A1C8A" w:rsidP="009A1C8A">
      <w:pPr>
        <w:pStyle w:val="Prrafodelista"/>
        <w:numPr>
          <w:ilvl w:val="0"/>
          <w:numId w:val="1"/>
        </w:numPr>
      </w:pPr>
      <w:r>
        <w:t>Seguimiento de impagos</w:t>
      </w:r>
      <w:r w:rsidR="0096686F">
        <w:t>.</w:t>
      </w:r>
    </w:p>
    <w:p w14:paraId="299609CF" w14:textId="11DA3A07" w:rsidR="0096686F" w:rsidRDefault="0096686F" w:rsidP="0096686F">
      <w:pPr>
        <w:pStyle w:val="Prrafodelista"/>
        <w:numPr>
          <w:ilvl w:val="0"/>
          <w:numId w:val="1"/>
        </w:numPr>
      </w:pPr>
      <w:r>
        <w:t xml:space="preserve">Pipeline de negocios que refleja estados económicos, pero con montos en $0. (Sales </w:t>
      </w:r>
      <w:proofErr w:type="gramStart"/>
      <w:r>
        <w:t>Hub</w:t>
      </w:r>
      <w:proofErr w:type="gramEnd"/>
      <w:r>
        <w:t xml:space="preserve">) </w:t>
      </w:r>
    </w:p>
    <w:p w14:paraId="6128D650" w14:textId="0FB490C0" w:rsidR="0096686F" w:rsidRDefault="0096686F" w:rsidP="0096686F">
      <w:pPr>
        <w:pStyle w:val="Prrafodelista"/>
        <w:numPr>
          <w:ilvl w:val="0"/>
          <w:numId w:val="1"/>
        </w:numPr>
      </w:pPr>
      <w:proofErr w:type="spellStart"/>
      <w:r>
        <w:t>Workflows</w:t>
      </w:r>
      <w:proofErr w:type="spellEnd"/>
      <w:r>
        <w:t xml:space="preserve"> que duplican información sin hitos específicos. </w:t>
      </w:r>
    </w:p>
    <w:p w14:paraId="6A09D4F3" w14:textId="77777777" w:rsidR="000E4D91" w:rsidRDefault="000E4D91" w:rsidP="000E4D91">
      <w:pPr>
        <w:ind w:left="360"/>
      </w:pPr>
    </w:p>
    <w:p w14:paraId="1A981DF0" w14:textId="77777777" w:rsidR="00F80BD4" w:rsidRDefault="00F80BD4" w:rsidP="000E4D91">
      <w:pPr>
        <w:ind w:left="360"/>
        <w:rPr>
          <w:b/>
          <w:bCs/>
        </w:rPr>
      </w:pPr>
    </w:p>
    <w:p w14:paraId="234103DF" w14:textId="2E3AA351" w:rsidR="000E4D91" w:rsidRDefault="000E4D91" w:rsidP="000E4D91">
      <w:pPr>
        <w:ind w:left="360"/>
        <w:rPr>
          <w:b/>
          <w:bCs/>
        </w:rPr>
      </w:pPr>
      <w:r w:rsidRPr="000E4D91">
        <w:rPr>
          <w:b/>
          <w:bCs/>
        </w:rPr>
        <w:lastRenderedPageBreak/>
        <w:t xml:space="preserve">Observaciones iniciales sobre el uso actual: </w:t>
      </w:r>
    </w:p>
    <w:p w14:paraId="52A3906E" w14:textId="76A5299D" w:rsidR="000E4D91" w:rsidRPr="000E4D91" w:rsidRDefault="000E4D91" w:rsidP="000E4D91">
      <w:pPr>
        <w:pStyle w:val="Prrafodelista"/>
        <w:numPr>
          <w:ilvl w:val="0"/>
          <w:numId w:val="2"/>
        </w:numPr>
        <w:rPr>
          <w:b/>
          <w:bCs/>
        </w:rPr>
      </w:pPr>
      <w:r>
        <w:t xml:space="preserve">El objeto </w:t>
      </w:r>
      <w:proofErr w:type="gramStart"/>
      <w:r w:rsidRPr="000E4D91">
        <w:rPr>
          <w:b/>
          <w:bCs/>
        </w:rPr>
        <w:t>Ticket</w:t>
      </w:r>
      <w:proofErr w:type="gramEnd"/>
      <w:r>
        <w:t xml:space="preserve"> </w:t>
      </w:r>
      <w:r w:rsidRPr="000E4D91">
        <w:t>está siendo utilizado como principal herramienta de gestión para los casos de incumplimiento</w:t>
      </w:r>
      <w:r>
        <w:t xml:space="preserve">. </w:t>
      </w:r>
    </w:p>
    <w:p w14:paraId="112933FB" w14:textId="5888351A" w:rsidR="000E4D91" w:rsidRDefault="000E4D91" w:rsidP="000E4D91">
      <w:pPr>
        <w:pStyle w:val="Prrafodelista"/>
        <w:numPr>
          <w:ilvl w:val="0"/>
          <w:numId w:val="2"/>
        </w:numPr>
      </w:pPr>
      <w:r w:rsidRPr="00CA5CD7">
        <w:rPr>
          <w:b/>
          <w:bCs/>
        </w:rPr>
        <w:t xml:space="preserve">El pipeline de </w:t>
      </w:r>
      <w:proofErr w:type="gramStart"/>
      <w:r w:rsidRPr="00CA5CD7">
        <w:rPr>
          <w:b/>
          <w:bCs/>
        </w:rPr>
        <w:t>Tickets</w:t>
      </w:r>
      <w:proofErr w:type="gramEnd"/>
      <w:r w:rsidRPr="000E4D91">
        <w:t xml:space="preserve"> refleja instancias del proceso legal, aunque actualmente no permite distinguir con claridad el estado operativo del caso (por ejemplo: en gestión, en espera de documentación, resuelto, sin avances).</w:t>
      </w:r>
    </w:p>
    <w:p w14:paraId="0A93D6F2" w14:textId="21C2AE9A" w:rsidR="000E4D91" w:rsidRDefault="000E4D91" w:rsidP="000E4D91">
      <w:pPr>
        <w:pStyle w:val="Prrafodelista"/>
        <w:numPr>
          <w:ilvl w:val="0"/>
          <w:numId w:val="2"/>
        </w:numPr>
      </w:pPr>
      <w:r w:rsidRPr="00CA5CD7">
        <w:rPr>
          <w:b/>
          <w:bCs/>
        </w:rPr>
        <w:t>El pipeline de Negocios</w:t>
      </w:r>
      <w:r w:rsidRPr="000E4D91">
        <w:t xml:space="preserve"> parece haber sido </w:t>
      </w:r>
      <w:r w:rsidR="00CA5CD7">
        <w:t>pensado</w:t>
      </w:r>
      <w:r w:rsidRPr="000E4D91">
        <w:t xml:space="preserve"> con la intención de reflejar el impacto económico de los incumplimientos. Sin embargo, al no contar con montos asociados ni criterios claros de creación, su uso actual no permite una lectura financiera precisa.</w:t>
      </w:r>
    </w:p>
    <w:p w14:paraId="49D52122" w14:textId="4F38EF50" w:rsidR="00CA5CD7" w:rsidRDefault="00CA5CD7" w:rsidP="000E4D91">
      <w:pPr>
        <w:pStyle w:val="Prrafodelista"/>
        <w:numPr>
          <w:ilvl w:val="0"/>
          <w:numId w:val="2"/>
        </w:numPr>
      </w:pPr>
      <w:r w:rsidRPr="00CA5CD7">
        <w:t xml:space="preserve">Se identifica una posible </w:t>
      </w:r>
      <w:r w:rsidRPr="00CA5CD7">
        <w:rPr>
          <w:b/>
          <w:bCs/>
        </w:rPr>
        <w:t>superposición de información</w:t>
      </w:r>
      <w:r w:rsidRPr="00CA5CD7">
        <w:t xml:space="preserve"> entre </w:t>
      </w:r>
      <w:proofErr w:type="gramStart"/>
      <w:r w:rsidRPr="00CA5CD7">
        <w:t>Tickets</w:t>
      </w:r>
      <w:proofErr w:type="gramEnd"/>
      <w:r w:rsidRPr="00CA5CD7">
        <w:t xml:space="preserve"> y Negocios, sin que quede claramente definido qué objeto</w:t>
      </w:r>
      <w:r>
        <w:t xml:space="preserve"> (</w:t>
      </w:r>
      <w:proofErr w:type="gramStart"/>
      <w:r>
        <w:t>Ticket</w:t>
      </w:r>
      <w:proofErr w:type="gramEnd"/>
      <w:r>
        <w:t xml:space="preserve"> o Negocios)</w:t>
      </w:r>
      <w:r w:rsidRPr="00CA5CD7">
        <w:t xml:space="preserve"> actúa como fuente principal para el seguimiento económico del caso.</w:t>
      </w:r>
    </w:p>
    <w:p w14:paraId="427869B9" w14:textId="2BFFD516" w:rsidR="00CA5CD7" w:rsidRDefault="00CA5CD7" w:rsidP="000E4D91">
      <w:pPr>
        <w:pStyle w:val="Prrafodelista"/>
        <w:numPr>
          <w:ilvl w:val="0"/>
          <w:numId w:val="2"/>
        </w:numPr>
      </w:pPr>
      <w:r w:rsidRPr="00CA5CD7">
        <w:t xml:space="preserve">La creación automática de negocios a partir de incidencias no parece estar alineada a un </w:t>
      </w:r>
      <w:r w:rsidRPr="00CA5CD7">
        <w:rPr>
          <w:b/>
          <w:bCs/>
        </w:rPr>
        <w:t>hito económico concreto</w:t>
      </w:r>
      <w:r w:rsidRPr="00CA5CD7">
        <w:t xml:space="preserve"> (por ejemplo, desembolso efectivo de dinero por parte de FINAER), lo que dificulta la trazabilidad entre gestión operativa y resultado financiero.</w:t>
      </w:r>
    </w:p>
    <w:p w14:paraId="3830FDF3" w14:textId="2FE3A382" w:rsidR="000E4D91" w:rsidRDefault="00CA5CD7" w:rsidP="00F80BD4">
      <w:pPr>
        <w:pStyle w:val="Prrafodelista"/>
        <w:numPr>
          <w:ilvl w:val="0"/>
          <w:numId w:val="2"/>
        </w:numPr>
      </w:pPr>
      <w:r w:rsidRPr="00CA5CD7">
        <w:t xml:space="preserve">Actualmente, HubSpot cumple mayormente un rol </w:t>
      </w:r>
      <w:r w:rsidRPr="00CA5CD7">
        <w:rPr>
          <w:b/>
          <w:bCs/>
        </w:rPr>
        <w:t>operativo y de registro</w:t>
      </w:r>
      <w:r w:rsidRPr="00CA5CD7">
        <w:t xml:space="preserve">, quedando limitada su capacidad analítica para responder preguntas clave vinculadas a exposición financiera, </w:t>
      </w:r>
      <w:proofErr w:type="spellStart"/>
      <w:r w:rsidRPr="00CA5CD7">
        <w:t>recuperos</w:t>
      </w:r>
      <w:proofErr w:type="spellEnd"/>
      <w:r w:rsidRPr="00CA5CD7">
        <w:t xml:space="preserve"> y tiempos de resolución.</w:t>
      </w:r>
    </w:p>
    <w:p w14:paraId="29C4FDAE" w14:textId="484EFC49" w:rsidR="000E4D91" w:rsidRPr="00A153ED" w:rsidRDefault="00EB4F68" w:rsidP="000E4D91">
      <w:pPr>
        <w:ind w:left="360"/>
        <w:rPr>
          <w:b/>
          <w:bCs/>
        </w:rPr>
      </w:pPr>
      <w:r w:rsidRPr="00A153ED">
        <w:rPr>
          <w:b/>
          <w:bCs/>
        </w:rPr>
        <w:t xml:space="preserve">Preguntas </w:t>
      </w:r>
      <w:r w:rsidR="00981ADD">
        <w:rPr>
          <w:b/>
          <w:bCs/>
        </w:rPr>
        <w:t>abiertas</w:t>
      </w:r>
      <w:r w:rsidRPr="00A153ED">
        <w:rPr>
          <w:b/>
          <w:bCs/>
        </w:rPr>
        <w:t xml:space="preserve">: </w:t>
      </w:r>
    </w:p>
    <w:p w14:paraId="69A71043" w14:textId="276C6D15" w:rsidR="00EB4F68" w:rsidRDefault="00EB4F68" w:rsidP="00EB4F68">
      <w:pPr>
        <w:pStyle w:val="Prrafodelista"/>
        <w:numPr>
          <w:ilvl w:val="0"/>
          <w:numId w:val="3"/>
        </w:numPr>
      </w:pPr>
      <w:r w:rsidRPr="00EB4F68">
        <w:t>¿En qué momento considera FINAER que un incumplimiento pasa de ser una incidencia operativa para representar un impacto económico real para la compañía?</w:t>
      </w:r>
    </w:p>
    <w:p w14:paraId="21635C4A" w14:textId="488C654A" w:rsidR="00EB4F68" w:rsidRDefault="00EB4F68" w:rsidP="00EB4F68">
      <w:pPr>
        <w:pStyle w:val="Prrafodelista"/>
        <w:numPr>
          <w:ilvl w:val="0"/>
          <w:numId w:val="3"/>
        </w:numPr>
      </w:pPr>
      <w:r w:rsidRPr="00EB4F68">
        <w:t>¿Cuál debería ser el hito que determine la creación de un registro económico (Negocio) dentro de HubSpot: ¿el aviso de incumplimiento, el inicio de acciones legales o el desembolso efectivo de dinero?</w:t>
      </w:r>
    </w:p>
    <w:p w14:paraId="089CE361" w14:textId="12035C0C" w:rsidR="00EB4F68" w:rsidRDefault="00EB4F68" w:rsidP="00EB4F68">
      <w:pPr>
        <w:pStyle w:val="Prrafodelista"/>
        <w:numPr>
          <w:ilvl w:val="0"/>
          <w:numId w:val="3"/>
        </w:numPr>
      </w:pPr>
      <w:r w:rsidRPr="00EB4F68">
        <w:t>¿Qué información necesita hoy la organización para entender la exposición financiera derivada de los incumplimientos (montos, duración, recupero, incobrables)?</w:t>
      </w:r>
    </w:p>
    <w:p w14:paraId="6845580E" w14:textId="4106C5F9" w:rsidR="00EB4F68" w:rsidRDefault="00EB4F68" w:rsidP="00EB4F68">
      <w:pPr>
        <w:pStyle w:val="Prrafodelista"/>
        <w:numPr>
          <w:ilvl w:val="0"/>
          <w:numId w:val="3"/>
        </w:numPr>
      </w:pPr>
      <w:r w:rsidRPr="00EB4F68">
        <w:t xml:space="preserve">¿Quién es el </w:t>
      </w:r>
      <w:r w:rsidRPr="00EB4F68">
        <w:rPr>
          <w:b/>
          <w:bCs/>
        </w:rPr>
        <w:t>área responsable</w:t>
      </w:r>
      <w:r w:rsidRPr="00EB4F68">
        <w:t xml:space="preserve"> de validar y mantener la información económica asociada a los casos de impago?</w:t>
      </w:r>
    </w:p>
    <w:p w14:paraId="14AD6051" w14:textId="1C7A1213" w:rsidR="00F80BD4" w:rsidRDefault="00EB4F68" w:rsidP="00F80BD4">
      <w:pPr>
        <w:pStyle w:val="Prrafodelista"/>
        <w:numPr>
          <w:ilvl w:val="0"/>
          <w:numId w:val="3"/>
        </w:numPr>
      </w:pPr>
      <w:r w:rsidRPr="00EB4F68">
        <w:t xml:space="preserve">¿El pipeline de </w:t>
      </w:r>
      <w:proofErr w:type="gramStart"/>
      <w:r w:rsidRPr="00EB4F68">
        <w:t>tickets</w:t>
      </w:r>
      <w:proofErr w:type="gramEnd"/>
      <w:r w:rsidRPr="00EB4F68">
        <w:t xml:space="preserve"> debería reflejar únicamente </w:t>
      </w:r>
      <w:r w:rsidRPr="00EB4F68">
        <w:rPr>
          <w:b/>
          <w:bCs/>
        </w:rPr>
        <w:t>instancias legales</w:t>
      </w:r>
      <w:r w:rsidRPr="00EB4F68">
        <w:t xml:space="preserve"> o también el </w:t>
      </w:r>
      <w:r w:rsidRPr="00EB4F68">
        <w:rPr>
          <w:b/>
          <w:bCs/>
        </w:rPr>
        <w:t>estado operativo</w:t>
      </w:r>
      <w:r w:rsidRPr="00EB4F68">
        <w:t xml:space="preserve"> del trabajo diario sobre cada caso?</w:t>
      </w:r>
    </w:p>
    <w:p w14:paraId="4E55A7EA" w14:textId="5707F69B" w:rsidR="009A1C8A" w:rsidRDefault="00F80BD4" w:rsidP="00F80BD4">
      <w:pPr>
        <w:pStyle w:val="Prrafodelista"/>
        <w:numPr>
          <w:ilvl w:val="0"/>
          <w:numId w:val="3"/>
        </w:numPr>
      </w:pPr>
      <w:r w:rsidRPr="00A153ED">
        <w:t>¿Qué decisiones de negocio deberían poder tomarse a partir de la información registrada en HubSpot y que hoy no está siendo posible?</w:t>
      </w:r>
    </w:p>
    <w:sectPr w:rsidR="009A1C8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028F6"/>
    <w:multiLevelType w:val="hybridMultilevel"/>
    <w:tmpl w:val="8DB6E54C"/>
    <w:lvl w:ilvl="0" w:tplc="2C0A000F">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1D190A58"/>
    <w:multiLevelType w:val="hybridMultilevel"/>
    <w:tmpl w:val="F3023DA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3A94761A"/>
    <w:multiLevelType w:val="hybridMultilevel"/>
    <w:tmpl w:val="7146F2E4"/>
    <w:lvl w:ilvl="0" w:tplc="CEF65CB0">
      <w:start w:val="1"/>
      <w:numFmt w:val="decimal"/>
      <w:lvlText w:val="%1."/>
      <w:lvlJc w:val="left"/>
      <w:pPr>
        <w:ind w:left="720" w:hanging="360"/>
      </w:pPr>
      <w:rPr>
        <w:rFonts w:hint="default"/>
        <w:b w:val="0"/>
        <w:bCs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017344505">
    <w:abstractNumId w:val="1"/>
  </w:num>
  <w:num w:numId="2" w16cid:durableId="1919363166">
    <w:abstractNumId w:val="2"/>
  </w:num>
  <w:num w:numId="3" w16cid:durableId="1453358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C8A"/>
    <w:rsid w:val="000E4D91"/>
    <w:rsid w:val="00143300"/>
    <w:rsid w:val="002C11AE"/>
    <w:rsid w:val="002E1A1C"/>
    <w:rsid w:val="008B60BF"/>
    <w:rsid w:val="008E335D"/>
    <w:rsid w:val="0096686F"/>
    <w:rsid w:val="00981ADD"/>
    <w:rsid w:val="009A1C8A"/>
    <w:rsid w:val="00A153ED"/>
    <w:rsid w:val="00CA5CD7"/>
    <w:rsid w:val="00EB4F68"/>
    <w:rsid w:val="00F80BD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AF836"/>
  <w15:chartTrackingRefBased/>
  <w15:docId w15:val="{38BD2B20-7D29-4A16-827B-D89BEF170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A1C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A1C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A1C8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A1C8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A1C8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A1C8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A1C8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A1C8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A1C8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A1C8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A1C8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A1C8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A1C8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A1C8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A1C8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A1C8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A1C8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A1C8A"/>
    <w:rPr>
      <w:rFonts w:eastAsiaTheme="majorEastAsia" w:cstheme="majorBidi"/>
      <w:color w:val="272727" w:themeColor="text1" w:themeTint="D8"/>
    </w:rPr>
  </w:style>
  <w:style w:type="paragraph" w:styleId="Ttulo">
    <w:name w:val="Title"/>
    <w:basedOn w:val="Normal"/>
    <w:next w:val="Normal"/>
    <w:link w:val="TtuloCar"/>
    <w:uiPriority w:val="10"/>
    <w:qFormat/>
    <w:rsid w:val="009A1C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A1C8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A1C8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A1C8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A1C8A"/>
    <w:pPr>
      <w:spacing w:before="160"/>
      <w:jc w:val="center"/>
    </w:pPr>
    <w:rPr>
      <w:i/>
      <w:iCs/>
      <w:color w:val="404040" w:themeColor="text1" w:themeTint="BF"/>
    </w:rPr>
  </w:style>
  <w:style w:type="character" w:customStyle="1" w:styleId="CitaCar">
    <w:name w:val="Cita Car"/>
    <w:basedOn w:val="Fuentedeprrafopredeter"/>
    <w:link w:val="Cita"/>
    <w:uiPriority w:val="29"/>
    <w:rsid w:val="009A1C8A"/>
    <w:rPr>
      <w:i/>
      <w:iCs/>
      <w:color w:val="404040" w:themeColor="text1" w:themeTint="BF"/>
    </w:rPr>
  </w:style>
  <w:style w:type="paragraph" w:styleId="Prrafodelista">
    <w:name w:val="List Paragraph"/>
    <w:basedOn w:val="Normal"/>
    <w:uiPriority w:val="34"/>
    <w:qFormat/>
    <w:rsid w:val="009A1C8A"/>
    <w:pPr>
      <w:ind w:left="720"/>
      <w:contextualSpacing/>
    </w:pPr>
  </w:style>
  <w:style w:type="character" w:styleId="nfasisintenso">
    <w:name w:val="Intense Emphasis"/>
    <w:basedOn w:val="Fuentedeprrafopredeter"/>
    <w:uiPriority w:val="21"/>
    <w:qFormat/>
    <w:rsid w:val="009A1C8A"/>
    <w:rPr>
      <w:i/>
      <w:iCs/>
      <w:color w:val="0F4761" w:themeColor="accent1" w:themeShade="BF"/>
    </w:rPr>
  </w:style>
  <w:style w:type="paragraph" w:styleId="Citadestacada">
    <w:name w:val="Intense Quote"/>
    <w:basedOn w:val="Normal"/>
    <w:next w:val="Normal"/>
    <w:link w:val="CitadestacadaCar"/>
    <w:uiPriority w:val="30"/>
    <w:qFormat/>
    <w:rsid w:val="009A1C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A1C8A"/>
    <w:rPr>
      <w:i/>
      <w:iCs/>
      <w:color w:val="0F4761" w:themeColor="accent1" w:themeShade="BF"/>
    </w:rPr>
  </w:style>
  <w:style w:type="character" w:styleId="Referenciaintensa">
    <w:name w:val="Intense Reference"/>
    <w:basedOn w:val="Fuentedeprrafopredeter"/>
    <w:uiPriority w:val="32"/>
    <w:qFormat/>
    <w:rsid w:val="009A1C8A"/>
    <w:rPr>
      <w:b/>
      <w:bCs/>
      <w:smallCaps/>
      <w:color w:val="0F4761" w:themeColor="accent1" w:themeShade="BF"/>
      <w:spacing w:val="5"/>
    </w:rPr>
  </w:style>
  <w:style w:type="character" w:styleId="Hipervnculo">
    <w:name w:val="Hyperlink"/>
    <w:basedOn w:val="Fuentedeprrafopredeter"/>
    <w:uiPriority w:val="99"/>
    <w:unhideWhenUsed/>
    <w:rsid w:val="00981ADD"/>
    <w:rPr>
      <w:color w:val="467886" w:themeColor="hyperlink"/>
      <w:u w:val="single"/>
    </w:rPr>
  </w:style>
  <w:style w:type="character" w:styleId="Mencinsinresolver">
    <w:name w:val="Unresolved Mention"/>
    <w:basedOn w:val="Fuentedeprrafopredeter"/>
    <w:uiPriority w:val="99"/>
    <w:semiHidden/>
    <w:unhideWhenUsed/>
    <w:rsid w:val="00981ADD"/>
    <w:rPr>
      <w:color w:val="605E5C"/>
      <w:shd w:val="clear" w:color="auto" w:fill="E1DFDD"/>
    </w:rPr>
  </w:style>
  <w:style w:type="character" w:styleId="Hipervnculovisitado">
    <w:name w:val="FollowedHyperlink"/>
    <w:basedOn w:val="Fuentedeprrafopredeter"/>
    <w:uiPriority w:val="99"/>
    <w:semiHidden/>
    <w:unhideWhenUsed/>
    <w:rsid w:val="00981AD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eu1.hubspot.com/contacts/145725856/objects/0-3/views/all/board" TargetMode="External"/><Relationship Id="rId3" Type="http://schemas.openxmlformats.org/officeDocument/2006/relationships/settings" Target="settings.xml"/><Relationship Id="rId7" Type="http://schemas.openxmlformats.org/officeDocument/2006/relationships/hyperlink" Target="https://app-eu1.hubspot.com/contacts/145725856/objects/0-5/views/all/boar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anding.finaersa.com.ar/incumplimientos" TargetMode="External"/><Relationship Id="rId5" Type="http://schemas.openxmlformats.org/officeDocument/2006/relationships/hyperlink" Target="https://landing.finaersa.com.ar/incumplimiento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263</TotalTime>
  <Pages>2</Pages>
  <Words>679</Words>
  <Characters>3738</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fcavadini@finaersa.com.ar</dc:creator>
  <cp:keywords/>
  <dc:description/>
  <cp:lastModifiedBy>fcavadini@finaersa.com.ar</cp:lastModifiedBy>
  <cp:revision>4</cp:revision>
  <dcterms:created xsi:type="dcterms:W3CDTF">2026-01-13T14:37:00Z</dcterms:created>
  <dcterms:modified xsi:type="dcterms:W3CDTF">2026-01-13T20:42:00Z</dcterms:modified>
</cp:coreProperties>
</file>