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Cavan</w:t>
      </w:r>
      <w:r>
        <w:t xml:space="preserve"> </w:t>
      </w:r>
      <w:r>
        <w:t xml:space="preserve">Donohoe</w:t>
      </w:r>
    </w:p>
    <w:p>
      <w:pPr>
        <w:pStyle w:val="FirstParagraph"/>
      </w:pPr>
      <w:hyperlink r:id="rId20">
        <w:r>
          <w:rPr>
            <w:rStyle w:val="Hyperlink"/>
          </w:rPr>
          <w:t xml:space="preserve">cavandonohoe@gmail.com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github.com/cavandonohoe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linkedin.com/in/cavan-donohoe</w:t>
        </w:r>
      </w:hyperlink>
      <w:r>
        <w:t xml:space="preserve"> </w:t>
      </w:r>
      <w:r>
        <w:t xml:space="preserve">| (805) 404-3321</w:t>
      </w:r>
    </w:p>
    <w:bookmarkStart w:id="23" w:name="X7d2f196c523363f056ac6a9511286e3f4985136"/>
    <w:p>
      <w:pPr>
        <w:pStyle w:val="Heading3"/>
      </w:pPr>
      <w:r>
        <w:t xml:space="preserve">Looking to improve your company’s data workflow</w:t>
      </w:r>
    </w:p>
    <w:p>
      <w:pPr>
        <w:pStyle w:val="FirstParagraph"/>
      </w:pPr>
      <w:r>
        <w:t xml:space="preserve">I have a level of expertise in both R and Excel that helps me both manipulate and analyze data as well as automate monthly tedious tasks. With the mind of a tutor, I make sure to document everything and answer questions quickly and efficiently when I explain my methodology to coworkers or clients. Let’s have a chat so I can help your data from beginning to end.</w:t>
      </w:r>
    </w:p>
    <w:bookmarkEnd w:id="23"/>
    <w:bookmarkStart w:id="33" w:name="professional-experience"/>
    <w:p>
      <w:pPr>
        <w:pStyle w:val="Heading2"/>
      </w:pPr>
      <w:r>
        <w:t xml:space="preserve">Professional Experience</w:t>
      </w:r>
    </w:p>
    <w:bookmarkStart w:id="26" w:name="senior-data-scientist"/>
    <w:p>
      <w:pPr>
        <w:pStyle w:val="Heading3"/>
      </w:pPr>
      <w:r>
        <w:t xml:space="preserve">Senior Data Scientist</w:t>
      </w:r>
    </w:p>
    <w:bookmarkStart w:id="24" w:name="grail"/>
    <w:p>
      <w:pPr>
        <w:pStyle w:val="Heading4"/>
      </w:pPr>
      <w:r>
        <w:t xml:space="preserve">GRAIL</w:t>
      </w:r>
    </w:p>
    <w:bookmarkEnd w:id="24"/>
    <w:bookmarkStart w:id="25" w:name="menlo-park-ca"/>
    <w:p>
      <w:pPr>
        <w:pStyle w:val="Heading4"/>
      </w:pPr>
      <w:r>
        <w:t xml:space="preserve">Menlo Park, CA</w:t>
      </w:r>
    </w:p>
    <w:p>
      <w:pPr>
        <w:pStyle w:val="FirstParagraph"/>
      </w:pPr>
      <w:r>
        <w:t xml:space="preserve">February 2021 - August 2024</w:t>
      </w:r>
    </w:p>
    <w:p>
      <w:pPr>
        <w:numPr>
          <w:ilvl w:val="0"/>
          <w:numId w:val="1001"/>
        </w:numPr>
        <w:pStyle w:val="Compact"/>
      </w:pPr>
      <w:r>
        <w:t xml:space="preserve">Authored and maintained new R Packages used on cross production within entire company</w:t>
      </w:r>
    </w:p>
    <w:p>
      <w:pPr>
        <w:numPr>
          <w:ilvl w:val="0"/>
          <w:numId w:val="1001"/>
        </w:numPr>
        <w:pStyle w:val="Compact"/>
      </w:pPr>
      <w:r>
        <w:t xml:space="preserve">Performed Code Reviews and Independent Analysis for cancer and subject level datasets</w:t>
      </w:r>
    </w:p>
    <w:p>
      <w:pPr>
        <w:numPr>
          <w:ilvl w:val="0"/>
          <w:numId w:val="1001"/>
        </w:numPr>
        <w:pStyle w:val="Compact"/>
      </w:pPr>
      <w:r>
        <w:t xml:space="preserve">Created new R Markdowns to display hundreds of TFLs (Tables, Figures, and Listings) in order to assess clinical trial accuracy</w:t>
      </w:r>
    </w:p>
    <w:p>
      <w:pPr>
        <w:numPr>
          <w:ilvl w:val="0"/>
          <w:numId w:val="1001"/>
        </w:numPr>
        <w:pStyle w:val="Compact"/>
      </w:pPr>
      <w:r>
        <w:t xml:space="preserve">Created and documented new Derived Variables for ongoing studies using git/Gitlab for collaboration, R for coding, and AWS for cloud storage using CDISC standards (SDTM, ADaM, CDASH) for clinical trial data management (raw EDC data)</w:t>
      </w:r>
    </w:p>
    <w:p>
      <w:pPr>
        <w:numPr>
          <w:ilvl w:val="0"/>
          <w:numId w:val="1001"/>
        </w:numPr>
        <w:pStyle w:val="Compact"/>
      </w:pPr>
      <w:r>
        <w:t xml:space="preserve">Created a timeline visualizer for significant cancer screenings and events leading to an eventual diagnosis using R Shiny Output</w:t>
      </w:r>
    </w:p>
    <w:p>
      <w:pPr>
        <w:numPr>
          <w:ilvl w:val="0"/>
          <w:numId w:val="1001"/>
        </w:numPr>
        <w:pStyle w:val="Compact"/>
      </w:pPr>
      <w:r>
        <w:t xml:space="preserve">Maintained complete and auditable programming documentation for analysis of clinical studies</w:t>
      </w:r>
    </w:p>
    <w:p>
      <w:pPr>
        <w:numPr>
          <w:ilvl w:val="0"/>
          <w:numId w:val="1001"/>
        </w:numPr>
        <w:pStyle w:val="Compact"/>
      </w:pPr>
      <w:r>
        <w:t xml:space="preserve">Provided statistical programming support to data cleaning and locking activities, pre-defined and exploratory analysis, formal reports, publications, presentations, and new statistical methodologies</w:t>
      </w:r>
    </w:p>
    <w:p>
      <w:pPr>
        <w:numPr>
          <w:ilvl w:val="0"/>
          <w:numId w:val="1001"/>
        </w:numPr>
        <w:pStyle w:val="Compact"/>
      </w:pPr>
      <w:r>
        <w:t xml:space="preserve">Worked closely with biostatisticians to create data and analysis program specifications based on the statistical analysis plan (SAP) and Statistical Process Control</w:t>
      </w:r>
    </w:p>
    <w:p>
      <w:pPr>
        <w:numPr>
          <w:ilvl w:val="0"/>
          <w:numId w:val="1001"/>
        </w:numPr>
        <w:pStyle w:val="Compact"/>
      </w:pPr>
      <w:r>
        <w:t xml:space="preserve">Contributed to the development, documentation and maintenance of a reusable programming code library</w:t>
      </w:r>
    </w:p>
    <w:p>
      <w:pPr>
        <w:numPr>
          <w:ilvl w:val="0"/>
          <w:numId w:val="1001"/>
        </w:numPr>
        <w:pStyle w:val="Compact"/>
      </w:pPr>
      <w:r>
        <w:t xml:space="preserve">Write unit tests to ensure programmatic updates will be compatible to previous versions</w:t>
      </w:r>
    </w:p>
    <w:p>
      <w:pPr>
        <w:numPr>
          <w:ilvl w:val="0"/>
          <w:numId w:val="1001"/>
        </w:numPr>
        <w:pStyle w:val="Compact"/>
      </w:pPr>
      <w:r>
        <w:t xml:space="preserve">Utilized R programming to analyze survival data and assess risk factors</w:t>
      </w:r>
    </w:p>
    <w:p>
      <w:pPr>
        <w:numPr>
          <w:ilvl w:val="0"/>
          <w:numId w:val="1001"/>
        </w:numPr>
        <w:pStyle w:val="Compact"/>
      </w:pPr>
      <w:r>
        <w:t xml:space="preserve">Managed the installation and configuration of R packages across multiple environments, ensuring compatibility and stability</w:t>
      </w:r>
    </w:p>
    <w:bookmarkEnd w:id="25"/>
    <w:bookmarkEnd w:id="26"/>
    <w:bookmarkStart w:id="29" w:name="reporting-analyst"/>
    <w:p>
      <w:pPr>
        <w:pStyle w:val="Heading3"/>
      </w:pPr>
      <w:r>
        <w:t xml:space="preserve">Reporting Analyst</w:t>
      </w:r>
    </w:p>
    <w:bookmarkStart w:id="27" w:name="hour-home-care"/>
    <w:p>
      <w:pPr>
        <w:pStyle w:val="Heading4"/>
      </w:pPr>
      <w:r>
        <w:t xml:space="preserve">24 Hour Home Care</w:t>
      </w:r>
    </w:p>
    <w:bookmarkEnd w:id="27"/>
    <w:bookmarkStart w:id="28" w:name="el-segundo-ca"/>
    <w:p>
      <w:pPr>
        <w:pStyle w:val="Heading4"/>
      </w:pPr>
      <w:r>
        <w:t xml:space="preserve">El Segundo, CA</w:t>
      </w:r>
    </w:p>
    <w:p>
      <w:pPr>
        <w:pStyle w:val="FirstParagraph"/>
      </w:pPr>
      <w:r>
        <w:t xml:space="preserve">April 2020 - January 2021</w:t>
      </w:r>
    </w:p>
    <w:p>
      <w:pPr>
        <w:numPr>
          <w:ilvl w:val="0"/>
          <w:numId w:val="1002"/>
        </w:numPr>
        <w:pStyle w:val="Compact"/>
      </w:pPr>
      <w:r>
        <w:t xml:space="preserve">Automated a weekly report that calculates the Accounts Receivable aging for our company. This weekly report is now being calculated in R and automatically sends an email formatted in HTML with CSS to show summary tables and a highlighted list of achievements</w:t>
      </w:r>
    </w:p>
    <w:p>
      <w:pPr>
        <w:numPr>
          <w:ilvl w:val="0"/>
          <w:numId w:val="1002"/>
        </w:numPr>
        <w:pStyle w:val="Compact"/>
      </w:pPr>
      <w:r>
        <w:t xml:space="preserve">Imported, Cleaned, Manipulated, and Visualized data for ad hoc dashboard requests</w:t>
      </w:r>
    </w:p>
    <w:p>
      <w:pPr>
        <w:numPr>
          <w:ilvl w:val="0"/>
          <w:numId w:val="1002"/>
        </w:numPr>
        <w:pStyle w:val="Compact"/>
      </w:pPr>
      <w:r>
        <w:t xml:space="preserve">Assumed role of Analytics team liaison to other teams within the company</w:t>
      </w:r>
    </w:p>
    <w:p>
      <w:pPr>
        <w:numPr>
          <w:ilvl w:val="0"/>
          <w:numId w:val="1002"/>
        </w:numPr>
        <w:pStyle w:val="Compact"/>
      </w:pPr>
      <w:r>
        <w:t xml:space="preserve">Automated batch invoice emails via R for use between teams to run</w:t>
      </w:r>
    </w:p>
    <w:p>
      <w:pPr>
        <w:numPr>
          <w:ilvl w:val="0"/>
          <w:numId w:val="1002"/>
        </w:numPr>
        <w:pStyle w:val="Compact"/>
      </w:pPr>
      <w:r>
        <w:t xml:space="preserve">Connected R to Azure Web App to allow for script driven data exports now allowing for automated exports saving teams hundreds of hours per year</w:t>
      </w:r>
    </w:p>
    <w:bookmarkEnd w:id="28"/>
    <w:bookmarkEnd w:id="29"/>
    <w:bookmarkStart w:id="32" w:name="actuarial-analyst"/>
    <w:p>
      <w:pPr>
        <w:pStyle w:val="Heading3"/>
      </w:pPr>
      <w:r>
        <w:t xml:space="preserve">Actuarial Analyst</w:t>
      </w:r>
    </w:p>
    <w:bookmarkStart w:id="30" w:name="hmsa"/>
    <w:p>
      <w:pPr>
        <w:pStyle w:val="Heading4"/>
      </w:pPr>
      <w:r>
        <w:t xml:space="preserve">HMSA</w:t>
      </w:r>
    </w:p>
    <w:bookmarkEnd w:id="30"/>
    <w:bookmarkStart w:id="31" w:name="honolulu-hi"/>
    <w:p>
      <w:pPr>
        <w:pStyle w:val="Heading4"/>
      </w:pPr>
      <w:r>
        <w:t xml:space="preserve">Honolulu, HI</w:t>
      </w:r>
    </w:p>
    <w:p>
      <w:pPr>
        <w:pStyle w:val="FirstParagraph"/>
      </w:pPr>
      <w:r>
        <w:t xml:space="preserve">January 2019 - March 2020</w:t>
      </w:r>
    </w:p>
    <w:p>
      <w:pPr>
        <w:numPr>
          <w:ilvl w:val="0"/>
          <w:numId w:val="1003"/>
        </w:numPr>
        <w:pStyle w:val="Compact"/>
      </w:pPr>
      <w:r>
        <w:t xml:space="preserve">Automated the CRG (Community Rated Groups) Band Renewal Process in R (8 hour process that now takes 1 minute)</w:t>
      </w:r>
    </w:p>
    <w:p>
      <w:pPr>
        <w:numPr>
          <w:ilvl w:val="0"/>
          <w:numId w:val="1003"/>
        </w:numPr>
        <w:pStyle w:val="Compact"/>
      </w:pPr>
      <w:r>
        <w:t xml:space="preserve">Developed the demographic and plan risk factors for AMS and Underwriting Department (now automated in R)</w:t>
      </w:r>
    </w:p>
    <w:p>
      <w:pPr>
        <w:numPr>
          <w:ilvl w:val="0"/>
          <w:numId w:val="1003"/>
        </w:numPr>
        <w:pStyle w:val="Compact"/>
      </w:pPr>
      <w:r>
        <w:t xml:space="preserve">Worked on mandatory ACA rate filing</w:t>
      </w:r>
    </w:p>
    <w:p>
      <w:pPr>
        <w:numPr>
          <w:ilvl w:val="0"/>
          <w:numId w:val="1003"/>
        </w:numPr>
        <w:pStyle w:val="Compact"/>
      </w:pPr>
      <w:r>
        <w:t xml:space="preserve">Automated the Mental Health Parity process for hundreds of plans</w:t>
      </w:r>
    </w:p>
    <w:p>
      <w:pPr>
        <w:numPr>
          <w:ilvl w:val="0"/>
          <w:numId w:val="1003"/>
        </w:numPr>
        <w:pStyle w:val="Compact"/>
      </w:pPr>
      <w:r>
        <w:t xml:space="preserve">Automated the Forecasting Model with user friendly Excel and R integration for obtaining data and easing the process</w:t>
      </w:r>
    </w:p>
    <w:p>
      <w:pPr>
        <w:numPr>
          <w:ilvl w:val="0"/>
          <w:numId w:val="1003"/>
        </w:numPr>
        <w:pStyle w:val="Compact"/>
      </w:pPr>
      <w:r>
        <w:t xml:space="preserve">Automated a tedious CRG proposal process that previously took an hour and now takes 4 seconds</w:t>
      </w:r>
    </w:p>
    <w:p>
      <w:pPr>
        <w:numPr>
          <w:ilvl w:val="0"/>
          <w:numId w:val="1003"/>
        </w:numPr>
        <w:pStyle w:val="Compact"/>
      </w:pPr>
      <w:r>
        <w:t xml:space="preserve">Explained processes with easily read documentation and hosted meetings to explain modeling changes and methodologies</w:t>
      </w:r>
    </w:p>
    <w:p>
      <w:pPr>
        <w:numPr>
          <w:ilvl w:val="0"/>
          <w:numId w:val="1003"/>
        </w:numPr>
        <w:pStyle w:val="Compact"/>
      </w:pPr>
      <w:r>
        <w:t xml:space="preserve">Fit empirical distributions to theoretical distributions using Kolmogorov-Smirnov tests and Maximum Likelihood Estimation in R while splitting every single partition of a sample in a time efficient manor</w:t>
      </w:r>
    </w:p>
    <w:bookmarkEnd w:id="31"/>
    <w:bookmarkEnd w:id="32"/>
    <w:bookmarkEnd w:id="33"/>
    <w:bookmarkStart w:id="37" w:name="education"/>
    <w:p>
      <w:pPr>
        <w:pStyle w:val="Heading2"/>
      </w:pPr>
      <w:r>
        <w:t xml:space="preserve">Education</w:t>
      </w:r>
    </w:p>
    <w:bookmarkStart w:id="36" w:name="bachelor-of-science"/>
    <w:p>
      <w:pPr>
        <w:pStyle w:val="Heading3"/>
      </w:pPr>
      <w:r>
        <w:t xml:space="preserve">Bachelor of Science</w:t>
      </w:r>
    </w:p>
    <w:bookmarkStart w:id="34" w:name="university-of-california-irvine"/>
    <w:p>
      <w:pPr>
        <w:pStyle w:val="Heading4"/>
      </w:pPr>
      <w:r>
        <w:t xml:space="preserve">University of California, Irvine</w:t>
      </w:r>
    </w:p>
    <w:bookmarkEnd w:id="34"/>
    <w:bookmarkStart w:id="35" w:name="irvine-ca"/>
    <w:p>
      <w:pPr>
        <w:pStyle w:val="Heading4"/>
      </w:pPr>
      <w:r>
        <w:t xml:space="preserve">Irvine, CA</w:t>
      </w:r>
    </w:p>
    <w:p>
      <w:pPr>
        <w:pStyle w:val="FirstParagraph"/>
      </w:pPr>
      <w:r>
        <w:t xml:space="preserve">2018</w:t>
      </w:r>
    </w:p>
    <w:p>
      <w:pPr>
        <w:numPr>
          <w:ilvl w:val="0"/>
          <w:numId w:val="1004"/>
        </w:numPr>
        <w:pStyle w:val="Compact"/>
      </w:pPr>
      <w:r>
        <w:t xml:space="preserve">Major in Mathematics</w:t>
      </w:r>
    </w:p>
    <w:p>
      <w:pPr>
        <w:numPr>
          <w:ilvl w:val="0"/>
          <w:numId w:val="1004"/>
        </w:numPr>
        <w:pStyle w:val="Compact"/>
      </w:pPr>
      <w:r>
        <w:t xml:space="preserve">Minor in Statistics</w:t>
      </w:r>
    </w:p>
    <w:bookmarkEnd w:id="35"/>
    <w:bookmarkEnd w:id="36"/>
    <w:bookmarkEnd w:id="37"/>
    <w:bookmarkStart w:id="41" w:name="awards"/>
    <w:p>
      <w:pPr>
        <w:pStyle w:val="Heading2"/>
      </w:pPr>
      <w:r>
        <w:t xml:space="preserve">Awards</w:t>
      </w:r>
    </w:p>
    <w:bookmarkStart w:id="40" w:name="X2250b0ba64101f53b5fdfff6ab9a85e023ab2b4"/>
    <w:p>
      <w:pPr>
        <w:pStyle w:val="Heading3"/>
      </w:pPr>
      <w:r>
        <w:t xml:space="preserve">BAS UCLA Case Competition Finalist (</w:t>
      </w:r>
      <w:hyperlink r:id="rId38">
        <w:r>
          <w:rPr>
            <w:rStyle w:val="Hyperlink"/>
          </w:rPr>
          <w:t xml:space="preserve">Project Presentation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Project Memorandum</w:t>
        </w:r>
      </w:hyperlink>
      <w:r>
        <w:t xml:space="preserve">)</w:t>
      </w:r>
    </w:p>
    <w:bookmarkEnd w:id="40"/>
    <w:bookmarkEnd w:id="41"/>
    <w:bookmarkStart w:id="43" w:name="credentials"/>
    <w:p>
      <w:pPr>
        <w:pStyle w:val="Heading2"/>
      </w:pPr>
      <w:r>
        <w:t xml:space="preserve">Credentials</w:t>
      </w:r>
    </w:p>
    <w:bookmarkStart w:id="42" w:name="passed-3-actuarial-exams"/>
    <w:p>
      <w:pPr>
        <w:pStyle w:val="Heading3"/>
      </w:pPr>
      <w:r>
        <w:t xml:space="preserve">Passed 3 Actuarial Exams</w:t>
      </w:r>
    </w:p>
    <w:bookmarkEnd w:id="42"/>
    <w:bookmarkEnd w:id="43"/>
    <w:bookmarkStart w:id="44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5"/>
        </w:numPr>
      </w:pPr>
      <w:r>
        <w:t xml:space="preserve">Expert in Microsoft Excel and Wide Knowledge of VBA (pivot tables, vlookups, sumifts, etc.)</w:t>
      </w:r>
    </w:p>
    <w:p>
      <w:pPr>
        <w:numPr>
          <w:ilvl w:val="0"/>
          <w:numId w:val="1005"/>
        </w:numPr>
      </w:pPr>
      <w:r>
        <w:t xml:space="preserve">Expert in R (tidyverse, RODBC, blastula (email automation), openxslx, APIs, automation, data manipulation, R Markdown, etc.)</w:t>
      </w:r>
    </w:p>
    <w:p>
      <w:pPr>
        <w:numPr>
          <w:ilvl w:val="0"/>
          <w:numId w:val="1005"/>
        </w:numPr>
      </w:pPr>
      <w:r>
        <w:t xml:space="preserve">Literally made this resume and website using R</w:t>
      </w:r>
    </w:p>
    <w:bookmarkEnd w:id="44"/>
    <w:sectPr w:rsidR="633BCDEC" w:rsidRPr="00316C32" w:rsidSect="00054A06">
      <w:pgSz w:h="15840" w:w="12240"/>
      <w:pgMar w:bottom="423" w:footer="720" w:gutter="0" w:header="720" w:left="1440" w:right="1440" w:top="1134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1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2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3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4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5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9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52070C9A"/>
    <w:multiLevelType w:val="multilevel"/>
    <w:tmpl w:val="9A6A7B2E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ascii="Symbol" w:hAnsi="Symbol" w:hint="default"/>
        <w:color w:themeColor="text2" w:val="0E2841"/>
      </w:rPr>
    </w:lvl>
    <w:lvl w:ilvl="1">
      <w:start w:val="1"/>
      <w:numFmt w:val="bullet"/>
      <w:pStyle w:val="ListBullet2"/>
      <w:lvlText w:val="○"/>
      <w:lvlJc w:val="left"/>
      <w:pPr>
        <w:ind w:hanging="360" w:left="1080"/>
      </w:pPr>
      <w:rPr>
        <w:rFonts w:ascii="Times New Roman" w:cs="Times New Roman" w:hAnsi="Times New Roman" w:hint="default"/>
        <w:color w:themeColor="text2" w:val="0E2841"/>
      </w:rPr>
    </w:lvl>
    <w:lvl w:ilvl="2">
      <w:start w:val="1"/>
      <w:numFmt w:val="bullet"/>
      <w:pStyle w:val="ListBullet3"/>
      <w:lvlText w:val=""/>
      <w:lvlJc w:val="left"/>
      <w:pPr>
        <w:ind w:hanging="360" w:left="1440"/>
      </w:pPr>
      <w:rPr>
        <w:rFonts w:ascii="Symbol" w:hAnsi="Symbol" w:hint="default"/>
        <w:color w:themeColor="text2" w:val="0E2841"/>
      </w:rPr>
    </w:lvl>
    <w:lvl w:ilvl="3">
      <w:start w:val="1"/>
      <w:numFmt w:val="bullet"/>
      <w:pStyle w:val="ListBullet4"/>
      <w:lvlText w:val="○"/>
      <w:lvlJc w:val="left"/>
      <w:pPr>
        <w:ind w:hanging="360" w:left="1800"/>
      </w:pPr>
      <w:rPr>
        <w:rFonts w:ascii="Times New Roman" w:cs="Times New Roman" w:hAnsi="Times New Roman" w:hint="default"/>
        <w:color w:themeColor="text2" w:val="0E2841"/>
      </w:rPr>
    </w:lvl>
    <w:lvl w:ilvl="4">
      <w:start w:val="1"/>
      <w:numFmt w:val="bullet"/>
      <w:pStyle w:val="ListBullet5"/>
      <w:lvlText w:val=""/>
      <w:lvlJc w:val="left"/>
      <w:pPr>
        <w:ind w:hanging="360" w:left="2160"/>
      </w:pPr>
      <w:rPr>
        <w:rFonts w:ascii="Symbol" w:hAnsi="Symbol" w:hint="default"/>
        <w:color w:themeColor="text2" w:val="0E2841"/>
      </w:rPr>
    </w:lvl>
    <w:lvl w:ilvl="5">
      <w:start w:val="1"/>
      <w:numFmt w:val="lowerRoman"/>
      <w:lvlText w:val="(%6)"/>
      <w:lvlJc w:val="left"/>
      <w:pPr>
        <w:ind w:hanging="3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15:restartNumberingAfterBreak="0" w:abstractNumId="15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15:restartNumberingAfterBreak="0" w:abstractNumId="17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hanging="360" w:left="144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hanging="360" w:left="360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hanging="360" w:left="57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71281726" w:numId="1">
    <w:abstractNumId w:val="13"/>
  </w:num>
  <w:num w16cid:durableId="208499492" w:numId="2">
    <w:abstractNumId w:val="17"/>
  </w:num>
  <w:num w16cid:durableId="733358831" w:numId="3">
    <w:abstractNumId w:val="6"/>
  </w:num>
  <w:num w16cid:durableId="700475163" w:numId="4">
    <w:abstractNumId w:val="15"/>
  </w:num>
  <w:num w16cid:durableId="1963490968" w:numId="5">
    <w:abstractNumId w:val="12"/>
  </w:num>
  <w:num w16cid:durableId="374744320" w:numId="6">
    <w:abstractNumId w:val="7"/>
  </w:num>
  <w:num w16cid:durableId="931669694" w:numId="7">
    <w:abstractNumId w:val="5"/>
  </w:num>
  <w:num w16cid:durableId="963853787" w:numId="8">
    <w:abstractNumId w:val="11"/>
  </w:num>
  <w:num w16cid:durableId="123549603" w:numId="9">
    <w:abstractNumId w:val="9"/>
  </w:num>
  <w:num w16cid:durableId="1309941647" w:numId="10">
    <w:abstractNumId w:val="16"/>
  </w:num>
  <w:num w16cid:durableId="404760913" w:numId="11">
    <w:abstractNumId w:val="8"/>
  </w:num>
  <w:num w16cid:durableId="2018582123" w:numId="12">
    <w:abstractNumId w:val="10"/>
  </w:num>
  <w:num w16cid:durableId="1953709742" w:numId="13">
    <w:abstractNumId w:val="4"/>
  </w:num>
  <w:num w16cid:durableId="243075472" w:numId="14">
    <w:abstractNumId w:val="3"/>
  </w:num>
  <w:num w16cid:durableId="1507863704" w:numId="15">
    <w:abstractNumId w:val="2"/>
  </w:num>
  <w:num w16cid:durableId="1948266273" w:numId="16">
    <w:abstractNumId w:val="1"/>
  </w:num>
  <w:num w16cid:durableId="464201361" w:numId="17">
    <w:abstractNumId w:val="0"/>
  </w:num>
  <w:num w16cid:durableId="1423646096" w:numId="18">
    <w:abstractNumId w:val="1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8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ja-JP" w:val="en-US"/>
      </w:rPr>
    </w:rPrDefault>
    <w:pPrDefault>
      <w:pPr>
        <w:spacing w:after="160" w:line="278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83639"/>
    <w:rPr>
      <w:color w:themeColor="text1" w:val="000000"/>
      <w:sz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cs="Times New Roman (Headings CS)" w:eastAsiaTheme="majorEastAsia"/>
      <w:b/>
      <w:spacing w:val="20"/>
      <w:sz w:val="72"/>
      <w:szCs w:val="40"/>
    </w:rPr>
  </w:style>
  <w:style w:styleId="Heading2" w:type="paragraph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after="80" w:before="160"/>
      <w:outlineLvl w:val="1"/>
    </w:pPr>
    <w:rPr>
      <w:rFonts w:cs="Times New Roman (Headings CS)" w:eastAsiaTheme="majorEastAsia"/>
      <w:b/>
      <w:caps/>
      <w:spacing w:val="20"/>
      <w:szCs w:val="32"/>
    </w:rPr>
  </w:style>
  <w:style w:styleId="Heading3" w:type="paragraph">
    <w:name w:val="heading 3"/>
    <w:basedOn w:val="Normal"/>
    <w:next w:val="Normal"/>
    <w:link w:val="Heading3Char"/>
    <w:uiPriority w:val="9"/>
    <w:qFormat/>
    <w:rsid w:val="005557F5"/>
    <w:pPr>
      <w:keepNext/>
      <w:keepLines/>
      <w:spacing w:after="120"/>
      <w:outlineLvl w:val="2"/>
    </w:pPr>
    <w:rPr>
      <w:rFonts w:cstheme="majorBidi" w:eastAsiaTheme="majorEastAsia"/>
      <w:color w:val="auto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rsid w:val="005557F5"/>
    <w:pPr>
      <w:keepNext/>
      <w:keepLines/>
      <w:spacing w:after="40" w:before="80"/>
      <w:outlineLvl w:val="3"/>
    </w:pPr>
    <w:rPr>
      <w:rFonts w:cstheme="majorBidi" w:eastAsiaTheme="majorEastAsia"/>
      <w:i/>
      <w:iCs/>
      <w:sz w:val="21"/>
    </w:rPr>
  </w:style>
  <w:style w:styleId="Heading5" w:type="paragraph">
    <w:name w:val="heading 5"/>
    <w:basedOn w:val="Normal"/>
    <w:next w:val="Normal"/>
    <w:link w:val="Heading5Char"/>
    <w:uiPriority w:val="9"/>
    <w:semiHidden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after="0" w:before="40"/>
      <w:outlineLvl w:val="5"/>
    </w:pPr>
    <w:rPr>
      <w:rFonts w:cstheme="majorBidi" w:eastAsiaTheme="majorEastAsia"/>
      <w:b/>
      <w:i/>
      <w:iCs/>
    </w:rPr>
  </w:style>
  <w:style w:styleId="Heading7" w:type="paragraph">
    <w:name w:val="heading 7"/>
    <w:basedOn w:val="Normal"/>
    <w:next w:val="Normal"/>
    <w:link w:val="Heading7Char"/>
    <w:uiPriority w:val="9"/>
    <w:semiHidden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DA4C27"/>
    <w:rPr>
      <w:rFonts w:ascii="Franklin Gothic Book" w:cs="Times New Roman (Headings CS)" w:eastAsiaTheme="majorEastAsia" w:hAnsi="Franklin Gothic Book"/>
      <w:color w:themeColor="text1" w:val="000000"/>
      <w:spacing w:val="20"/>
      <w:sz w:val="7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316C32"/>
    <w:rPr>
      <w:rFonts w:ascii="Franklin Gothic Book" w:cs="Times New Roman (Headings CS)" w:eastAsiaTheme="majorEastAsia" w:hAnsi="Franklin Gothic Book"/>
      <w:caps/>
      <w:color w:themeColor="text1" w:val="000000"/>
      <w:spacing w:val="20"/>
      <w:sz w:val="2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16263F"/>
    <w:rPr>
      <w:rFonts w:cstheme="majorBidi" w:eastAsiaTheme="majorEastAsia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557F5"/>
    <w:rPr>
      <w:rFonts w:cstheme="majorBidi" w:eastAsiaTheme="majorEastAsia"/>
      <w:i/>
      <w:iCs/>
      <w:color w:themeColor="text1" w:val="000000"/>
      <w:sz w:val="2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316C32"/>
    <w:rPr>
      <w:rFonts w:ascii="Franklin Gothic Book" w:cstheme="majorBidi" w:eastAsiaTheme="majorEastAsia" w:hAnsi="Franklin Gothic Book"/>
      <w:b/>
      <w:color w:themeColor="accent1" w:themeShade="BF" w:val="0F4761"/>
      <w:sz w:val="2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16C32"/>
    <w:rPr>
      <w:rFonts w:ascii="Franklin Gothic Book" w:cstheme="majorBidi" w:eastAsiaTheme="majorEastAsia" w:hAnsi="Franklin Gothic Book"/>
      <w:i/>
      <w:iCs/>
      <w:color w:themeColor="text1" w:val="000000"/>
      <w:sz w:val="2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z w:val="2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16C32"/>
    <w:rPr>
      <w:rFonts w:ascii="Franklin Gothic Book" w:cstheme="majorBidi" w:eastAsiaTheme="majorEastAsia" w:hAnsi="Franklin Gothic Book"/>
      <w:b/>
      <w:i/>
      <w:iCs/>
      <w:color w:themeColor="text1" w:themeTint="D8" w:val="272727"/>
      <w:sz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16C32"/>
    <w:rPr>
      <w:rFonts w:ascii="Franklin Gothic Book" w:cstheme="majorBidi" w:eastAsiaTheme="majorEastAsia" w:hAnsi="Franklin Gothic Book"/>
      <w:b/>
      <w:color w:themeColor="text1" w:themeTint="D8" w:val="272727"/>
      <w:sz w:val="20"/>
    </w:rPr>
  </w:style>
  <w:style w:customStyle="1" w:styleId="TitleChar" w:type="characte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Title" w:type="paragraph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SubtitleChar" w:type="character">
    <w:name w:val="Subtitle Char"/>
    <w:basedOn w:val="DefaultParagraphFont"/>
    <w:link w:val="Subtitle"/>
    <w:uiPriority w:val="11"/>
    <w:semiHidden/>
    <w:rsid w:val="00316C32"/>
    <w:rPr>
      <w:rFonts w:ascii="Franklin Gothic Book" w:cstheme="majorBidi" w:eastAsiaTheme="majorEastAsia" w:hAnsi="Franklin Gothic Book"/>
      <w:b/>
      <w:color w:themeColor="text1" w:themeTint="A6" w:val="595959"/>
      <w:spacing w:val="15"/>
      <w:sz w:val="28"/>
      <w:szCs w:val="28"/>
    </w:rPr>
  </w:style>
  <w:style w:styleId="Subtitle" w:type="paragraph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IntenseEmphasis" w:type="character">
    <w:name w:val="Intense Emphasis"/>
    <w:basedOn w:val="DefaultParagraphFont"/>
    <w:uiPriority w:val="21"/>
    <w:semiHidden/>
    <w:rPr>
      <w:i/>
      <w:iCs/>
      <w:color w:themeColor="accent1" w:themeShade="BF" w:val="0F4761"/>
    </w:rPr>
  </w:style>
  <w:style w:customStyle="1" w:styleId="QuoteChar" w:type="characte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themeColor="text1" w:themeTint="BF" w:val="404040"/>
      <w:sz w:val="20"/>
    </w:rPr>
  </w:style>
  <w:style w:styleId="Quote" w:type="paragraph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themeColor="text1" w:themeTint="BF" w:val="404040"/>
    </w:rPr>
  </w:style>
  <w:style w:customStyle="1" w:styleId="IntenseQuoteChar" w:type="characte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themeColor="accent1" w:themeShade="BF" w:val="0F4761"/>
      <w:sz w:val="20"/>
    </w:rPr>
  </w:style>
  <w:style w:styleId="IntenseQuote" w:type="paragraph">
    <w:name w:val="Intense Quote"/>
    <w:basedOn w:val="Normal"/>
    <w:next w:val="Normal"/>
    <w:link w:val="IntenseQuoteChar"/>
    <w:uiPriority w:val="30"/>
    <w:semiHidden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semiHidden/>
    <w:rPr>
      <w:b/>
      <w:bCs/>
      <w:smallCaps/>
      <w:color w:themeColor="accent1" w:themeShade="BF" w:val="0F4761"/>
      <w:spacing w:val="5"/>
    </w:rPr>
  </w:style>
  <w:style w:styleId="Hyperlink" w:type="character">
    <w:name w:val="Hyperlink"/>
    <w:basedOn w:val="DefaultParagraphFont"/>
    <w:uiPriority w:val="99"/>
    <w:unhideWhenUsed/>
    <w:rsid w:val="00845CE1"/>
    <w:rPr>
      <w:rFonts w:asciiTheme="minorHAnsi" w:hAnsiTheme="minorHAnsi"/>
      <w:b/>
      <w:color w:themeColor="text1" w:val="000000"/>
      <w:u w:val="single"/>
    </w:rPr>
  </w:style>
  <w:style w:styleId="ListParagraph" w:type="paragraph">
    <w:name w:val="List Paragraph"/>
    <w:basedOn w:val="Normal"/>
    <w:uiPriority w:val="34"/>
    <w:semiHidden/>
    <w:rsid w:val="005F155B"/>
    <w:pPr>
      <w:ind w:left="720"/>
      <w:contextualSpacing/>
    </w:pPr>
    <w:rPr>
      <w:b/>
    </w:rPr>
  </w:style>
  <w:style w:styleId="TableGrid" w:type="table">
    <w:name w:val="Table Grid"/>
    <w:basedOn w:val="TableNormal"/>
    <w:uiPriority w:val="39"/>
    <w:rsid w:val="00EF2B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Strong" w:type="character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styleId="UnresolvedMention" w:type="character">
    <w:name w:val="Unresolved Mention"/>
    <w:basedOn w:val="DefaultParagraphFont"/>
    <w:uiPriority w:val="99"/>
    <w:semiHidden/>
    <w:unhideWhenUsed/>
    <w:rsid w:val="00DC490D"/>
    <w:rPr>
      <w:color w:val="605E5C"/>
      <w:shd w:color="auto" w:fill="E1DFDD" w:val="clear"/>
    </w:rPr>
  </w:style>
  <w:style w:styleId="PlaceholderText" w:type="character">
    <w:name w:val="Placeholder Text"/>
    <w:basedOn w:val="DefaultParagraphFont"/>
    <w:uiPriority w:val="99"/>
    <w:semiHidden/>
    <w:rsid w:val="00F9176F"/>
    <w:rPr>
      <w:color w:val="666666"/>
    </w:rPr>
  </w:style>
  <w:style w:styleId="ListBullet" w:type="paragraph">
    <w:name w:val="List Bullet"/>
    <w:basedOn w:val="Normal"/>
    <w:link w:val="ListBulletChar"/>
    <w:uiPriority w:val="99"/>
    <w:rsid w:val="00383639"/>
    <w:pPr>
      <w:numPr>
        <w:numId w:val="18"/>
      </w:numPr>
      <w:contextualSpacing/>
    </w:pPr>
  </w:style>
  <w:style w:styleId="ListBullet2" w:type="paragraph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styleId="ListBullet3" w:type="paragraph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customStyle="1" w:styleId="NotBold" w:type="character">
    <w:name w:val="Not Bold"/>
    <w:uiPriority w:val="1"/>
    <w:qFormat/>
    <w:rsid w:val="00383639"/>
    <w:rPr>
      <w:b w:val="0"/>
      <w:bCs/>
      <w:color w:val="auto"/>
    </w:rPr>
  </w:style>
  <w:style w:customStyle="1" w:styleId="Spacebetweentables" w:type="paragraph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customStyle="1" w:styleId="Collegeinfo" w:type="paragraph">
    <w:name w:val="College info"/>
    <w:basedOn w:val="ListBullet"/>
    <w:qFormat/>
    <w:rsid w:val="00383639"/>
    <w:pPr>
      <w:numPr>
        <w:numId w:val="0"/>
      </w:numPr>
      <w:spacing w:after="120"/>
      <w:ind w:left="360"/>
    </w:pPr>
    <w:rPr>
      <w:b/>
    </w:rPr>
  </w:style>
  <w:style w:customStyle="1" w:styleId="ContactInfo" w:type="paragraph">
    <w:name w:val="Contact Info"/>
    <w:basedOn w:val="Normal"/>
    <w:qFormat/>
    <w:rsid w:val="002073B6"/>
    <w:rPr>
      <w:rFonts w:asciiTheme="majorHAnsi" w:hAnsiTheme="majorHAnsi"/>
      <w:b/>
    </w:rPr>
  </w:style>
  <w:style w:customStyle="1" w:styleId="Style1" w:type="paragraph">
    <w:name w:val="Style1"/>
    <w:basedOn w:val="ListBullet"/>
    <w:link w:val="Style1Char"/>
    <w:qFormat/>
    <w:rsid w:val="005557F5"/>
    <w:rPr>
      <w:b/>
      <w:sz w:val="22"/>
    </w:rPr>
  </w:style>
  <w:style w:customStyle="1" w:styleId="ListBulletChar" w:type="character">
    <w:name w:val="List Bullet Char"/>
    <w:basedOn w:val="DefaultParagraphFont"/>
    <w:link w:val="ListBullet"/>
    <w:uiPriority w:val="99"/>
    <w:rsid w:val="005557F5"/>
    <w:rPr>
      <w:color w:themeColor="text1" w:val="000000"/>
      <w:sz w:val="20"/>
    </w:rPr>
  </w:style>
  <w:style w:customStyle="1" w:styleId="Style1Char" w:type="character">
    <w:name w:val="Style1 Char"/>
    <w:basedOn w:val="ListBulletChar"/>
    <w:link w:val="Style1"/>
    <w:rsid w:val="005557F5"/>
    <w:rPr>
      <w:b/>
      <w:color w:themeColor="text1" w:val="000000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://www.math.ucla.edu/~actuary/caseCompetition/Case%20Comp%202018%20-%20Team%20UCI%20Executive%20Summary.pdf" TargetMode="External" /><Relationship Type="http://schemas.openxmlformats.org/officeDocument/2006/relationships/hyperlink" Id="rId38" Target="http://www.math.ucla.edu/~actuary/caseCompetition/Case%20Comp%202018%20-%20Team%20UCI%20Presentation.pdf" TargetMode="External" /><Relationship Type="http://schemas.openxmlformats.org/officeDocument/2006/relationships/hyperlink" Id="rId21" Target="https://github.com/cavandonohoe" TargetMode="External" /><Relationship Type="http://schemas.openxmlformats.org/officeDocument/2006/relationships/hyperlink" Id="rId22" Target="https://www.linkedin.com/in/cavan-donohoe" TargetMode="External" /><Relationship Type="http://schemas.openxmlformats.org/officeDocument/2006/relationships/hyperlink" Id="rId20" Target="mailto:cavandonohoe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format_resume_test2.dotx</Template>
  <TotalTime>10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Cavan Donohoe</dc:title>
  <dc:creator/>
  <cp:keywords/>
  <dcterms:created xsi:type="dcterms:W3CDTF">2024-09-08T18:15:28Z</dcterms:created>
  <dcterms:modified xsi:type="dcterms:W3CDTF">2024-09-08T18:15:28Z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