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tblpY="-9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3968"/>
        <w:gridCol w:w="3970"/>
      </w:tblGrid>
      <w:tr w:rsidR="006570BE" w14:paraId="779AF077" w14:textId="77777777" w:rsidTr="00B03346"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</w:tcPr>
          <w:p w14:paraId="5B795498" w14:textId="77777777" w:rsidR="006570BE" w:rsidRDefault="006570BE" w:rsidP="00B03346">
            <w:pPr>
              <w:spacing w:before="100" w:after="100"/>
            </w:pPr>
          </w:p>
        </w:tc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</w:tcPr>
          <w:p w14:paraId="58AF3025" w14:textId="77777777" w:rsidR="006570BE" w:rsidRDefault="006570BE" w:rsidP="00B03346">
            <w:pPr>
              <w:spacing w:before="100" w:after="100"/>
            </w:pP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</w:tcPr>
          <w:p w14:paraId="53D6EEFB" w14:textId="77777777" w:rsidR="006570BE" w:rsidRDefault="006570BE" w:rsidP="00B03346">
            <w:pPr>
              <w:spacing w:before="100" w:after="100"/>
            </w:pPr>
          </w:p>
        </w:tc>
      </w:tr>
    </w:tbl>
    <w:p w14:paraId="0E080AE8" w14:textId="77777777" w:rsidR="006570BE" w:rsidRDefault="006570BE">
      <w:pPr>
        <w:spacing w:before="2000"/>
      </w:pPr>
    </w:p>
    <w:p w14:paraId="65971B8E" w14:textId="77777777" w:rsidR="006570BE" w:rsidRDefault="00000000">
      <w:pPr>
        <w:spacing w:after="400"/>
        <w:jc w:val="center"/>
      </w:pPr>
      <w:r>
        <w:rPr>
          <w:rFonts w:ascii="Calibri Light" w:eastAsia="Calibri Light" w:hAnsi="Calibri Light" w:cs="Calibri Light"/>
          <w:b/>
          <w:bCs/>
          <w:color w:val="1A237E"/>
          <w:sz w:val="56"/>
          <w:szCs w:val="56"/>
        </w:rPr>
        <w:t>TRESUN S.r.l.</w:t>
      </w:r>
    </w:p>
    <w:p w14:paraId="7108F60B" w14:textId="77777777" w:rsidR="006570BE" w:rsidRDefault="00000000">
      <w:pPr>
        <w:spacing w:after="200"/>
        <w:jc w:val="center"/>
      </w:pPr>
      <w:r>
        <w:rPr>
          <w:color w:val="37474F"/>
          <w:sz w:val="32"/>
          <w:szCs w:val="32"/>
        </w:rPr>
        <w:t>MANUALE DEL</w:t>
      </w:r>
    </w:p>
    <w:p w14:paraId="7FD3ED91" w14:textId="77777777" w:rsidR="006570BE" w:rsidRDefault="00000000">
      <w:pPr>
        <w:spacing w:after="100"/>
        <w:jc w:val="center"/>
      </w:pPr>
      <w:r>
        <w:rPr>
          <w:rFonts w:ascii="Calibri Light" w:eastAsia="Calibri Light" w:hAnsi="Calibri Light" w:cs="Calibri Light"/>
          <w:b/>
          <w:bCs/>
          <w:color w:val="1A237E"/>
          <w:sz w:val="52"/>
          <w:szCs w:val="52"/>
        </w:rPr>
        <w:t>SISTEMA DI GESTIONE INTEGRATO</w:t>
      </w:r>
    </w:p>
    <w:p w14:paraId="004DD156" w14:textId="77777777" w:rsidR="006570BE" w:rsidRDefault="00000000">
      <w:pPr>
        <w:spacing w:after="600"/>
        <w:jc w:val="center"/>
      </w:pPr>
      <w:r>
        <w:rPr>
          <w:rFonts w:ascii="Calibri Light" w:eastAsia="Calibri Light" w:hAnsi="Calibri Light" w:cs="Calibri Light"/>
          <w:b/>
          <w:bCs/>
          <w:color w:val="0D47A1"/>
          <w:sz w:val="44"/>
          <w:szCs w:val="44"/>
        </w:rPr>
        <w:t>(SGI)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500"/>
      </w:tblGrid>
      <w:tr w:rsidR="006570BE" w14:paraId="58D56D37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446474E2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ISO 9001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5CE4D51F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ISO 14001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150" w:type="dxa"/>
              <w:left w:w="100" w:type="dxa"/>
              <w:bottom w:w="150" w:type="dxa"/>
              <w:right w:w="100" w:type="dxa"/>
            </w:tcMar>
            <w:vAlign w:val="center"/>
          </w:tcPr>
          <w:p w14:paraId="51D0F860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ISO 45001</w:t>
            </w:r>
          </w:p>
        </w:tc>
      </w:tr>
      <w:tr w:rsidR="006570BE" w14:paraId="0D6732C4" w14:textId="77777777">
        <w:trPr>
          <w:jc w:val="center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0ECBB7DE" w14:textId="77777777" w:rsidR="006570B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Qualità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38596DCE" w14:textId="77777777" w:rsidR="006570B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E65100"/>
            <w:tcMar>
              <w:top w:w="0" w:type="dxa"/>
              <w:left w:w="100" w:type="dxa"/>
              <w:bottom w:w="150" w:type="dxa"/>
              <w:right w:w="100" w:type="dxa"/>
            </w:tcMar>
            <w:vAlign w:val="center"/>
          </w:tcPr>
          <w:p w14:paraId="59D64D7A" w14:textId="77777777" w:rsidR="006570B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Sicurezza</w:t>
            </w:r>
          </w:p>
        </w:tc>
      </w:tr>
    </w:tbl>
    <w:p w14:paraId="4B133CD4" w14:textId="77777777" w:rsidR="006570BE" w:rsidRDefault="006570BE">
      <w:pPr>
        <w:spacing w:before="1500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6570BE" w14:paraId="7274897D" w14:textId="77777777">
        <w:trPr>
          <w:jc w:val="center"/>
        </w:trPr>
        <w:tc>
          <w:tcPr>
            <w:tcW w:w="7000" w:type="dxa"/>
            <w:tcBorders>
              <w:top w:val="single" w:sz="12" w:space="0" w:color="B0BEC5"/>
              <w:left w:val="single" w:sz="12" w:space="0" w:color="B0BEC5"/>
              <w:bottom w:val="single" w:sz="12" w:space="0" w:color="B0BEC5"/>
              <w:right w:val="single" w:sz="12" w:space="0" w:color="B0BEC5"/>
            </w:tcBorders>
            <w:shd w:val="clear" w:color="auto" w:fill="F5F7FA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C1170A0" w14:textId="77777777" w:rsidR="006570BE" w:rsidRDefault="00000000">
            <w:pPr>
              <w:spacing w:after="100"/>
              <w:jc w:val="center"/>
            </w:pPr>
            <w:r>
              <w:rPr>
                <w:color w:val="263238"/>
              </w:rPr>
              <w:t>Codice ATECO: 43.21.01</w:t>
            </w:r>
          </w:p>
          <w:p w14:paraId="041A7B47" w14:textId="77777777" w:rsidR="006570BE" w:rsidRDefault="00000000">
            <w:pPr>
              <w:spacing w:after="100"/>
              <w:jc w:val="center"/>
            </w:pPr>
            <w:r>
              <w:rPr>
                <w:color w:val="37474F"/>
                <w:sz w:val="20"/>
                <w:szCs w:val="20"/>
              </w:rPr>
              <w:t>Installazione di impianti elettrici</w:t>
            </w:r>
          </w:p>
          <w:p w14:paraId="06F7FB68" w14:textId="77777777" w:rsidR="006570BE" w:rsidRDefault="00000000">
            <w:pPr>
              <w:jc w:val="center"/>
            </w:pPr>
            <w:r>
              <w:rPr>
                <w:color w:val="37474F"/>
                <w:sz w:val="20"/>
                <w:szCs w:val="20"/>
              </w:rPr>
              <w:t>Settore: Energie Rinnovabili - Impianti Fotovoltaici</w:t>
            </w:r>
          </w:p>
        </w:tc>
      </w:tr>
    </w:tbl>
    <w:p w14:paraId="7BCB6FE6" w14:textId="77777777" w:rsidR="006570BE" w:rsidRDefault="006570BE">
      <w:pPr>
        <w:spacing w:before="2500"/>
      </w:pPr>
    </w:p>
    <w:p w14:paraId="4690D58C" w14:textId="77777777" w:rsidR="006570BE" w:rsidRDefault="006570BE"/>
    <w:p w14:paraId="3D5D339A" w14:textId="77777777" w:rsidR="00C76B03" w:rsidRPr="00C76B03" w:rsidRDefault="00C76B03" w:rsidP="00C76B03"/>
    <w:p w14:paraId="3B916952" w14:textId="77777777" w:rsidR="00C76B03" w:rsidRPr="00C76B03" w:rsidRDefault="00C76B03" w:rsidP="00C76B03"/>
    <w:p w14:paraId="5482487A" w14:textId="77777777" w:rsidR="00C76B03" w:rsidRPr="00C76B03" w:rsidRDefault="00C76B03" w:rsidP="00C76B03"/>
    <w:p w14:paraId="25235A6C" w14:textId="77777777" w:rsidR="00C76B03" w:rsidRPr="00C76B03" w:rsidRDefault="00C76B03" w:rsidP="00C76B03"/>
    <w:p w14:paraId="58509C80" w14:textId="77777777" w:rsidR="00C76B03" w:rsidRPr="00C76B03" w:rsidRDefault="00C76B03" w:rsidP="00C76B03"/>
    <w:p w14:paraId="2790CE57" w14:textId="77777777" w:rsidR="00C76B03" w:rsidRDefault="00C76B03" w:rsidP="00C76B03"/>
    <w:p w14:paraId="7948B266" w14:textId="77777777" w:rsidR="00C76B03" w:rsidRDefault="00C76B03" w:rsidP="00C76B03">
      <w:pPr>
        <w:tabs>
          <w:tab w:val="left" w:pos="8475"/>
        </w:tabs>
      </w:pPr>
      <w:r>
        <w:tab/>
      </w:r>
    </w:p>
    <w:p w14:paraId="74F0E83D" w14:textId="77777777" w:rsidR="00C76B03" w:rsidRDefault="00FE6F59" w:rsidP="00C76B03">
      <w:pPr>
        <w:tabs>
          <w:tab w:val="left" w:pos="847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DD65C9" wp14:editId="53967209">
            <wp:simplePos x="0" y="0"/>
            <wp:positionH relativeFrom="margin">
              <wp:posOffset>9525</wp:posOffset>
            </wp:positionH>
            <wp:positionV relativeFrom="paragraph">
              <wp:posOffset>1464945</wp:posOffset>
            </wp:positionV>
            <wp:extent cx="7543800" cy="409575"/>
            <wp:effectExtent l="0" t="0" r="0" b="9525"/>
            <wp:wrapNone/>
            <wp:docPr id="21005794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7948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6B03">
        <w:tab/>
      </w:r>
    </w:p>
    <w:p w14:paraId="590A6FA8" w14:textId="77777777" w:rsidR="00B03346" w:rsidRPr="00B03346" w:rsidRDefault="00B03346" w:rsidP="00B03346"/>
    <w:p w14:paraId="006A77D9" w14:textId="77777777" w:rsidR="00B03346" w:rsidRPr="00B03346" w:rsidRDefault="00B03346" w:rsidP="00B03346"/>
    <w:p w14:paraId="0F845DF5" w14:textId="77777777" w:rsidR="00B03346" w:rsidRDefault="00B03346" w:rsidP="00B03346"/>
    <w:p w14:paraId="6415343A" w14:textId="77777777" w:rsidR="00B03346" w:rsidRDefault="00B03346" w:rsidP="00B03346">
      <w:pPr>
        <w:tabs>
          <w:tab w:val="left" w:pos="8640"/>
        </w:tabs>
      </w:pPr>
      <w:r>
        <w:tab/>
      </w:r>
    </w:p>
    <w:p w14:paraId="1C819191" w14:textId="77777777" w:rsidR="00B03346" w:rsidRPr="00B03346" w:rsidRDefault="00B03346" w:rsidP="00B03346">
      <w:pPr>
        <w:tabs>
          <w:tab w:val="left" w:pos="8640"/>
        </w:tabs>
        <w:sectPr w:rsidR="00B03346" w:rsidRPr="00B0334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0" w:right="0" w:bottom="0" w:left="0" w:header="708" w:footer="708" w:gutter="0"/>
          <w:cols w:space="720"/>
          <w:docGrid w:linePitch="360"/>
        </w:sectPr>
      </w:pPr>
      <w:r>
        <w:tab/>
      </w: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1C5A52" w14:paraId="5B2E89FA" w14:textId="77777777" w:rsidTr="00780598">
        <w:trPr>
          <w:trHeight w:val="396"/>
          <w:jc w:val="center"/>
        </w:trPr>
        <w:tc>
          <w:tcPr>
            <w:tcW w:w="3009" w:type="dxa"/>
            <w:shd w:val="clear" w:color="auto" w:fill="ECEFF1"/>
            <w:vAlign w:val="center"/>
          </w:tcPr>
          <w:p w14:paraId="31BA2678" w14:textId="77777777" w:rsidR="001C5A52" w:rsidRPr="00AE51E0" w:rsidRDefault="001C5A52" w:rsidP="00FC1049">
            <w:pPr>
              <w:jc w:val="center"/>
              <w:rPr>
                <w:color w:val="1A237E"/>
              </w:rPr>
            </w:pPr>
            <w:r w:rsidRPr="00AE51E0">
              <w:rPr>
                <w:b/>
                <w:color w:val="1A237E"/>
                <w:sz w:val="16"/>
              </w:rPr>
              <w:lastRenderedPageBreak/>
              <w:t>CODICE DOCUMENTO</w:t>
            </w:r>
          </w:p>
        </w:tc>
        <w:tc>
          <w:tcPr>
            <w:tcW w:w="3009" w:type="dxa"/>
            <w:shd w:val="clear" w:color="auto" w:fill="ECEFF1"/>
            <w:vAlign w:val="center"/>
          </w:tcPr>
          <w:p w14:paraId="4D628550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REVISIONE</w:t>
            </w:r>
          </w:p>
        </w:tc>
        <w:tc>
          <w:tcPr>
            <w:tcW w:w="3009" w:type="dxa"/>
            <w:shd w:val="clear" w:color="auto" w:fill="ECEFF1"/>
            <w:vAlign w:val="center"/>
          </w:tcPr>
          <w:p w14:paraId="57A11EFC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DATA EMISSIONE</w:t>
            </w:r>
          </w:p>
        </w:tc>
      </w:tr>
      <w:tr w:rsidR="001C5A52" w14:paraId="75546FFE" w14:textId="77777777" w:rsidTr="00780598">
        <w:trPr>
          <w:trHeight w:val="453"/>
          <w:jc w:val="center"/>
        </w:trPr>
        <w:tc>
          <w:tcPr>
            <w:tcW w:w="3009" w:type="dxa"/>
            <w:vAlign w:val="center"/>
          </w:tcPr>
          <w:p w14:paraId="23703342" w14:textId="77777777" w:rsidR="001C5A52" w:rsidRPr="004841B7" w:rsidRDefault="00606A65" w:rsidP="00FC1049">
            <w:pPr>
              <w:jc w:val="center"/>
              <w:rPr>
                <w:color w:val="37474F"/>
              </w:rPr>
            </w:pPr>
            <w:r>
              <w:rPr>
                <w:b/>
                <w:color w:val="37474F"/>
                <w:sz w:val="20"/>
              </w:rPr>
              <w:t>M-SGI-01</w:t>
            </w:r>
          </w:p>
        </w:tc>
        <w:tc>
          <w:tcPr>
            <w:tcW w:w="3009" w:type="dxa"/>
            <w:vAlign w:val="center"/>
          </w:tcPr>
          <w:p w14:paraId="226B32FC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20"/>
              </w:rPr>
              <w:t>00</w:t>
            </w:r>
          </w:p>
        </w:tc>
        <w:tc>
          <w:tcPr>
            <w:tcW w:w="3009" w:type="dxa"/>
            <w:vAlign w:val="center"/>
          </w:tcPr>
          <w:p w14:paraId="058FB662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20"/>
              </w:rPr>
              <w:t>20/03/2026</w:t>
            </w:r>
          </w:p>
        </w:tc>
      </w:tr>
    </w:tbl>
    <w:p w14:paraId="43594B6D" w14:textId="77777777" w:rsidR="001C5A52" w:rsidRDefault="001C5A52" w:rsidP="001C5A52">
      <w:pPr>
        <w:spacing w:before="60" w:after="60"/>
      </w:pPr>
    </w:p>
    <w:p w14:paraId="53AF5AA8" w14:textId="77777777" w:rsidR="001C5A52" w:rsidRPr="00780598" w:rsidRDefault="001C5A52" w:rsidP="001C5A52">
      <w:pPr>
        <w:spacing w:before="40" w:after="40"/>
        <w:jc w:val="center"/>
        <w:rPr>
          <w:color w:val="0D47A1"/>
        </w:rPr>
      </w:pPr>
      <w:r w:rsidRPr="00780598">
        <w:rPr>
          <w:b/>
          <w:color w:val="0D47A1"/>
          <w:sz w:val="18"/>
        </w:rPr>
        <w:t>MATRICE DI APPROVAZIONE</w:t>
      </w:r>
    </w:p>
    <w:p w14:paraId="0935B281" w14:textId="77777777" w:rsidR="001C5A52" w:rsidRDefault="001C5A52" w:rsidP="001C5A52">
      <w:pPr>
        <w:spacing w:before="60" w:after="60"/>
      </w:pP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2552"/>
        <w:gridCol w:w="2551"/>
        <w:gridCol w:w="2268"/>
        <w:gridCol w:w="1701"/>
      </w:tblGrid>
      <w:tr w:rsidR="001C5A52" w14:paraId="1479A869" w14:textId="77777777" w:rsidTr="00780598">
        <w:trPr>
          <w:trHeight w:val="396"/>
          <w:jc w:val="center"/>
        </w:trPr>
        <w:tc>
          <w:tcPr>
            <w:tcW w:w="2551" w:type="dxa"/>
            <w:shd w:val="clear" w:color="auto" w:fill="ECEFF1"/>
            <w:vAlign w:val="center"/>
          </w:tcPr>
          <w:p w14:paraId="6C0DBFAD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RUOLO</w:t>
            </w:r>
          </w:p>
        </w:tc>
        <w:tc>
          <w:tcPr>
            <w:tcW w:w="2551" w:type="dxa"/>
            <w:shd w:val="clear" w:color="auto" w:fill="ECEFF1"/>
            <w:vAlign w:val="center"/>
          </w:tcPr>
          <w:p w14:paraId="667F2E41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NOME E COGNOME</w:t>
            </w:r>
          </w:p>
        </w:tc>
        <w:tc>
          <w:tcPr>
            <w:tcW w:w="2268" w:type="dxa"/>
            <w:shd w:val="clear" w:color="auto" w:fill="ECEFF1"/>
            <w:vAlign w:val="center"/>
          </w:tcPr>
          <w:p w14:paraId="381E6EB9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FIRMA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028A7365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DATA</w:t>
            </w:r>
          </w:p>
        </w:tc>
      </w:tr>
      <w:tr w:rsidR="001C5A52" w14:paraId="40076C07" w14:textId="77777777" w:rsidTr="00780598">
        <w:trPr>
          <w:trHeight w:val="510"/>
          <w:jc w:val="center"/>
        </w:trPr>
        <w:tc>
          <w:tcPr>
            <w:tcW w:w="2551" w:type="dxa"/>
            <w:vAlign w:val="center"/>
          </w:tcPr>
          <w:p w14:paraId="1A3E78E6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18"/>
              </w:rPr>
              <w:t>Redazione</w:t>
            </w:r>
          </w:p>
        </w:tc>
        <w:tc>
          <w:tcPr>
            <w:tcW w:w="2551" w:type="dxa"/>
            <w:vAlign w:val="center"/>
          </w:tcPr>
          <w:p w14:paraId="69B0D53C" w14:textId="77777777" w:rsidR="001C5A52" w:rsidRDefault="001C5A52" w:rsidP="00FC1049">
            <w:r>
              <w:rPr>
                <w:color w:val="2E2E2E"/>
                <w:sz w:val="18"/>
              </w:rPr>
              <w:t>Responsabile SGI</w:t>
            </w:r>
          </w:p>
        </w:tc>
        <w:tc>
          <w:tcPr>
            <w:tcW w:w="2268" w:type="dxa"/>
            <w:vAlign w:val="center"/>
          </w:tcPr>
          <w:p w14:paraId="3FF15C27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29691997" w14:textId="77777777" w:rsidR="001C5A52" w:rsidRDefault="001C5A52" w:rsidP="00FC1049">
            <w:pPr>
              <w:jc w:val="center"/>
            </w:pPr>
          </w:p>
        </w:tc>
      </w:tr>
      <w:tr w:rsidR="001C5A52" w14:paraId="5F00B738" w14:textId="77777777" w:rsidTr="00780598">
        <w:trPr>
          <w:trHeight w:val="510"/>
          <w:jc w:val="center"/>
        </w:trPr>
        <w:tc>
          <w:tcPr>
            <w:tcW w:w="2551" w:type="dxa"/>
            <w:shd w:val="clear" w:color="auto" w:fill="FAFAFA"/>
            <w:vAlign w:val="center"/>
          </w:tcPr>
          <w:p w14:paraId="77C82EE4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18"/>
              </w:rPr>
              <w:t>Verifica</w:t>
            </w:r>
          </w:p>
        </w:tc>
        <w:tc>
          <w:tcPr>
            <w:tcW w:w="2551" w:type="dxa"/>
            <w:shd w:val="clear" w:color="auto" w:fill="FAFAFA"/>
            <w:vAlign w:val="center"/>
          </w:tcPr>
          <w:p w14:paraId="55BBE5AD" w14:textId="77777777" w:rsidR="001C5A52" w:rsidRDefault="001C5A52" w:rsidP="00FC1049">
            <w:r>
              <w:rPr>
                <w:color w:val="2E2E2E"/>
                <w:sz w:val="18"/>
              </w:rPr>
              <w:t>Direzione Tecnica</w:t>
            </w:r>
          </w:p>
        </w:tc>
        <w:tc>
          <w:tcPr>
            <w:tcW w:w="2268" w:type="dxa"/>
            <w:shd w:val="clear" w:color="auto" w:fill="FAFAFA"/>
            <w:vAlign w:val="center"/>
          </w:tcPr>
          <w:p w14:paraId="2466F9A3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1D83A940" w14:textId="77777777" w:rsidR="001C5A52" w:rsidRDefault="001C5A52" w:rsidP="00FC1049">
            <w:pPr>
              <w:jc w:val="center"/>
            </w:pPr>
          </w:p>
        </w:tc>
      </w:tr>
      <w:tr w:rsidR="001C5A52" w14:paraId="44695ED8" w14:textId="77777777" w:rsidTr="00780598">
        <w:trPr>
          <w:trHeight w:val="510"/>
          <w:jc w:val="center"/>
        </w:trPr>
        <w:tc>
          <w:tcPr>
            <w:tcW w:w="2551" w:type="dxa"/>
            <w:vAlign w:val="center"/>
          </w:tcPr>
          <w:p w14:paraId="3981B74F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18"/>
              </w:rPr>
              <w:t>Approvazione</w:t>
            </w:r>
          </w:p>
        </w:tc>
        <w:tc>
          <w:tcPr>
            <w:tcW w:w="2551" w:type="dxa"/>
            <w:vAlign w:val="center"/>
          </w:tcPr>
          <w:p w14:paraId="406234FB" w14:textId="77777777" w:rsidR="001C5A52" w:rsidRDefault="001C5A52" w:rsidP="00FC1049">
            <w:r>
              <w:rPr>
                <w:color w:val="2E2E2E"/>
                <w:sz w:val="18"/>
              </w:rPr>
              <w:t>Direzione Generale</w:t>
            </w:r>
          </w:p>
        </w:tc>
        <w:tc>
          <w:tcPr>
            <w:tcW w:w="2268" w:type="dxa"/>
            <w:vAlign w:val="center"/>
          </w:tcPr>
          <w:p w14:paraId="12974E83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vAlign w:val="center"/>
          </w:tcPr>
          <w:p w14:paraId="51ABBC73" w14:textId="77777777" w:rsidR="001C5A52" w:rsidRDefault="001C5A52" w:rsidP="00FC1049">
            <w:pPr>
              <w:jc w:val="center"/>
            </w:pPr>
          </w:p>
        </w:tc>
      </w:tr>
    </w:tbl>
    <w:p w14:paraId="196860DC" w14:textId="77777777" w:rsidR="001C5A52" w:rsidRDefault="001C5A52" w:rsidP="001C5A52">
      <w:pPr>
        <w:spacing w:before="60" w:after="60"/>
      </w:pPr>
    </w:p>
    <w:p w14:paraId="545889F9" w14:textId="77777777" w:rsidR="001C5A52" w:rsidRPr="00780598" w:rsidRDefault="001C5A52" w:rsidP="001C5A52">
      <w:pPr>
        <w:spacing w:before="40" w:after="40"/>
        <w:jc w:val="center"/>
        <w:rPr>
          <w:color w:val="0D47A1"/>
        </w:rPr>
      </w:pPr>
      <w:r w:rsidRPr="00780598">
        <w:rPr>
          <w:b/>
          <w:color w:val="0D47A1"/>
          <w:sz w:val="18"/>
        </w:rPr>
        <w:t>STORICO REVISIONI</w:t>
      </w:r>
    </w:p>
    <w:p w14:paraId="63B1FC2F" w14:textId="77777777" w:rsidR="001C5A52" w:rsidRDefault="001C5A52" w:rsidP="001C5A52">
      <w:pPr>
        <w:spacing w:before="60" w:after="60"/>
      </w:pPr>
    </w:p>
    <w:tbl>
      <w:tblPr>
        <w:tblW w:w="9072" w:type="dxa"/>
        <w:jc w:val="center"/>
        <w:tblBorders>
          <w:top w:val="single" w:sz="6" w:space="0" w:color="B0BEC5"/>
          <w:left w:val="single" w:sz="6" w:space="0" w:color="B0BEC5"/>
          <w:bottom w:val="single" w:sz="6" w:space="0" w:color="B0BEC5"/>
          <w:right w:val="single" w:sz="6" w:space="0" w:color="B0BEC5"/>
          <w:insideH w:val="single" w:sz="6" w:space="0" w:color="B0BEC5"/>
          <w:insideV w:val="single" w:sz="6" w:space="0" w:color="B0BEC5"/>
        </w:tblBorders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4536"/>
      </w:tblGrid>
      <w:tr w:rsidR="001C5A52" w14:paraId="6B2F4245" w14:textId="77777777" w:rsidTr="00780598">
        <w:trPr>
          <w:trHeight w:val="396"/>
          <w:jc w:val="center"/>
        </w:trPr>
        <w:tc>
          <w:tcPr>
            <w:tcW w:w="1134" w:type="dxa"/>
            <w:shd w:val="clear" w:color="auto" w:fill="ECEFF1"/>
            <w:vAlign w:val="center"/>
          </w:tcPr>
          <w:p w14:paraId="3E24720A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REV.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1737B0BE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DATA</w:t>
            </w:r>
          </w:p>
        </w:tc>
        <w:tc>
          <w:tcPr>
            <w:tcW w:w="1701" w:type="dxa"/>
            <w:shd w:val="clear" w:color="auto" w:fill="ECEFF1"/>
            <w:vAlign w:val="center"/>
          </w:tcPr>
          <w:p w14:paraId="4E842AF6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REDATTO DA</w:t>
            </w:r>
          </w:p>
        </w:tc>
        <w:tc>
          <w:tcPr>
            <w:tcW w:w="4536" w:type="dxa"/>
            <w:shd w:val="clear" w:color="auto" w:fill="ECEFF1"/>
            <w:vAlign w:val="center"/>
          </w:tcPr>
          <w:p w14:paraId="3F70F336" w14:textId="77777777" w:rsidR="001C5A52" w:rsidRDefault="001C5A52" w:rsidP="00FC1049">
            <w:pPr>
              <w:jc w:val="center"/>
            </w:pPr>
            <w:r w:rsidRPr="00AE51E0">
              <w:rPr>
                <w:b/>
                <w:color w:val="1A237E"/>
                <w:sz w:val="16"/>
              </w:rPr>
              <w:t>DESCRIZIONE MODIFICA</w:t>
            </w:r>
          </w:p>
        </w:tc>
      </w:tr>
      <w:tr w:rsidR="001C5A52" w14:paraId="69AFB244" w14:textId="77777777" w:rsidTr="00780598">
        <w:trPr>
          <w:trHeight w:val="510"/>
          <w:jc w:val="center"/>
        </w:trPr>
        <w:tc>
          <w:tcPr>
            <w:tcW w:w="1134" w:type="dxa"/>
            <w:vAlign w:val="center"/>
          </w:tcPr>
          <w:p w14:paraId="0F0E413D" w14:textId="77777777" w:rsidR="001C5A52" w:rsidRDefault="001C5A52" w:rsidP="00FC1049">
            <w:pPr>
              <w:jc w:val="center"/>
            </w:pPr>
            <w:r w:rsidRPr="004841B7">
              <w:rPr>
                <w:b/>
                <w:color w:val="37474F"/>
                <w:sz w:val="18"/>
              </w:rPr>
              <w:t>00</w:t>
            </w:r>
          </w:p>
        </w:tc>
        <w:tc>
          <w:tcPr>
            <w:tcW w:w="1701" w:type="dxa"/>
            <w:vAlign w:val="center"/>
          </w:tcPr>
          <w:p w14:paraId="30E9717D" w14:textId="77777777" w:rsidR="001C5A52" w:rsidRDefault="001C5A52" w:rsidP="00FC1049">
            <w:pPr>
              <w:jc w:val="center"/>
            </w:pPr>
            <w:r>
              <w:rPr>
                <w:sz w:val="18"/>
              </w:rPr>
              <w:t>20/03/2026</w:t>
            </w:r>
          </w:p>
        </w:tc>
        <w:tc>
          <w:tcPr>
            <w:tcW w:w="1701" w:type="dxa"/>
            <w:vAlign w:val="center"/>
          </w:tcPr>
          <w:p w14:paraId="06B3A852" w14:textId="77777777" w:rsidR="001C5A52" w:rsidRDefault="001C5A52" w:rsidP="00FC1049">
            <w:pPr>
              <w:jc w:val="center"/>
            </w:pPr>
            <w:r>
              <w:rPr>
                <w:sz w:val="18"/>
              </w:rPr>
              <w:t>Resp. SGI</w:t>
            </w:r>
          </w:p>
        </w:tc>
        <w:tc>
          <w:tcPr>
            <w:tcW w:w="4536" w:type="dxa"/>
            <w:vAlign w:val="center"/>
          </w:tcPr>
          <w:p w14:paraId="354D1873" w14:textId="77777777" w:rsidR="001C5A52" w:rsidRDefault="001C5A52" w:rsidP="00FC1049">
            <w:r>
              <w:rPr>
                <w:sz w:val="18"/>
              </w:rPr>
              <w:t>Prima Emissione per Audit — Sistema di Gestione Integrato ISO 9001/14001/45001</w:t>
            </w:r>
          </w:p>
        </w:tc>
      </w:tr>
      <w:tr w:rsidR="001C5A52" w14:paraId="75B3F393" w14:textId="77777777" w:rsidTr="00780598">
        <w:trPr>
          <w:trHeight w:val="510"/>
          <w:jc w:val="center"/>
        </w:trPr>
        <w:tc>
          <w:tcPr>
            <w:tcW w:w="1134" w:type="dxa"/>
            <w:shd w:val="clear" w:color="auto" w:fill="FAFAFA"/>
            <w:vAlign w:val="center"/>
          </w:tcPr>
          <w:p w14:paraId="1456C747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6027A9D6" w14:textId="77777777" w:rsidR="001C5A52" w:rsidRDefault="001C5A52" w:rsidP="00FC1049">
            <w:pPr>
              <w:jc w:val="center"/>
            </w:pPr>
          </w:p>
        </w:tc>
        <w:tc>
          <w:tcPr>
            <w:tcW w:w="1701" w:type="dxa"/>
            <w:shd w:val="clear" w:color="auto" w:fill="FAFAFA"/>
            <w:vAlign w:val="center"/>
          </w:tcPr>
          <w:p w14:paraId="6CAB55AD" w14:textId="77777777" w:rsidR="001C5A52" w:rsidRDefault="001C5A52" w:rsidP="00FC1049">
            <w:pPr>
              <w:jc w:val="center"/>
            </w:pPr>
          </w:p>
        </w:tc>
        <w:tc>
          <w:tcPr>
            <w:tcW w:w="4536" w:type="dxa"/>
            <w:shd w:val="clear" w:color="auto" w:fill="FAFAFA"/>
            <w:vAlign w:val="center"/>
          </w:tcPr>
          <w:p w14:paraId="0402AD03" w14:textId="77777777" w:rsidR="001C5A52" w:rsidRDefault="001C5A52" w:rsidP="00FC1049">
            <w:pPr>
              <w:jc w:val="center"/>
            </w:pPr>
          </w:p>
        </w:tc>
      </w:tr>
    </w:tbl>
    <w:p w14:paraId="1394440B" w14:textId="77777777" w:rsidR="001C5A52" w:rsidRDefault="001C5A52">
      <w:pPr>
        <w:pStyle w:val="Titolo1"/>
      </w:pPr>
      <w:r>
        <w:br w:type="page"/>
      </w:r>
    </w:p>
    <w:p w14:paraId="3A03145E" w14:textId="77777777" w:rsidR="006570BE" w:rsidRDefault="00000000">
      <w:pPr>
        <w:pStyle w:val="Titolo1"/>
      </w:pPr>
      <w:bookmarkStart w:id="0" w:name="_Toc224917863"/>
      <w:r>
        <w:lastRenderedPageBreak/>
        <w:t>INDICE DEI CONTENUTI</w:t>
      </w:r>
      <w:bookmarkEnd w:id="0"/>
    </w:p>
    <w:sdt>
      <w:sdtPr>
        <w:alias w:val="Indice"/>
        <w:id w:val="433634293"/>
      </w:sdtPr>
      <w:sdtContent>
        <w:p w14:paraId="1F37236D" w14:textId="6B413DDD" w:rsidR="001C369D" w:rsidRDefault="00000000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917863" w:history="1">
            <w:r w:rsidR="001C369D" w:rsidRPr="00277726">
              <w:rPr>
                <w:rStyle w:val="Collegamentoipertestuale"/>
                <w:noProof/>
              </w:rPr>
              <w:t>INDICE DEI CONTENUTI</w:t>
            </w:r>
            <w:r w:rsidR="001C369D">
              <w:rPr>
                <w:noProof/>
              </w:rPr>
              <w:tab/>
            </w:r>
            <w:r w:rsidR="001C369D">
              <w:rPr>
                <w:noProof/>
              </w:rPr>
              <w:fldChar w:fldCharType="begin"/>
            </w:r>
            <w:r w:rsidR="001C369D">
              <w:rPr>
                <w:noProof/>
              </w:rPr>
              <w:instrText xml:space="preserve"> PAGEREF _Toc224917863 \h </w:instrText>
            </w:r>
            <w:r w:rsidR="001C369D">
              <w:rPr>
                <w:noProof/>
              </w:rPr>
            </w:r>
            <w:r w:rsidR="001C369D">
              <w:rPr>
                <w:noProof/>
              </w:rPr>
              <w:fldChar w:fldCharType="separate"/>
            </w:r>
            <w:r w:rsidR="001C369D">
              <w:rPr>
                <w:noProof/>
              </w:rPr>
              <w:t>3</w:t>
            </w:r>
            <w:r w:rsidR="001C369D">
              <w:rPr>
                <w:noProof/>
              </w:rPr>
              <w:fldChar w:fldCharType="end"/>
            </w:r>
          </w:hyperlink>
        </w:p>
        <w:p w14:paraId="2156CFF6" w14:textId="36F813C3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64" w:history="1">
            <w:r w:rsidRPr="00277726">
              <w:rPr>
                <w:rStyle w:val="Collegamentoipertestuale"/>
                <w:noProof/>
              </w:rPr>
              <w:t>1. Scopo e campo di applicazione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74CF29" w14:textId="312359D4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65" w:history="1">
            <w:r w:rsidRPr="00277726">
              <w:rPr>
                <w:rStyle w:val="Collegamentoipertestuale"/>
                <w:noProof/>
              </w:rPr>
              <w:t>2. Profilo aziendale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3C139E" w14:textId="2B8CA9EB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66" w:history="1">
            <w:r w:rsidRPr="00277726">
              <w:rPr>
                <w:rStyle w:val="Collegamentoipertestuale"/>
                <w:noProof/>
              </w:rPr>
              <w:t>Punti di forza aziendali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C93EF5" w14:textId="3B4A5533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67" w:history="1">
            <w:r w:rsidRPr="00277726">
              <w:rPr>
                <w:rStyle w:val="Collegamentoipertestuale"/>
                <w:noProof/>
              </w:rPr>
              <w:t>3. Riferimenti normativi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811D71" w14:textId="561382AC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68" w:history="1">
            <w:r w:rsidRPr="00277726">
              <w:rPr>
                <w:rStyle w:val="Collegamentoipertestuale"/>
                <w:noProof/>
              </w:rPr>
              <w:t>4. Contesto dell'organizzazione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5322C3" w14:textId="2F714536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69" w:history="1">
            <w:r w:rsidRPr="00277726">
              <w:rPr>
                <w:rStyle w:val="Collegamentoipertestuale"/>
                <w:noProof/>
              </w:rPr>
              <w:t>4.1 Fattori interni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695AD9" w14:textId="6782BE22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0" w:history="1">
            <w:r w:rsidRPr="00277726">
              <w:rPr>
                <w:rStyle w:val="Collegamentoipertestuale"/>
                <w:noProof/>
              </w:rPr>
              <w:t>4.2 Fattori esterni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CEFFAA" w14:textId="29F09046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1" w:history="1">
            <w:r w:rsidRPr="00277726">
              <w:rPr>
                <w:rStyle w:val="Collegamentoipertestuale"/>
                <w:noProof/>
              </w:rPr>
              <w:t>4.3 Parti interessate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32E583" w14:textId="5FF50786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2" w:history="1">
            <w:r w:rsidRPr="00277726">
              <w:rPr>
                <w:rStyle w:val="Collegamentoipertestuale"/>
                <w:noProof/>
              </w:rPr>
              <w:t>4.4 Campo di applicazione del SGI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9BBABE" w14:textId="526878EC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3" w:history="1">
            <w:r w:rsidRPr="00277726">
              <w:rPr>
                <w:rStyle w:val="Collegamentoipertestuale"/>
                <w:noProof/>
              </w:rPr>
              <w:t>5. Leadership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57D0EE" w14:textId="04547F34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4" w:history="1">
            <w:r w:rsidRPr="00277726">
              <w:rPr>
                <w:rStyle w:val="Collegamentoipertestuale"/>
                <w:noProof/>
              </w:rPr>
              <w:t>5.1 Impegno della Direzione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BF7265B" w14:textId="03B4D7D6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5" w:history="1">
            <w:r w:rsidRPr="00277726">
              <w:rPr>
                <w:rStyle w:val="Collegamentoipertestuale"/>
                <w:noProof/>
              </w:rPr>
              <w:t>5.2 Politica Integrata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87607A" w14:textId="7309C4A0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6" w:history="1">
            <w:r w:rsidRPr="00277726">
              <w:rPr>
                <w:rStyle w:val="Collegamentoipertestuale"/>
                <w:noProof/>
              </w:rPr>
              <w:t>5.3 Ruoli, responsabilità e autorità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8D05FA" w14:textId="39BDF5C8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7" w:history="1">
            <w:r w:rsidRPr="00277726">
              <w:rPr>
                <w:rStyle w:val="Collegamentoipertestuale"/>
                <w:noProof/>
              </w:rPr>
              <w:t>5.4 Consultazione e partecipazione dei lavoratori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2B49F9" w14:textId="33E9206C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8" w:history="1">
            <w:r w:rsidRPr="00277726">
              <w:rPr>
                <w:rStyle w:val="Collegamentoipertestuale"/>
                <w:noProof/>
              </w:rPr>
              <w:t>6. Pianificazione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C19C90" w14:textId="00B085B1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79" w:history="1">
            <w:r w:rsidRPr="00277726">
              <w:rPr>
                <w:rStyle w:val="Collegamentoipertestuale"/>
                <w:noProof/>
              </w:rPr>
              <w:t>6.1 Rischi e opportunità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5A0289C" w14:textId="64B7CE4C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0" w:history="1">
            <w:r w:rsidRPr="00277726">
              <w:rPr>
                <w:rStyle w:val="Collegamentoipertestuale"/>
                <w:noProof/>
              </w:rPr>
              <w:t>6.2 Obiettivi integrati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42E2E2" w14:textId="08FFFAB5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1" w:history="1">
            <w:r w:rsidRPr="00277726">
              <w:rPr>
                <w:rStyle w:val="Collegamentoipertestuale"/>
                <w:noProof/>
              </w:rPr>
              <w:t>6.3 Gestione del cambiamento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06B578" w14:textId="75E80908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2" w:history="1">
            <w:r w:rsidRPr="00277726">
              <w:rPr>
                <w:rStyle w:val="Collegamentoipertestuale"/>
                <w:noProof/>
              </w:rPr>
              <w:t>7. Supporto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6C8D5F" w14:textId="2285E898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3" w:history="1">
            <w:r w:rsidRPr="00277726">
              <w:rPr>
                <w:rStyle w:val="Collegamentoipertestuale"/>
                <w:noProof/>
              </w:rPr>
              <w:t>7.1 Risorse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7821A6" w14:textId="4E942A2A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4" w:history="1">
            <w:r w:rsidRPr="00277726">
              <w:rPr>
                <w:rStyle w:val="Collegamentoipertestuale"/>
                <w:noProof/>
              </w:rPr>
              <w:t>7.2 Competenze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AF9042" w14:textId="3785F177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5" w:history="1">
            <w:r w:rsidRPr="00277726">
              <w:rPr>
                <w:rStyle w:val="Collegamentoipertestuale"/>
                <w:noProof/>
              </w:rPr>
              <w:t>7.3 Consapevolezza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93DFB3C" w14:textId="4C7A3965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6" w:history="1">
            <w:r w:rsidRPr="00277726">
              <w:rPr>
                <w:rStyle w:val="Collegamentoipertestuale"/>
                <w:noProof/>
              </w:rPr>
              <w:t>7.4 Comunicazione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DC082D" w14:textId="6889398E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7" w:history="1">
            <w:r w:rsidRPr="00277726">
              <w:rPr>
                <w:rStyle w:val="Collegamentoipertestuale"/>
                <w:noProof/>
              </w:rPr>
              <w:t>7.5 Informazioni documentate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325A33" w14:textId="72193B4F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8" w:history="1">
            <w:r w:rsidRPr="00277726">
              <w:rPr>
                <w:rStyle w:val="Collegamentoipertestuale"/>
                <w:noProof/>
              </w:rPr>
              <w:t>8. Attività operative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BB24AE" w14:textId="5CB99349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89" w:history="1">
            <w:r w:rsidRPr="00277726">
              <w:rPr>
                <w:rStyle w:val="Collegamentoipertestuale"/>
                <w:noProof/>
              </w:rPr>
              <w:t>8.1 Pianificazione operativa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7AEBFF" w14:textId="7AA25DCD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90" w:history="1">
            <w:r w:rsidRPr="00277726">
              <w:rPr>
                <w:rStyle w:val="Collegamentoipertestuale"/>
                <w:noProof/>
              </w:rPr>
              <w:t>8.2 Determinazione dei requisiti per i prodotti e servizi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BC65BB" w14:textId="01B084B5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891" w:history="1">
            <w:r w:rsidRPr="00277726">
              <w:rPr>
                <w:rStyle w:val="Collegamentoipertestuale"/>
                <w:noProof/>
              </w:rPr>
              <w:t>8.2.1 Generalità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197BDCF" w14:textId="00B4AD97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892" w:history="1">
            <w:r w:rsidRPr="00277726">
              <w:rPr>
                <w:rStyle w:val="Collegamentoipertestuale"/>
                <w:noProof/>
              </w:rPr>
              <w:t>8.2.2 Determinazione dei requisiti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595FE1" w14:textId="388BF81B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893" w:history="1">
            <w:r w:rsidRPr="00277726">
              <w:rPr>
                <w:rStyle w:val="Collegamentoipertestuale"/>
                <w:noProof/>
              </w:rPr>
              <w:t>8.2.3 Revisione dei requisiti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BFFE9F" w14:textId="367CA87E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894" w:history="1">
            <w:r w:rsidRPr="00277726">
              <w:rPr>
                <w:rStyle w:val="Collegamentoipertestuale"/>
                <w:noProof/>
              </w:rPr>
              <w:t>8.2.4 Gestione delle modifiche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0980954" w14:textId="533E30BE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895" w:history="1">
            <w:r w:rsidRPr="00277726">
              <w:rPr>
                <w:rStyle w:val="Collegamentoipertestuale"/>
                <w:noProof/>
              </w:rPr>
              <w:t>8.3 Progettazione e sviluppo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AAC71E" w14:textId="2FC0340C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896" w:history="1">
            <w:r w:rsidRPr="00277726">
              <w:rPr>
                <w:rStyle w:val="Collegamentoipertestuale"/>
                <w:noProof/>
              </w:rPr>
              <w:t>8.3.1 Generalità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A57715" w14:textId="48B4421A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897" w:history="1">
            <w:r w:rsidRPr="00277726">
              <w:rPr>
                <w:rStyle w:val="Collegamentoipertestuale"/>
                <w:noProof/>
              </w:rPr>
              <w:t>8.3.2 Input di progettazione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D62868" w14:textId="539E04A4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898" w:history="1">
            <w:r w:rsidRPr="00277726">
              <w:rPr>
                <w:rStyle w:val="Collegamentoipertestuale"/>
                <w:noProof/>
              </w:rPr>
              <w:t>8.3.3 Processo di progettazione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D91E6E" w14:textId="52D44CF0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899" w:history="1">
            <w:r w:rsidRPr="00277726">
              <w:rPr>
                <w:rStyle w:val="Collegamentoipertestuale"/>
                <w:noProof/>
              </w:rPr>
              <w:t>8.3.4 Riesami di progettazione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715D84" w14:textId="34A3EB51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00" w:history="1">
            <w:r w:rsidRPr="00277726">
              <w:rPr>
                <w:rStyle w:val="Collegamentoipertestuale"/>
                <w:noProof/>
              </w:rPr>
              <w:t>8.3.5 Verifiche e validazioni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1D7EF2" w14:textId="5786A764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01" w:history="1">
            <w:r w:rsidRPr="00277726">
              <w:rPr>
                <w:rStyle w:val="Collegamentoipertestuale"/>
                <w:noProof/>
              </w:rPr>
              <w:t>8.3.6 Output di progettazione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79BFCA1" w14:textId="520C13E0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02" w:history="1">
            <w:r w:rsidRPr="00277726">
              <w:rPr>
                <w:rStyle w:val="Collegamentoipertestuale"/>
                <w:noProof/>
              </w:rPr>
              <w:t>8.3.7 Gestione delle modifiche progettuali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3789D9" w14:textId="65386CE7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03" w:history="1">
            <w:r w:rsidRPr="00277726">
              <w:rPr>
                <w:rStyle w:val="Collegamentoipertestuale"/>
                <w:noProof/>
              </w:rPr>
              <w:t>8.4 Produzione ed erogazione del servizio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B0301B" w14:textId="40D234D5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04" w:history="1">
            <w:r w:rsidRPr="00277726">
              <w:rPr>
                <w:rStyle w:val="Collegamentoipertestuale"/>
                <w:noProof/>
              </w:rPr>
              <w:t>8.5 Controllo dei processi esterni forniti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3279B0" w14:textId="0047E38E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05" w:history="1">
            <w:r w:rsidRPr="00277726">
              <w:rPr>
                <w:rStyle w:val="Collegamentoipertestuale"/>
                <w:noProof/>
              </w:rPr>
              <w:t>8.6 Rilascio dei prodotti e servizi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7334C5" w14:textId="2A249C50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06" w:history="1">
            <w:r w:rsidRPr="00277726">
              <w:rPr>
                <w:rStyle w:val="Collegamentoipertestuale"/>
                <w:noProof/>
              </w:rPr>
              <w:t>8.6.1 Generalità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BC4F9E" w14:textId="25456532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07" w:history="1">
            <w:r w:rsidRPr="00277726">
              <w:rPr>
                <w:rStyle w:val="Collegamentoipertestuale"/>
                <w:noProof/>
              </w:rPr>
              <w:t>8.6.2 Verifiche pre-rilascio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1474986" w14:textId="4CBCE901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08" w:history="1">
            <w:r w:rsidRPr="00277726">
              <w:rPr>
                <w:rStyle w:val="Collegamentoipertestuale"/>
                <w:noProof/>
              </w:rPr>
              <w:t>8.6.3 Collaudo funzionale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DC6D87" w14:textId="6F1C6B6B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09" w:history="1">
            <w:r w:rsidRPr="00277726">
              <w:rPr>
                <w:rStyle w:val="Collegamentoipertestuale"/>
                <w:noProof/>
              </w:rPr>
              <w:t>8.6.4 Autorizzazione al rilascio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629156" w14:textId="4F1ECB38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10" w:history="1">
            <w:r w:rsidRPr="00277726">
              <w:rPr>
                <w:rStyle w:val="Collegamentoipertestuale"/>
                <w:noProof/>
              </w:rPr>
              <w:t>8.6.5 Tracciabilità del rilascio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6E5A0C" w14:textId="6C617F55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11" w:history="1">
            <w:r w:rsidRPr="00277726">
              <w:rPr>
                <w:rStyle w:val="Collegamentoipertestuale"/>
                <w:noProof/>
              </w:rPr>
              <w:t>8.7 Controllo degli output non conformi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D8154F9" w14:textId="1A45D1B0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12" w:history="1">
            <w:r w:rsidRPr="00277726">
              <w:rPr>
                <w:rStyle w:val="Collegamentoipertestuale"/>
                <w:noProof/>
              </w:rPr>
              <w:t>8.7.1 Generalità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5A5D3C3" w14:textId="62CE16B1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13" w:history="1">
            <w:r w:rsidRPr="00277726">
              <w:rPr>
                <w:rStyle w:val="Collegamentoipertestuale"/>
                <w:noProof/>
              </w:rPr>
              <w:t>8.7.2 Identificazione e segregazione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5B9AAB2" w14:textId="77877BE6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14" w:history="1">
            <w:r w:rsidRPr="00277726">
              <w:rPr>
                <w:rStyle w:val="Collegamentoipertestuale"/>
                <w:noProof/>
              </w:rPr>
              <w:t>8.7.3 Valutazione disposizione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D633C0" w14:textId="298BC5E2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15" w:history="1">
            <w:r w:rsidRPr="00277726">
              <w:rPr>
                <w:rStyle w:val="Collegamentoipertestuale"/>
                <w:noProof/>
              </w:rPr>
              <w:t>8.7.4 Gestione scarti e rifiuti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8C125C" w14:textId="319F5876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16" w:history="1">
            <w:r w:rsidRPr="00277726">
              <w:rPr>
                <w:rStyle w:val="Collegamentoipertestuale"/>
                <w:noProof/>
              </w:rPr>
              <w:t>8.7.5 Informazione al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A92371" w14:textId="3D334C11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17" w:history="1">
            <w:r w:rsidRPr="00277726">
              <w:rPr>
                <w:rStyle w:val="Collegamentoipertestuale"/>
                <w:noProof/>
              </w:rPr>
              <w:t>8.8 Gestione delle emergenze operative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5C1A5F4" w14:textId="59D89D5D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18" w:history="1">
            <w:r w:rsidRPr="00277726">
              <w:rPr>
                <w:rStyle w:val="Collegamentoipertestuale"/>
                <w:noProof/>
              </w:rPr>
              <w:t>9. Valutazione delle prestazioni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1085DE1" w14:textId="0AD6F197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19" w:history="1">
            <w:r w:rsidRPr="00277726">
              <w:rPr>
                <w:rStyle w:val="Collegamentoipertestuale"/>
                <w:noProof/>
              </w:rPr>
              <w:t>9.1 Monitoraggio e misurazioni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9064B38" w14:textId="36931180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20" w:history="1">
            <w:r w:rsidRPr="00277726">
              <w:rPr>
                <w:rStyle w:val="Collegamentoipertestuale"/>
                <w:noProof/>
              </w:rPr>
              <w:t>9.1.2 Valutazione della conformità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806BF2" w14:textId="528AA0EF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21" w:history="1">
            <w:r w:rsidRPr="00277726">
              <w:rPr>
                <w:rStyle w:val="Collegamentoipertestuale"/>
                <w:noProof/>
              </w:rPr>
              <w:t>9.2 Audit interni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6BA237D" w14:textId="3B32F700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22" w:history="1">
            <w:r w:rsidRPr="00277726">
              <w:rPr>
                <w:rStyle w:val="Collegamentoipertestuale"/>
                <w:noProof/>
              </w:rPr>
              <w:t>9.3 Riesame della Direzione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DF066ED" w14:textId="3B10D1EB" w:rsidR="001C369D" w:rsidRDefault="001C369D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23" w:history="1">
            <w:r w:rsidRPr="00277726">
              <w:rPr>
                <w:rStyle w:val="Collegamentoipertestuale"/>
                <w:noProof/>
              </w:rPr>
              <w:t>10. Miglioramento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A956E1" w14:textId="5445154F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24" w:history="1">
            <w:r w:rsidRPr="00277726">
              <w:rPr>
                <w:rStyle w:val="Collegamentoipertestuale"/>
                <w:noProof/>
              </w:rPr>
              <w:t>10.2 Non conformità e azioni correttive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76EC34" w14:textId="763F470A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25" w:history="1">
            <w:r w:rsidRPr="00277726">
              <w:rPr>
                <w:rStyle w:val="Collegamentoipertestuale"/>
                <w:noProof/>
              </w:rPr>
              <w:t>10.3 Incidenti, infortuni e near miss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6504109" w14:textId="1C3CDE52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26" w:history="1">
            <w:r w:rsidRPr="00277726">
              <w:rPr>
                <w:rStyle w:val="Collegamentoipertestuale"/>
                <w:noProof/>
              </w:rPr>
              <w:t>10.3.1 Generalità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FDBCE50" w14:textId="6AFE049C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27" w:history="1">
            <w:r w:rsidRPr="00277726">
              <w:rPr>
                <w:rStyle w:val="Collegamentoipertestuale"/>
                <w:noProof/>
              </w:rPr>
              <w:t>10.3.2 Definizioni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8696F2" w14:textId="5F365EBB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28" w:history="1">
            <w:r w:rsidRPr="00277726">
              <w:rPr>
                <w:rStyle w:val="Collegamentoipertestuale"/>
                <w:noProof/>
              </w:rPr>
              <w:t>10.3.3 Segnalazione e registrazione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C59B17C" w14:textId="134716AE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29" w:history="1">
            <w:r w:rsidRPr="00277726">
              <w:rPr>
                <w:rStyle w:val="Collegamentoipertestuale"/>
                <w:noProof/>
              </w:rPr>
              <w:t>10.3.4 Indagine e analisi cause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FAA75A" w14:textId="4258FDFB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30" w:history="1">
            <w:r w:rsidRPr="00277726">
              <w:rPr>
                <w:rStyle w:val="Collegamentoipertestuale"/>
                <w:noProof/>
              </w:rPr>
              <w:t>10.3.5 Azioni correttive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5F32893" w14:textId="05B20F01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31" w:history="1">
            <w:r w:rsidRPr="00277726">
              <w:rPr>
                <w:rStyle w:val="Collegamentoipertestuale"/>
                <w:noProof/>
              </w:rPr>
              <w:t>10.3.6 Retrodata e analisi trend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685310" w14:textId="7730974A" w:rsidR="001C369D" w:rsidRDefault="001C369D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24917932" w:history="1">
            <w:r w:rsidRPr="00277726">
              <w:rPr>
                <w:rStyle w:val="Collegamentoipertestuale"/>
                <w:noProof/>
              </w:rPr>
              <w:t>10.3.7 Riservatezza e tutela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947677A" w14:textId="239CCA96" w:rsidR="001C369D" w:rsidRDefault="001C369D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7933" w:history="1">
            <w:r w:rsidRPr="00277726">
              <w:rPr>
                <w:rStyle w:val="Collegamentoipertestuale"/>
                <w:noProof/>
              </w:rPr>
              <w:t>10.4 Miglioramento continuo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8D60EA" w14:textId="41FE680E" w:rsidR="006570BE" w:rsidRDefault="001C369D" w:rsidP="001C369D">
          <w:pPr>
            <w:pStyle w:val="Sommario1"/>
            <w:tabs>
              <w:tab w:val="right" w:leader="dot" w:pos="9016"/>
            </w:tabs>
          </w:pPr>
          <w:hyperlink w:anchor="_Toc224917934" w:history="1">
            <w:r w:rsidRPr="00277726">
              <w:rPr>
                <w:rStyle w:val="Collegamentoipertestuale"/>
                <w:noProof/>
              </w:rPr>
              <w:t>Allegati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  <w:r w:rsidR="00000000">
            <w:fldChar w:fldCharType="end"/>
          </w:r>
        </w:p>
      </w:sdtContent>
    </w:sdt>
    <w:p w14:paraId="7CCBD961" w14:textId="77777777" w:rsidR="006570BE" w:rsidRDefault="00000000">
      <w:pPr>
        <w:pStyle w:val="Titolo1"/>
      </w:pPr>
      <w:bookmarkStart w:id="1" w:name="_Toc224917864"/>
      <w:r>
        <w:lastRenderedPageBreak/>
        <w:t>1. Scopo e campo di applicazione</w:t>
      </w:r>
      <w:bookmarkEnd w:id="1"/>
    </w:p>
    <w:p w14:paraId="335F5F6A" w14:textId="77777777" w:rsidR="006570BE" w:rsidRDefault="00000000">
      <w:pPr>
        <w:spacing w:after="150" w:line="276" w:lineRule="auto"/>
      </w:pPr>
      <w:r>
        <w:rPr>
          <w:color w:val="263238"/>
        </w:rPr>
        <w:t xml:space="preserve">Il presente Manuale descrive il Sistema di Gestione Integrato (SGI) adottato da </w:t>
      </w: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in conformità alle norme ISO 9001</w:t>
      </w:r>
      <w:r w:rsidR="00E84BAC">
        <w:rPr>
          <w:color w:val="263238"/>
        </w:rPr>
        <w:t>:2015</w:t>
      </w:r>
      <w:r>
        <w:rPr>
          <w:color w:val="263238"/>
        </w:rPr>
        <w:t>, ISO 14001</w:t>
      </w:r>
      <w:r w:rsidR="00E84BAC">
        <w:rPr>
          <w:color w:val="263238"/>
        </w:rPr>
        <w:t>:2015</w:t>
      </w:r>
      <w:r>
        <w:rPr>
          <w:color w:val="263238"/>
        </w:rPr>
        <w:t xml:space="preserve"> e ISO 45001</w:t>
      </w:r>
      <w:r w:rsidR="00E84BAC">
        <w:rPr>
          <w:color w:val="263238"/>
        </w:rPr>
        <w:t>:2018</w:t>
      </w:r>
      <w:r>
        <w:rPr>
          <w:color w:val="263238"/>
        </w:rPr>
        <w:t>. Il Sistema di Gestione Integrato rappresenta l'approccio strutturato e sistematico con cui l'organizzazione gestisce i processi di qualità, ambientali e di salute e sicurezza sul lavoro, garantendo il miglioramento continuo delle prestazioni complessive.</w:t>
      </w:r>
    </w:p>
    <w:p w14:paraId="6CDC450A" w14:textId="77777777" w:rsidR="006570BE" w:rsidRDefault="00000000">
      <w:pPr>
        <w:spacing w:after="150" w:line="276" w:lineRule="auto"/>
      </w:pPr>
      <w:r>
        <w:rPr>
          <w:color w:val="263238"/>
        </w:rPr>
        <w:t>Il SGI si applica a tutte le attività svolte dall'azienda, con particolare riferimento alle seguenti aree operative:</w:t>
      </w:r>
    </w:p>
    <w:p w14:paraId="5951812D" w14:textId="77777777" w:rsidR="006570BE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color w:val="263238"/>
        </w:rPr>
        <w:t>Costruzione di impianti fotovoltaici</w:t>
      </w:r>
    </w:p>
    <w:p w14:paraId="26D56E98" w14:textId="77777777" w:rsidR="006570BE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color w:val="263238"/>
        </w:rPr>
        <w:t>Revamping e sostituzione componenti</w:t>
      </w:r>
    </w:p>
    <w:p w14:paraId="65008F7D" w14:textId="77777777" w:rsidR="006570BE" w:rsidRDefault="00000000">
      <w:pPr>
        <w:pStyle w:val="Paragrafoelenco"/>
        <w:numPr>
          <w:ilvl w:val="0"/>
          <w:numId w:val="2"/>
        </w:numPr>
        <w:spacing w:after="80" w:line="276" w:lineRule="auto"/>
      </w:pPr>
      <w:r>
        <w:rPr>
          <w:color w:val="263238"/>
        </w:rPr>
        <w:t>Manutenzione ordinaria e straordinaria</w:t>
      </w:r>
    </w:p>
    <w:p w14:paraId="618D992E" w14:textId="77777777" w:rsidR="006570BE" w:rsidRDefault="00000000">
      <w:pPr>
        <w:pStyle w:val="Paragrafoelenco"/>
        <w:numPr>
          <w:ilvl w:val="0"/>
          <w:numId w:val="2"/>
        </w:numPr>
        <w:spacing w:after="200" w:line="276" w:lineRule="auto"/>
      </w:pPr>
      <w:r>
        <w:rPr>
          <w:color w:val="263238"/>
        </w:rPr>
        <w:t>Monitoraggio e diagnostica degli impianti</w:t>
      </w:r>
    </w:p>
    <w:p w14:paraId="103A73B3" w14:textId="77777777" w:rsidR="006570BE" w:rsidRDefault="00000000">
      <w:pPr>
        <w:spacing w:after="150" w:line="276" w:lineRule="auto"/>
      </w:pPr>
      <w:r>
        <w:rPr>
          <w:color w:val="263238"/>
        </w:rPr>
        <w:t>Il sistema copre tutte le sedi operative, i cantieri temporanei e mobili e le attività svolte presso i clienti, assicurando un approccio uniforme e coordinato alla gestione integrata dei processi aziendali.</w:t>
      </w:r>
    </w:p>
    <w:p w14:paraId="2D75426A" w14:textId="77777777" w:rsidR="006570BE" w:rsidRDefault="00000000">
      <w:pPr>
        <w:pStyle w:val="Titolo1"/>
      </w:pPr>
      <w:bookmarkStart w:id="2" w:name="_Toc224917865"/>
      <w:r>
        <w:t>2. Profilo aziendale</w:t>
      </w:r>
      <w:bookmarkEnd w:id="2"/>
    </w:p>
    <w:p w14:paraId="0681B2AE" w14:textId="77777777" w:rsidR="006570BE" w:rsidRDefault="00000000">
      <w:pPr>
        <w:spacing w:after="150" w:line="276" w:lineRule="auto"/>
      </w:pP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opera nel settore delle energie rinnovabili, con competenze specifiche nella realizzazione e gestione di impianti fotovoltaici. L'azienda ha sviluppato nel tempo una solida esperienza nel campo dell'installazione, manutenzione e ottimizzazione di sistemi fotovoltaici, distinguendosi per l'elevata qualità dei servizi offerti e l'attenzione costante alla sicurezza e alla sostenibilità ambientale.</w:t>
      </w:r>
    </w:p>
    <w:p w14:paraId="38B06C57" w14:textId="77777777" w:rsidR="006570BE" w:rsidRDefault="00000000">
      <w:pPr>
        <w:pStyle w:val="Titolo2"/>
      </w:pPr>
      <w:bookmarkStart w:id="3" w:name="_Toc224917866"/>
      <w:r>
        <w:t>Punti di forza aziendali</w:t>
      </w:r>
      <w:bookmarkEnd w:id="3"/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511"/>
        <w:gridCol w:w="4499"/>
      </w:tblGrid>
      <w:tr w:rsidR="006570BE" w14:paraId="2B6EC347" w14:textId="77777777">
        <w:trPr>
          <w:tblHeader/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6339291C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Area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22EAF968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Descrizione</w:t>
            </w:r>
          </w:p>
        </w:tc>
      </w:tr>
      <w:tr w:rsidR="006570BE" w14:paraId="79598079" w14:textId="77777777">
        <w:trPr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534652FC" w14:textId="77777777" w:rsidR="006570BE" w:rsidRDefault="00000000">
            <w:r>
              <w:rPr>
                <w:b/>
                <w:bCs/>
                <w:color w:val="1E3A5F"/>
              </w:rPr>
              <w:t>Specializzazione tecnica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4BEA5F5E" w14:textId="77777777" w:rsidR="006570BE" w:rsidRDefault="00000000">
            <w:r>
              <w:rPr>
                <w:color w:val="263238"/>
              </w:rPr>
              <w:t>Elevata competenza nella progettazione e installazione di impianti fotovoltaici</w:t>
            </w:r>
          </w:p>
        </w:tc>
      </w:tr>
      <w:tr w:rsidR="006570BE" w14:paraId="0AF746DC" w14:textId="77777777">
        <w:trPr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79A28E4D" w14:textId="77777777" w:rsidR="006570BE" w:rsidRDefault="00000000">
            <w:r>
              <w:rPr>
                <w:b/>
                <w:bCs/>
                <w:color w:val="E65100"/>
              </w:rPr>
              <w:t>Sicurezza nei cantieri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6C3A12FC" w14:textId="77777777" w:rsidR="006570BE" w:rsidRDefault="00000000">
            <w:r>
              <w:rPr>
                <w:color w:val="263238"/>
              </w:rPr>
              <w:t>Attenzione prioritaria alla tutela della salute e sicurezza dei lavoratori</w:t>
            </w:r>
          </w:p>
        </w:tc>
      </w:tr>
      <w:tr w:rsidR="006570BE" w14:paraId="15D95797" w14:textId="77777777">
        <w:trPr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4B661C65" w14:textId="77777777" w:rsidR="006570BE" w:rsidRDefault="00000000">
            <w:r>
              <w:rPr>
                <w:b/>
                <w:bCs/>
                <w:color w:val="2E7D32"/>
              </w:rPr>
              <w:t>Gestione ambientale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275C2A8E" w14:textId="77777777" w:rsidR="006570BE" w:rsidRDefault="00000000">
            <w:r>
              <w:rPr>
                <w:color w:val="263238"/>
              </w:rPr>
              <w:t>Approccio responsabile nella gestione degli aspetti ambientali e dei rifiuti</w:t>
            </w:r>
          </w:p>
        </w:tc>
      </w:tr>
      <w:tr w:rsidR="006570BE" w14:paraId="1ED6D4B2" w14:textId="77777777">
        <w:trPr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4E01F2B4" w14:textId="77777777" w:rsidR="006570BE" w:rsidRDefault="00000000">
            <w:r>
              <w:rPr>
                <w:b/>
                <w:bCs/>
                <w:color w:val="1E3A5F"/>
              </w:rPr>
              <w:t>Qualità del servizio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3BC8BBBB" w14:textId="77777777" w:rsidR="006570BE" w:rsidRDefault="00000000">
            <w:r>
              <w:rPr>
                <w:color w:val="263238"/>
              </w:rPr>
              <w:t>Impegno al rispetto delle tempistiche e alla soddisfazione del cliente</w:t>
            </w:r>
          </w:p>
        </w:tc>
      </w:tr>
    </w:tbl>
    <w:p w14:paraId="32AA6963" w14:textId="77777777" w:rsidR="006570BE" w:rsidRDefault="006570BE">
      <w:pPr>
        <w:spacing w:after="100"/>
      </w:pPr>
    </w:p>
    <w:p w14:paraId="4E99C1B2" w14:textId="77777777" w:rsidR="006570BE" w:rsidRDefault="00000000">
      <w:pPr>
        <w:pStyle w:val="Titolo1"/>
      </w:pPr>
      <w:bookmarkStart w:id="4" w:name="_Toc224917867"/>
      <w:r>
        <w:lastRenderedPageBreak/>
        <w:t>3. Riferimenti normativi</w:t>
      </w:r>
      <w:bookmarkEnd w:id="4"/>
    </w:p>
    <w:p w14:paraId="7BA8B57C" w14:textId="77777777" w:rsidR="006570BE" w:rsidRDefault="00000000">
      <w:pPr>
        <w:spacing w:after="150" w:line="276" w:lineRule="auto"/>
      </w:pPr>
      <w:r>
        <w:rPr>
          <w:color w:val="263238"/>
        </w:rPr>
        <w:t>Il Sistema di Gestione Integrato è sviluppato in conformità ai seguenti riferimenti normativi, che costituiscono il quadro di riferimento per tutte le attività aziendali: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026"/>
        <w:gridCol w:w="5984"/>
      </w:tblGrid>
      <w:tr w:rsidR="006570BE" w14:paraId="67192586" w14:textId="77777777">
        <w:trPr>
          <w:tblHeader/>
          <w:jc w:val="center"/>
        </w:trPr>
        <w:tc>
          <w:tcPr>
            <w:tcW w:w="312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12473E80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Riferimento</w:t>
            </w:r>
          </w:p>
        </w:tc>
        <w:tc>
          <w:tcPr>
            <w:tcW w:w="62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52357011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Descrizione</w:t>
            </w:r>
          </w:p>
        </w:tc>
      </w:tr>
      <w:tr w:rsidR="006570BE" w14:paraId="72DEA3A6" w14:textId="77777777">
        <w:trPr>
          <w:jc w:val="center"/>
        </w:trPr>
        <w:tc>
          <w:tcPr>
            <w:tcW w:w="312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4AC16E5B" w14:textId="77777777" w:rsidR="006570BE" w:rsidRDefault="00000000">
            <w:r>
              <w:rPr>
                <w:b/>
                <w:bCs/>
                <w:color w:val="1E3A5F"/>
              </w:rPr>
              <w:t>ISO 9001:2015</w:t>
            </w:r>
          </w:p>
        </w:tc>
        <w:tc>
          <w:tcPr>
            <w:tcW w:w="62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79B36961" w14:textId="77777777" w:rsidR="006570BE" w:rsidRDefault="00000000">
            <w:r>
              <w:rPr>
                <w:color w:val="263238"/>
              </w:rPr>
              <w:t>Sistemi di gestione per la qualità</w:t>
            </w:r>
          </w:p>
        </w:tc>
      </w:tr>
      <w:tr w:rsidR="006570BE" w14:paraId="334E185F" w14:textId="77777777">
        <w:trPr>
          <w:jc w:val="center"/>
        </w:trPr>
        <w:tc>
          <w:tcPr>
            <w:tcW w:w="312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6239096B" w14:textId="77777777" w:rsidR="006570BE" w:rsidRDefault="00000000">
            <w:r>
              <w:rPr>
                <w:b/>
                <w:bCs/>
                <w:color w:val="2E7D32"/>
              </w:rPr>
              <w:t>ISO 14001:2015</w:t>
            </w:r>
          </w:p>
        </w:tc>
        <w:tc>
          <w:tcPr>
            <w:tcW w:w="62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412B4049" w14:textId="77777777" w:rsidR="006570BE" w:rsidRDefault="00000000">
            <w:r>
              <w:rPr>
                <w:color w:val="263238"/>
              </w:rPr>
              <w:t>Sistemi di gestione ambientale</w:t>
            </w:r>
          </w:p>
        </w:tc>
      </w:tr>
      <w:tr w:rsidR="006570BE" w14:paraId="115DE551" w14:textId="77777777">
        <w:trPr>
          <w:jc w:val="center"/>
        </w:trPr>
        <w:tc>
          <w:tcPr>
            <w:tcW w:w="312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5609C4E9" w14:textId="77777777" w:rsidR="006570BE" w:rsidRDefault="00000000">
            <w:r>
              <w:rPr>
                <w:b/>
                <w:bCs/>
                <w:color w:val="E65100"/>
              </w:rPr>
              <w:t>ISO 45001:2018</w:t>
            </w:r>
          </w:p>
        </w:tc>
        <w:tc>
          <w:tcPr>
            <w:tcW w:w="62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4FD3F4A9" w14:textId="77777777" w:rsidR="006570BE" w:rsidRDefault="00000000">
            <w:r>
              <w:rPr>
                <w:color w:val="263238"/>
              </w:rPr>
              <w:t>Sistemi di gestione per la salute e sicurezza sul lavoro</w:t>
            </w:r>
          </w:p>
        </w:tc>
      </w:tr>
      <w:tr w:rsidR="006570BE" w14:paraId="30D1281D" w14:textId="77777777">
        <w:trPr>
          <w:jc w:val="center"/>
        </w:trPr>
        <w:tc>
          <w:tcPr>
            <w:tcW w:w="312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5A3319CF" w14:textId="77777777" w:rsidR="006570BE" w:rsidRDefault="00000000">
            <w:proofErr w:type="spellStart"/>
            <w:r>
              <w:rPr>
                <w:b/>
                <w:bCs/>
                <w:color w:val="E65100"/>
              </w:rPr>
              <w:t>D.Lgs.</w:t>
            </w:r>
            <w:proofErr w:type="spellEnd"/>
            <w:r>
              <w:rPr>
                <w:b/>
                <w:bCs/>
                <w:color w:val="E65100"/>
              </w:rPr>
              <w:t xml:space="preserve"> 81/08</w:t>
            </w:r>
          </w:p>
        </w:tc>
        <w:tc>
          <w:tcPr>
            <w:tcW w:w="62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7571FBAE" w14:textId="77777777" w:rsidR="006570BE" w:rsidRDefault="00000000">
            <w:r>
              <w:rPr>
                <w:color w:val="263238"/>
              </w:rPr>
              <w:t>Testo Unico sulla Salute e Sicurezza sul Lavoro e successive modifiche</w:t>
            </w:r>
          </w:p>
        </w:tc>
      </w:tr>
      <w:tr w:rsidR="006570BE" w14:paraId="75E2607F" w14:textId="77777777">
        <w:trPr>
          <w:jc w:val="center"/>
        </w:trPr>
        <w:tc>
          <w:tcPr>
            <w:tcW w:w="312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62FCBB92" w14:textId="77777777" w:rsidR="006570BE" w:rsidRDefault="00000000">
            <w:r>
              <w:rPr>
                <w:b/>
                <w:bCs/>
                <w:color w:val="2E7D32"/>
              </w:rPr>
              <w:t>Normativa ambientale</w:t>
            </w:r>
          </w:p>
        </w:tc>
        <w:tc>
          <w:tcPr>
            <w:tcW w:w="62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4B4C47B" w14:textId="77777777" w:rsidR="006570BE" w:rsidRDefault="00000000">
            <w:r>
              <w:rPr>
                <w:color w:val="263238"/>
              </w:rPr>
              <w:t>RAEE, gestione rifiuti, emissioni, autorizzazioni ambientali</w:t>
            </w:r>
          </w:p>
        </w:tc>
      </w:tr>
      <w:tr w:rsidR="006570BE" w14:paraId="2DD72E62" w14:textId="77777777">
        <w:trPr>
          <w:jc w:val="center"/>
        </w:trPr>
        <w:tc>
          <w:tcPr>
            <w:tcW w:w="312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89CE2B9" w14:textId="77777777" w:rsidR="006570BE" w:rsidRDefault="00000000">
            <w:r>
              <w:rPr>
                <w:b/>
                <w:bCs/>
                <w:color w:val="1E3A5F"/>
              </w:rPr>
              <w:t>Normativa tecnica</w:t>
            </w:r>
          </w:p>
        </w:tc>
        <w:tc>
          <w:tcPr>
            <w:tcW w:w="62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5B28CFB" w14:textId="77777777" w:rsidR="006570BE" w:rsidRDefault="00000000">
            <w:r>
              <w:rPr>
                <w:color w:val="263238"/>
              </w:rPr>
              <w:t>Norme CEI, requisiti GSE, specifiche distributori di rete</w:t>
            </w:r>
          </w:p>
        </w:tc>
      </w:tr>
    </w:tbl>
    <w:p w14:paraId="331B3E18" w14:textId="77777777" w:rsidR="006570BE" w:rsidRDefault="006570BE">
      <w:pPr>
        <w:spacing w:after="100"/>
      </w:pPr>
    </w:p>
    <w:p w14:paraId="3729E60D" w14:textId="77777777" w:rsidR="006570BE" w:rsidRDefault="00000000">
      <w:pPr>
        <w:pStyle w:val="Titolo1"/>
      </w:pPr>
      <w:bookmarkStart w:id="5" w:name="_Toc224917868"/>
      <w:r>
        <w:t>4. Contesto dell'organizzazione</w:t>
      </w:r>
      <w:bookmarkEnd w:id="5"/>
    </w:p>
    <w:p w14:paraId="5D6B5790" w14:textId="77777777" w:rsidR="006570BE" w:rsidRDefault="00000000">
      <w:pPr>
        <w:spacing w:after="150" w:line="276" w:lineRule="auto"/>
      </w:pPr>
      <w:r>
        <w:rPr>
          <w:color w:val="263238"/>
        </w:rPr>
        <w:t xml:space="preserve">L'analisi del contesto organizzativo costituisce un elemento fondamentale per la pianificazione e il funzionamento efficace del Sistema di Gestione Integrato. </w:t>
      </w: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monitora costantemente i fattori interni ed esterni che possono influenzare le proprie attività e le aspettative delle parti interessate.</w:t>
      </w:r>
    </w:p>
    <w:p w14:paraId="7A0B1D27" w14:textId="77777777" w:rsidR="006570BE" w:rsidRDefault="00000000">
      <w:pPr>
        <w:pStyle w:val="Titolo2"/>
      </w:pPr>
      <w:bookmarkStart w:id="6" w:name="_Toc224917869"/>
      <w:r>
        <w:t>4.1 Fattori interni</w:t>
      </w:r>
      <w:bookmarkEnd w:id="6"/>
    </w:p>
    <w:p w14:paraId="176A6C50" w14:textId="77777777" w:rsidR="006570BE" w:rsidRDefault="00000000">
      <w:pPr>
        <w:spacing w:after="100" w:line="276" w:lineRule="auto"/>
      </w:pPr>
      <w:r>
        <w:rPr>
          <w:color w:val="263238"/>
        </w:rPr>
        <w:t>I principali fattori interni che caratterizzano il contesto organizzativo comprendono:</w:t>
      </w:r>
    </w:p>
    <w:p w14:paraId="68C9F860" w14:textId="77777777" w:rsidR="006570BE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rPr>
          <w:color w:val="263238"/>
        </w:rPr>
        <w:t>Competenze tecniche del personale: elevata specializzazione nella progettazione e installazione di impianti fotovoltaici, con aggiornamento continuo sulle nuove tecnologie</w:t>
      </w:r>
    </w:p>
    <w:p w14:paraId="274A675F" w14:textId="77777777" w:rsidR="006570BE" w:rsidRDefault="00000000">
      <w:pPr>
        <w:pStyle w:val="Paragrafoelenco"/>
        <w:numPr>
          <w:ilvl w:val="0"/>
          <w:numId w:val="3"/>
        </w:numPr>
        <w:spacing w:after="80" w:line="276" w:lineRule="auto"/>
      </w:pPr>
      <w:r>
        <w:rPr>
          <w:color w:val="263238"/>
        </w:rPr>
        <w:t>Attrezzature e DPI specifici per lavori elettrici e in quota: dotazione completa di strumenti di misura, attrezzature di sollevamento e dispositivi di protezione individuale certificati</w:t>
      </w:r>
    </w:p>
    <w:p w14:paraId="6C6C81F3" w14:textId="77777777" w:rsidR="006570BE" w:rsidRDefault="00000000">
      <w:pPr>
        <w:pStyle w:val="Paragrafoelenco"/>
        <w:numPr>
          <w:ilvl w:val="0"/>
          <w:numId w:val="3"/>
        </w:numPr>
        <w:spacing w:after="200" w:line="276" w:lineRule="auto"/>
      </w:pPr>
      <w:r>
        <w:rPr>
          <w:color w:val="263238"/>
        </w:rPr>
        <w:t>Processi consolidati di installazione e manutenzione: procedure operative standardizzate che garantiscono ripetibilità e qualità delle prestazioni</w:t>
      </w:r>
    </w:p>
    <w:p w14:paraId="19C22A56" w14:textId="77777777" w:rsidR="006570BE" w:rsidRDefault="00000000">
      <w:pPr>
        <w:pStyle w:val="Titolo2"/>
      </w:pPr>
      <w:bookmarkStart w:id="7" w:name="_Toc224917870"/>
      <w:r>
        <w:t>4.2 Fattori esterni</w:t>
      </w:r>
      <w:bookmarkEnd w:id="7"/>
    </w:p>
    <w:p w14:paraId="48DEDDD0" w14:textId="77777777" w:rsidR="006570BE" w:rsidRDefault="00000000">
      <w:pPr>
        <w:spacing w:after="100" w:line="276" w:lineRule="auto"/>
      </w:pPr>
      <w:r>
        <w:rPr>
          <w:color w:val="263238"/>
        </w:rPr>
        <w:t>L'organizzazione tiene conto dei seguenti fattori esterni che possono impattare sulle proprie attività:</w:t>
      </w:r>
    </w:p>
    <w:p w14:paraId="28F053B9" w14:textId="77777777" w:rsidR="006570BE" w:rsidRDefault="00000000">
      <w:pPr>
        <w:pStyle w:val="Paragrafoelenco"/>
        <w:numPr>
          <w:ilvl w:val="0"/>
          <w:numId w:val="4"/>
        </w:numPr>
        <w:spacing w:after="80" w:line="276" w:lineRule="auto"/>
      </w:pPr>
      <w:r>
        <w:rPr>
          <w:color w:val="263238"/>
        </w:rPr>
        <w:t>Evoluzione normativa FER: cambiamenti nelle politiche di incentivazione delle fonti energetiche rinnovabili e negli incentivi statali</w:t>
      </w:r>
    </w:p>
    <w:p w14:paraId="26C8ADE9" w14:textId="77777777" w:rsidR="006570BE" w:rsidRDefault="00000000">
      <w:pPr>
        <w:pStyle w:val="Paragrafoelenco"/>
        <w:numPr>
          <w:ilvl w:val="0"/>
          <w:numId w:val="4"/>
        </w:numPr>
        <w:spacing w:after="80" w:line="276" w:lineRule="auto"/>
      </w:pPr>
      <w:r>
        <w:rPr>
          <w:color w:val="263238"/>
        </w:rPr>
        <w:t>Condizioni meteo e rischi climatici: impatto delle variazioni climatiche sulle operazioni di cantiere e sulle performance degli impianti</w:t>
      </w:r>
    </w:p>
    <w:p w14:paraId="7BC484FB" w14:textId="77777777" w:rsidR="006570BE" w:rsidRDefault="00000000">
      <w:pPr>
        <w:pStyle w:val="Paragrafoelenco"/>
        <w:numPr>
          <w:ilvl w:val="0"/>
          <w:numId w:val="4"/>
        </w:numPr>
        <w:spacing w:after="80" w:line="276" w:lineRule="auto"/>
      </w:pPr>
      <w:r>
        <w:rPr>
          <w:color w:val="263238"/>
        </w:rPr>
        <w:lastRenderedPageBreak/>
        <w:t>Innovazioni tecnologiche: introduzione di nuovi inverter, sistemi di monitoraggio avanzati e tecnologie di accumulo</w:t>
      </w:r>
    </w:p>
    <w:p w14:paraId="3D2E7A02" w14:textId="77777777" w:rsidR="006570BE" w:rsidRDefault="00000000">
      <w:pPr>
        <w:pStyle w:val="Paragrafoelenco"/>
        <w:numPr>
          <w:ilvl w:val="0"/>
          <w:numId w:val="4"/>
        </w:numPr>
        <w:spacing w:after="200" w:line="276" w:lineRule="auto"/>
      </w:pPr>
      <w:r>
        <w:rPr>
          <w:color w:val="263238"/>
        </w:rPr>
        <w:t>Richieste dei clienti e dei gestori di rete: evoluzione delle aspettative del mercato e dei requisiti tecnici di connessione</w:t>
      </w:r>
    </w:p>
    <w:p w14:paraId="3B0B7D10" w14:textId="77777777" w:rsidR="006570BE" w:rsidRDefault="00000000">
      <w:pPr>
        <w:pStyle w:val="Titolo2"/>
      </w:pPr>
      <w:bookmarkStart w:id="8" w:name="_Toc224917871"/>
      <w:r>
        <w:t>4.3 Parti interessate</w:t>
      </w:r>
      <w:bookmarkEnd w:id="8"/>
    </w:p>
    <w:p w14:paraId="42C99C97" w14:textId="77777777" w:rsidR="006570BE" w:rsidRDefault="00000000">
      <w:pPr>
        <w:spacing w:after="100" w:line="276" w:lineRule="auto"/>
      </w:pPr>
      <w:r>
        <w:rPr>
          <w:color w:val="263238"/>
        </w:rPr>
        <w:t>Le principali parti interessate e le relative aspettative sono identificate nella seguente tabella: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389"/>
        <w:gridCol w:w="5621"/>
      </w:tblGrid>
      <w:tr w:rsidR="006570BE" w14:paraId="72868E37" w14:textId="77777777">
        <w:trPr>
          <w:tblHeader/>
          <w:jc w:val="center"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4B891529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Parte Interessata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64FDAA99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Principali Aspettative</w:t>
            </w:r>
          </w:p>
        </w:tc>
      </w:tr>
      <w:tr w:rsidR="006570BE" w14:paraId="5548176D" w14:textId="77777777">
        <w:trPr>
          <w:jc w:val="center"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2F0ABDA1" w14:textId="77777777" w:rsidR="006570BE" w:rsidRDefault="00000000">
            <w:r>
              <w:rPr>
                <w:color w:val="263238"/>
              </w:rPr>
              <w:t>Clienti privati e aziendali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4A19A7D3" w14:textId="77777777" w:rsidR="006570BE" w:rsidRDefault="00000000">
            <w:r>
              <w:rPr>
                <w:color w:val="263238"/>
              </w:rPr>
              <w:t>Qualità, tempistiche, sicurezza, risparmio energetico</w:t>
            </w:r>
          </w:p>
        </w:tc>
      </w:tr>
      <w:tr w:rsidR="006570BE" w14:paraId="722BEC6A" w14:textId="77777777">
        <w:trPr>
          <w:jc w:val="center"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49B79F44" w14:textId="77777777" w:rsidR="006570BE" w:rsidRDefault="00000000">
            <w:r>
              <w:rPr>
                <w:color w:val="263238"/>
              </w:rPr>
              <w:t>EPC e General Contractor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2465D869" w14:textId="77777777" w:rsidR="006570BE" w:rsidRDefault="00000000">
            <w:r>
              <w:rPr>
                <w:color w:val="263238"/>
              </w:rPr>
              <w:t>Affidabilità, compliance normativa, documentazione</w:t>
            </w:r>
          </w:p>
        </w:tc>
      </w:tr>
      <w:tr w:rsidR="006570BE" w14:paraId="0D23C66D" w14:textId="77777777">
        <w:trPr>
          <w:jc w:val="center"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A198829" w14:textId="77777777" w:rsidR="006570BE" w:rsidRDefault="00000000">
            <w:r>
              <w:rPr>
                <w:color w:val="263238"/>
              </w:rPr>
              <w:t>Fornitori e subappaltatori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608944DD" w14:textId="77777777" w:rsidR="006570BE" w:rsidRDefault="00000000">
            <w:r>
              <w:rPr>
                <w:color w:val="263238"/>
              </w:rPr>
              <w:t>Chiarezza nelle specifiche, pagamenti tempestivi</w:t>
            </w:r>
          </w:p>
        </w:tc>
      </w:tr>
      <w:tr w:rsidR="006570BE" w14:paraId="5A5A8F65" w14:textId="77777777">
        <w:trPr>
          <w:jc w:val="center"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30800BE8" w14:textId="77777777" w:rsidR="006570BE" w:rsidRDefault="00000000">
            <w:r>
              <w:rPr>
                <w:color w:val="263238"/>
              </w:rPr>
              <w:t>Personale interno ed esterno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3B55819F" w14:textId="77777777" w:rsidR="006570BE" w:rsidRDefault="00000000">
            <w:r>
              <w:rPr>
                <w:color w:val="263238"/>
              </w:rPr>
              <w:t>Sicurezza, formazione, tutela della salute</w:t>
            </w:r>
          </w:p>
        </w:tc>
      </w:tr>
      <w:tr w:rsidR="006570BE" w14:paraId="1E3C4D96" w14:textId="77777777">
        <w:trPr>
          <w:jc w:val="center"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5F3BFF57" w14:textId="77777777" w:rsidR="006570BE" w:rsidRDefault="00000000">
            <w:r>
              <w:rPr>
                <w:color w:val="263238"/>
              </w:rPr>
              <w:t>Enti di controllo (ASL, ARPA, INAIL)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BBF8ACB" w14:textId="77777777" w:rsidR="006570BE" w:rsidRDefault="00000000">
            <w:r>
              <w:rPr>
                <w:color w:val="263238"/>
              </w:rPr>
              <w:t>Conformità normativa, corretta gestione documentale</w:t>
            </w:r>
          </w:p>
        </w:tc>
      </w:tr>
      <w:tr w:rsidR="006570BE" w14:paraId="0E79BB2C" w14:textId="77777777">
        <w:trPr>
          <w:jc w:val="center"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A79440B" w14:textId="77777777" w:rsidR="006570BE" w:rsidRDefault="00000000">
            <w:r>
              <w:rPr>
                <w:color w:val="263238"/>
              </w:rPr>
              <w:t>Gestori rifiuti RAEE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69341796" w14:textId="77777777" w:rsidR="006570BE" w:rsidRDefault="00000000">
            <w:r>
              <w:rPr>
                <w:color w:val="263238"/>
              </w:rPr>
              <w:t>Corretta gestione dei rifiuti elettronici</w:t>
            </w:r>
          </w:p>
        </w:tc>
      </w:tr>
      <w:tr w:rsidR="006570BE" w14:paraId="37B09060" w14:textId="77777777">
        <w:trPr>
          <w:jc w:val="center"/>
        </w:trPr>
        <w:tc>
          <w:tcPr>
            <w:tcW w:w="3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6F0E4D1D" w14:textId="77777777" w:rsidR="006570BE" w:rsidRDefault="00000000">
            <w:r>
              <w:rPr>
                <w:color w:val="263238"/>
              </w:rPr>
              <w:t>Comunità locali</w:t>
            </w:r>
          </w:p>
        </w:tc>
        <w:tc>
          <w:tcPr>
            <w:tcW w:w="5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2B15257" w14:textId="77777777" w:rsidR="006570BE" w:rsidRDefault="00000000">
            <w:r>
              <w:rPr>
                <w:color w:val="263238"/>
              </w:rPr>
              <w:t>Impatto ambientale ridotto, sviluppo sostenibile</w:t>
            </w:r>
          </w:p>
        </w:tc>
      </w:tr>
    </w:tbl>
    <w:p w14:paraId="0B9F7245" w14:textId="77777777" w:rsidR="006570BE" w:rsidRDefault="006570BE">
      <w:pPr>
        <w:spacing w:after="100"/>
      </w:pPr>
    </w:p>
    <w:p w14:paraId="7EEF67CD" w14:textId="77777777" w:rsidR="006570BE" w:rsidRDefault="00000000">
      <w:pPr>
        <w:pStyle w:val="Titolo2"/>
      </w:pPr>
      <w:bookmarkStart w:id="9" w:name="_Toc224917872"/>
      <w:r>
        <w:t>4.4 Campo di applicazione del SGI</w:t>
      </w:r>
      <w:bookmarkEnd w:id="9"/>
    </w:p>
    <w:p w14:paraId="416E2027" w14:textId="77777777" w:rsidR="00926A8F" w:rsidRPr="00926A8F" w:rsidRDefault="00000000" w:rsidP="00926A8F">
      <w:pPr>
        <w:spacing w:after="150" w:line="276" w:lineRule="auto"/>
        <w:rPr>
          <w:color w:val="263238"/>
        </w:rPr>
      </w:pPr>
      <w:r>
        <w:rPr>
          <w:color w:val="263238"/>
        </w:rPr>
        <w:t>Il Sistema di Gestione Integrato copre tutte le attività operative, amministrative e di supporto, incluse le attività svolte presso cantieri temporanei e mobili. Il perimetro applicativo comprende la progettazione, installazione, manutenzione e monitoraggio di impianti fotovoltaici, nonché tutte le funzioni di supporto correlate.</w:t>
      </w:r>
      <w:r w:rsidR="00926A8F">
        <w:rPr>
          <w:color w:val="263238"/>
        </w:rPr>
        <w:br/>
      </w:r>
      <w:r w:rsidR="00926A8F" w:rsidRPr="00926A8F">
        <w:rPr>
          <w:color w:val="263238"/>
        </w:rPr>
        <w:t>Il Sistema di Gestione Integrato è attuato attraverso un insieme strutturato di processi documentati nelle Schede Processo (P1–P14) e nelle Procedure Operative.</w:t>
      </w:r>
    </w:p>
    <w:p w14:paraId="38D45B99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Per ciascun processo sono definiti:</w:t>
      </w:r>
    </w:p>
    <w:p w14:paraId="45CAD7D8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• criteri operativi e metodi di controllo;</w:t>
      </w:r>
    </w:p>
    <w:p w14:paraId="11C75C74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• indicatori di performance;</w:t>
      </w:r>
    </w:p>
    <w:p w14:paraId="28327F98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• responsabilità e autorità;</w:t>
      </w:r>
    </w:p>
    <w:p w14:paraId="3455BF90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• registrazioni obbligatorie a supporto dell’evidenza;</w:t>
      </w:r>
    </w:p>
    <w:p w14:paraId="58A2CCE1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• rischi e misure di controllo associati.</w:t>
      </w:r>
    </w:p>
    <w:p w14:paraId="789ABE35" w14:textId="77777777" w:rsidR="006570BE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Le Procedure Operative e la Modulistica SGI costituiscono parte integrante del sistema e garantiscono la corretta applicazione dei processi.</w:t>
      </w:r>
    </w:p>
    <w:p w14:paraId="637FFBBA" w14:textId="77777777" w:rsidR="00E343D9" w:rsidRPr="00926A8F" w:rsidRDefault="00E343D9" w:rsidP="00926A8F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lastRenderedPageBreak/>
        <w:t>Non sono previste esclusioni ai requisiti delle norme ISO 9001:2015, ISO 14001:2015 e ISO 45001:2018 applicabili al campo di applicazione sopra definito.</w:t>
      </w:r>
    </w:p>
    <w:p w14:paraId="3FE8EDCE" w14:textId="77777777" w:rsidR="006570BE" w:rsidRDefault="00000000">
      <w:pPr>
        <w:pStyle w:val="Titolo1"/>
      </w:pPr>
      <w:bookmarkStart w:id="10" w:name="_Toc224917873"/>
      <w:r>
        <w:t>5. Leadership</w:t>
      </w:r>
      <w:bookmarkEnd w:id="10"/>
    </w:p>
    <w:p w14:paraId="65F7CC81" w14:textId="77777777" w:rsidR="006570BE" w:rsidRDefault="00000000">
      <w:pPr>
        <w:pStyle w:val="Titolo2"/>
      </w:pPr>
      <w:bookmarkStart w:id="11" w:name="_Toc224917874"/>
      <w:r>
        <w:t>5.1 Impegno della Direzione</w:t>
      </w:r>
      <w:bookmarkEnd w:id="11"/>
    </w:p>
    <w:p w14:paraId="6E6D5471" w14:textId="77777777" w:rsidR="006570BE" w:rsidRDefault="00000000">
      <w:pPr>
        <w:spacing w:after="150" w:line="276" w:lineRule="auto"/>
      </w:pPr>
      <w:r>
        <w:rPr>
          <w:color w:val="263238"/>
        </w:rPr>
        <w:t xml:space="preserve">La Direzione di </w:t>
      </w: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dimostra il proprio impegno nei confronti del Sistema di Gestione Integrato attraverso azioni concrete e continuative. Il coinvolgimento attivo della leadership costituisce un fattore determinante per il successo e l'efficacia del SGI. In particolare, la Direzione assicura:</w:t>
      </w:r>
    </w:p>
    <w:p w14:paraId="734D5C3F" w14:textId="77777777" w:rsidR="006570BE" w:rsidRDefault="00000000">
      <w:pPr>
        <w:pStyle w:val="Paragrafoelenco"/>
        <w:numPr>
          <w:ilvl w:val="0"/>
          <w:numId w:val="5"/>
        </w:numPr>
        <w:spacing w:after="80" w:line="276" w:lineRule="auto"/>
      </w:pPr>
      <w:r>
        <w:rPr>
          <w:color w:val="263238"/>
        </w:rPr>
        <w:t xml:space="preserve">Disponibilità di risorse adeguate: </w:t>
      </w:r>
      <w:proofErr w:type="spellStart"/>
      <w:r>
        <w:rPr>
          <w:color w:val="263238"/>
        </w:rPr>
        <w:t>allocamento</w:t>
      </w:r>
      <w:proofErr w:type="spellEnd"/>
      <w:r>
        <w:rPr>
          <w:color w:val="263238"/>
        </w:rPr>
        <w:t xml:space="preserve"> delle risorse finanziarie, umane e tecnologiche necessarie per il funzionamento efficace del SGI</w:t>
      </w:r>
    </w:p>
    <w:p w14:paraId="79D8DDFC" w14:textId="77777777" w:rsidR="006570BE" w:rsidRDefault="00000000">
      <w:pPr>
        <w:pStyle w:val="Paragrafoelenco"/>
        <w:numPr>
          <w:ilvl w:val="0"/>
          <w:numId w:val="5"/>
        </w:numPr>
        <w:spacing w:after="80" w:line="276" w:lineRule="auto"/>
      </w:pPr>
      <w:r>
        <w:rPr>
          <w:color w:val="263238"/>
        </w:rPr>
        <w:t>Definizione e diffusione della Politica Integrata: elaborazione e comunicazione di una politica che esprima gli impegni strategici dell'organizzazione</w:t>
      </w:r>
    </w:p>
    <w:p w14:paraId="0FC90B8E" w14:textId="77777777" w:rsidR="006570BE" w:rsidRDefault="00000000">
      <w:pPr>
        <w:pStyle w:val="Paragrafoelenco"/>
        <w:numPr>
          <w:ilvl w:val="0"/>
          <w:numId w:val="5"/>
        </w:numPr>
        <w:spacing w:after="80" w:line="276" w:lineRule="auto"/>
      </w:pPr>
      <w:r>
        <w:rPr>
          <w:color w:val="263238"/>
        </w:rPr>
        <w:t>Promozione della cultura della qualità, sicurezza e sostenibilità: sensibilizzazione costante del personale verso i valori aziendali e gli obiettivi del SGI</w:t>
      </w:r>
    </w:p>
    <w:p w14:paraId="2ECCF591" w14:textId="77777777" w:rsidR="006570BE" w:rsidRDefault="00000000">
      <w:pPr>
        <w:pStyle w:val="Paragrafoelenco"/>
        <w:numPr>
          <w:ilvl w:val="0"/>
          <w:numId w:val="5"/>
        </w:numPr>
        <w:spacing w:after="200" w:line="276" w:lineRule="auto"/>
      </w:pPr>
      <w:r>
        <w:rPr>
          <w:color w:val="263238"/>
        </w:rPr>
        <w:t>Analisi periodica delle performance tramite Riesame: revisione sistematica dei risultati e definizione delle azioni di miglioramento</w:t>
      </w:r>
    </w:p>
    <w:p w14:paraId="07F5913F" w14:textId="77777777" w:rsidR="006570BE" w:rsidRDefault="00000000">
      <w:pPr>
        <w:pStyle w:val="Titolo2"/>
      </w:pPr>
      <w:bookmarkStart w:id="12" w:name="_Toc224917875"/>
      <w:r>
        <w:t>5.2 Politica Integrata</w:t>
      </w:r>
      <w:bookmarkEnd w:id="12"/>
    </w:p>
    <w:p w14:paraId="72D1E1FE" w14:textId="77777777" w:rsidR="006570BE" w:rsidRDefault="00000000">
      <w:pPr>
        <w:spacing w:after="150" w:line="276" w:lineRule="auto"/>
      </w:pPr>
      <w:r>
        <w:rPr>
          <w:color w:val="263238"/>
        </w:rPr>
        <w:t xml:space="preserve">La Politica Integrata rappresenta il documento fondamentale che definisce gli impegni strategici di </w:t>
      </w: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nei confronti della qualità, dell'ambiente e della sicurezza. La Politica è formalizzata, comunicata a tutti i livelli organizzativi e resa disponibile alle parti interessate. Essa definisce gli impegni aziendali in materia di: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242"/>
        <w:gridCol w:w="2281"/>
        <w:gridCol w:w="2229"/>
        <w:gridCol w:w="2258"/>
      </w:tblGrid>
      <w:tr w:rsidR="006570BE" w14:paraId="60858339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1E3A5F"/>
            <w:vAlign w:val="center"/>
          </w:tcPr>
          <w:p w14:paraId="78D7D1BE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QUALITÀ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2E7D32"/>
            <w:vAlign w:val="center"/>
          </w:tcPr>
          <w:p w14:paraId="0A966BA0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AMBIENTE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65100"/>
            <w:vAlign w:val="center"/>
          </w:tcPr>
          <w:p w14:paraId="47AB8781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SICUREZZA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1A237E"/>
            <w:vAlign w:val="center"/>
          </w:tcPr>
          <w:p w14:paraId="1A7A4A6A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TRASVERSALE</w:t>
            </w:r>
          </w:p>
        </w:tc>
      </w:tr>
      <w:tr w:rsidR="006570BE" w14:paraId="2082B729" w14:textId="77777777">
        <w:trPr>
          <w:jc w:val="center"/>
        </w:trPr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7D07FCD1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Soddisfazione del cliente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367AD955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Prevenzione dell'inquinamento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21F07204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Tutela della salute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2052B8A8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Rispetto della normativa</w:t>
            </w:r>
          </w:p>
        </w:tc>
      </w:tr>
      <w:tr w:rsidR="006570BE" w14:paraId="490B890A" w14:textId="77777777">
        <w:trPr>
          <w:jc w:val="center"/>
        </w:trPr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51B9673A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Eccellenza operativa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50B9F2E9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Uso efficiente risorse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8A8C27E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Prevenzione infortuni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4D3A1A30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Miglioramento continuo</w:t>
            </w:r>
          </w:p>
        </w:tc>
      </w:tr>
    </w:tbl>
    <w:p w14:paraId="5A952A29" w14:textId="77777777" w:rsidR="00926A8F" w:rsidRDefault="00926A8F" w:rsidP="00926A8F">
      <w:pPr>
        <w:pStyle w:val="Titolo2"/>
      </w:pPr>
      <w:bookmarkStart w:id="13" w:name="_Toc224917876"/>
      <w:r>
        <w:t>5.3 Ruoli, responsabilità e autorità</w:t>
      </w:r>
      <w:bookmarkEnd w:id="13"/>
    </w:p>
    <w:p w14:paraId="277F4575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La Direzione mantiene aggiornato l’Organigramma del Sistema di Gestione Integrato, nel quale sono riportati ruoli, responsabilità e autorità per qualità, ambiente e sicurezza.</w:t>
      </w:r>
    </w:p>
    <w:p w14:paraId="589855D2" w14:textId="77777777" w:rsid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Le responsabilità operative e gestionali sono definite nel documento ‘ORG-SGI-01 – Organigramma e Mansionario SGI’, che costituisce parte integrante del presente Manuale.</w:t>
      </w:r>
    </w:p>
    <w:p w14:paraId="67213B98" w14:textId="77777777" w:rsidR="00926A8F" w:rsidRDefault="00926A8F" w:rsidP="00926A8F">
      <w:pPr>
        <w:pStyle w:val="Titolo2"/>
      </w:pPr>
      <w:bookmarkStart w:id="14" w:name="_Toc224917877"/>
      <w:r>
        <w:t>5.4 Consultazione e partecipazione dei lavoratori</w:t>
      </w:r>
      <w:bookmarkEnd w:id="14"/>
    </w:p>
    <w:p w14:paraId="00F81C0D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proofErr w:type="spellStart"/>
      <w:r w:rsidRPr="00926A8F">
        <w:rPr>
          <w:color w:val="263238"/>
        </w:rPr>
        <w:lastRenderedPageBreak/>
        <w:t>Tresun</w:t>
      </w:r>
      <w:proofErr w:type="spellEnd"/>
      <w:r w:rsidRPr="00926A8F">
        <w:rPr>
          <w:color w:val="263238"/>
        </w:rPr>
        <w:t xml:space="preserve"> S.r.l. garantisce la consultazione e la partecipazione attiva dei lavoratori e dei loro rappresentanti in materia di salute e sicurezza sul lavoro.</w:t>
      </w:r>
    </w:p>
    <w:p w14:paraId="4958CC6E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Tale partecipazione avviene attraverso:</w:t>
      </w:r>
    </w:p>
    <w:p w14:paraId="6EA76A28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• riunioni periodiche con RLS;</w:t>
      </w:r>
    </w:p>
    <w:p w14:paraId="27A06FCD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• consultazione preventiva su modifiche rilevanti;</w:t>
      </w:r>
    </w:p>
    <w:p w14:paraId="50EDDB45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 xml:space="preserve">• segnalazioni volontarie di pericoli e </w:t>
      </w:r>
      <w:proofErr w:type="spellStart"/>
      <w:r w:rsidRPr="00926A8F">
        <w:rPr>
          <w:color w:val="263238"/>
        </w:rPr>
        <w:t>near</w:t>
      </w:r>
      <w:proofErr w:type="spellEnd"/>
      <w:r w:rsidRPr="00926A8F">
        <w:rPr>
          <w:color w:val="263238"/>
        </w:rPr>
        <w:t xml:space="preserve"> miss;</w:t>
      </w:r>
    </w:p>
    <w:p w14:paraId="5001D110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• coinvolgimento nella definizione delle misure di prevenzione.</w:t>
      </w:r>
    </w:p>
    <w:p w14:paraId="70BE3B56" w14:textId="77777777" w:rsidR="00926A8F" w:rsidRPr="00926A8F" w:rsidRDefault="00926A8F" w:rsidP="00926A8F">
      <w:pPr>
        <w:spacing w:after="150" w:line="276" w:lineRule="auto"/>
        <w:rPr>
          <w:color w:val="263238"/>
        </w:rPr>
      </w:pPr>
      <w:r w:rsidRPr="00926A8F">
        <w:rPr>
          <w:color w:val="263238"/>
        </w:rPr>
        <w:t>Le modalità operative sono definite nella procedura ‘PROC-CP-01 – Consultazione e Partecipazione dei Lavoratori’.</w:t>
      </w:r>
    </w:p>
    <w:p w14:paraId="4CF73AFE" w14:textId="77777777" w:rsidR="006570BE" w:rsidRDefault="00000000">
      <w:pPr>
        <w:pStyle w:val="Titolo1"/>
      </w:pPr>
      <w:bookmarkStart w:id="15" w:name="_Toc224917878"/>
      <w:r>
        <w:t>6. Pianificazione</w:t>
      </w:r>
      <w:bookmarkEnd w:id="15"/>
    </w:p>
    <w:p w14:paraId="439EF9B7" w14:textId="77777777" w:rsidR="006570BE" w:rsidRDefault="00000000">
      <w:pPr>
        <w:pStyle w:val="Titolo2"/>
      </w:pPr>
      <w:bookmarkStart w:id="16" w:name="_Toc224917879"/>
      <w:r>
        <w:t>6.1 Rischi e opportunità</w:t>
      </w:r>
      <w:bookmarkEnd w:id="16"/>
    </w:p>
    <w:p w14:paraId="44DEBA58" w14:textId="77777777" w:rsidR="006570BE" w:rsidRDefault="00000000">
      <w:pPr>
        <w:spacing w:after="150" w:line="276" w:lineRule="auto"/>
      </w:pP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ha implementato un approccio sistematico per l'identificazione, la valutazione e la gestione dei rischi e delle opportunità. L'organizzazione utilizza una matrice integrata che consente una visione d'insieme delle diverse tipologie di rischio, facilitando l'adozione di misure di controllo efficaci e coordinate. </w:t>
      </w:r>
      <w:r w:rsidR="00E343D9" w:rsidRPr="00E343D9">
        <w:rPr>
          <w:color w:val="263238"/>
        </w:rPr>
        <w:t>La metodologia di valutazione adottata è definita nella procedura PROC-RIS-01 Identificazione e Valutazione dei Rischi e Opportunità, che stabilisce i criteri di stima della probabilità e della gravità/impatto, le soglie di accettabilità e le modalità di trattamento per ciascuna area (qualità, ambiente, sicurezza). Per ISO 14001, la valutazione include esplicitamente le condizioni operative normali, anomale e di emergenza.</w:t>
      </w:r>
      <w:r w:rsidR="00E343D9">
        <w:rPr>
          <w:color w:val="263238"/>
        </w:rPr>
        <w:t xml:space="preserve"> </w:t>
      </w:r>
      <w:r>
        <w:rPr>
          <w:color w:val="263238"/>
        </w:rPr>
        <w:t>La matrice comprende:</w:t>
      </w:r>
    </w:p>
    <w:p w14:paraId="2F9FAC25" w14:textId="77777777" w:rsidR="006570BE" w:rsidRDefault="00000000">
      <w:pPr>
        <w:pStyle w:val="Paragrafoelenco"/>
        <w:numPr>
          <w:ilvl w:val="0"/>
          <w:numId w:val="6"/>
        </w:numPr>
        <w:spacing w:after="80" w:line="276" w:lineRule="auto"/>
      </w:pPr>
      <w:r>
        <w:rPr>
          <w:color w:val="263238"/>
        </w:rPr>
        <w:t>Rischi di processo (qualità): analisi delle potenziali non conformità, ritardi nelle consegne, inefficienze operative e scostamenti dalle specifiche tecniche</w:t>
      </w:r>
    </w:p>
    <w:p w14:paraId="1B9BC9AE" w14:textId="77777777" w:rsidR="006570BE" w:rsidRDefault="00000000">
      <w:pPr>
        <w:pStyle w:val="Paragrafoelenco"/>
        <w:numPr>
          <w:ilvl w:val="0"/>
          <w:numId w:val="6"/>
        </w:numPr>
        <w:spacing w:after="80" w:line="276" w:lineRule="auto"/>
      </w:pPr>
      <w:r>
        <w:rPr>
          <w:color w:val="263238"/>
        </w:rPr>
        <w:t>Aspetti ambientali significativi: valutazione degli impatti ambientali associati alle attività di cantiere, gestione dei rifiuti RAEE, consumo di risorse e emissioni</w:t>
      </w:r>
    </w:p>
    <w:p w14:paraId="4294E191" w14:textId="77777777" w:rsidR="006570BE" w:rsidRPr="00926A8F" w:rsidRDefault="00000000">
      <w:pPr>
        <w:pStyle w:val="Paragrafoelenco"/>
        <w:numPr>
          <w:ilvl w:val="0"/>
          <w:numId w:val="6"/>
        </w:numPr>
        <w:spacing w:after="200" w:line="276" w:lineRule="auto"/>
      </w:pPr>
      <w:r>
        <w:rPr>
          <w:color w:val="263238"/>
        </w:rPr>
        <w:t>Pericoli e rischi per la sicurezza: identificazione dei rischi specifici del settore elettrico, lavori in quota, movimentazione carichi e attività di cantiere</w:t>
      </w:r>
    </w:p>
    <w:p w14:paraId="649E4AD8" w14:textId="77777777" w:rsidR="00926A8F" w:rsidRPr="00926A8F" w:rsidRDefault="00926A8F" w:rsidP="00926A8F">
      <w:pPr>
        <w:spacing w:after="200" w:line="276" w:lineRule="auto"/>
        <w:rPr>
          <w:color w:val="263238"/>
        </w:rPr>
      </w:pPr>
      <w:r w:rsidRPr="00926A8F">
        <w:rPr>
          <w:color w:val="263238"/>
        </w:rPr>
        <w:t>I risultati della Matrice dei Rischi Integrata sono collegati al Registro degli Aspetti Ambientali (RAA-SGI-01) e al Registro dei Requisiti Legali e Altri Requisiti (LEG-SGI-01).</w:t>
      </w:r>
    </w:p>
    <w:p w14:paraId="27AA3223" w14:textId="77777777" w:rsidR="00926A8F" w:rsidRPr="00926A8F" w:rsidRDefault="00926A8F" w:rsidP="00926A8F">
      <w:pPr>
        <w:spacing w:after="200" w:line="276" w:lineRule="auto"/>
        <w:rPr>
          <w:color w:val="263238"/>
        </w:rPr>
      </w:pPr>
      <w:r w:rsidRPr="00926A8F">
        <w:rPr>
          <w:color w:val="263238"/>
        </w:rPr>
        <w:t>Per ogni rischio significativo e per ogni opportunità identificata viene definito un Piano di Azione con responsabilità, tempistiche e modalità di verifica dell’efficacia.</w:t>
      </w:r>
    </w:p>
    <w:p w14:paraId="4752313F" w14:textId="77777777" w:rsidR="00926A8F" w:rsidRPr="00926A8F" w:rsidRDefault="00926A8F" w:rsidP="00926A8F">
      <w:pPr>
        <w:spacing w:after="200" w:line="276" w:lineRule="auto"/>
        <w:rPr>
          <w:color w:val="263238"/>
        </w:rPr>
      </w:pPr>
      <w:r w:rsidRPr="00926A8F">
        <w:rPr>
          <w:color w:val="263238"/>
        </w:rPr>
        <w:t>Il monitoraggio delle azioni è effettuato periodicamente dal Responsabile SGI e discusso nel Riesame della Direzione.</w:t>
      </w:r>
    </w:p>
    <w:p w14:paraId="37381122" w14:textId="77777777" w:rsidR="006570BE" w:rsidRDefault="00000000">
      <w:pPr>
        <w:pStyle w:val="Titolo2"/>
      </w:pPr>
      <w:bookmarkStart w:id="17" w:name="_Toc224917880"/>
      <w:r>
        <w:t>6.2 Obiettivi integrati</w:t>
      </w:r>
      <w:bookmarkEnd w:id="17"/>
    </w:p>
    <w:p w14:paraId="7CF6179F" w14:textId="77777777" w:rsidR="006570BE" w:rsidRDefault="00000000">
      <w:pPr>
        <w:spacing w:after="150" w:line="276" w:lineRule="auto"/>
      </w:pPr>
      <w:r>
        <w:rPr>
          <w:color w:val="263238"/>
        </w:rPr>
        <w:lastRenderedPageBreak/>
        <w:t>Gli obiettivi del Sistema di Gestione Integrato sono definiti annualmente attraverso un processo strutturato che tiene conto delle priorità strategiche, dei risultati degli audit e delle indicazioni del Riesame della Direzione. Gli obiettivi sono misurabili, monitorati e comunicati a tutti i livelli organizzativi. Le principali aree di intervento riguardano: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253"/>
        <w:gridCol w:w="2262"/>
        <w:gridCol w:w="2233"/>
        <w:gridCol w:w="2262"/>
      </w:tblGrid>
      <w:tr w:rsidR="006570BE" w14:paraId="6360BC05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1E3A5F"/>
            <w:vAlign w:val="center"/>
          </w:tcPr>
          <w:p w14:paraId="07F5198A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QUALITÀ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2E7D32"/>
            <w:vAlign w:val="center"/>
          </w:tcPr>
          <w:p w14:paraId="60E17076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65100"/>
            <w:vAlign w:val="center"/>
          </w:tcPr>
          <w:p w14:paraId="43A45AF3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SICUREZZA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1A237E"/>
            <w:vAlign w:val="center"/>
          </w:tcPr>
          <w:p w14:paraId="1341EE54" w14:textId="77777777" w:rsidR="006570B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EFFICIENZA</w:t>
            </w:r>
          </w:p>
        </w:tc>
      </w:tr>
      <w:tr w:rsidR="006570BE" w14:paraId="6A64611C" w14:textId="77777777">
        <w:trPr>
          <w:jc w:val="center"/>
        </w:trPr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119EBCE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Riduzione NC tecniche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2A77E51A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Miglioramento gestione RAEE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549CD0D0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 xml:space="preserve">Riduzione </w:t>
            </w:r>
            <w:proofErr w:type="spellStart"/>
            <w:r>
              <w:rPr>
                <w:color w:val="263238"/>
                <w:sz w:val="20"/>
                <w:szCs w:val="20"/>
              </w:rPr>
              <w:t>near</w:t>
            </w:r>
            <w:proofErr w:type="spellEnd"/>
            <w:r>
              <w:rPr>
                <w:color w:val="263238"/>
                <w:sz w:val="20"/>
                <w:szCs w:val="20"/>
              </w:rPr>
              <w:t xml:space="preserve"> miss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F03A883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Miglioramento tempi intervento</w:t>
            </w:r>
          </w:p>
        </w:tc>
      </w:tr>
      <w:tr w:rsidR="006570BE" w14:paraId="68C4766E" w14:textId="77777777">
        <w:trPr>
          <w:jc w:val="center"/>
        </w:trPr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27EE5FDE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Aumento soddisfazione clienti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7EE08250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Riduzione sprechi materiali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5F43FE3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Zero infortuni</w:t>
            </w:r>
          </w:p>
        </w:tc>
        <w:tc>
          <w:tcPr>
            <w:tcW w:w="234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6438EA8" w14:textId="77777777" w:rsidR="006570BE" w:rsidRDefault="00000000">
            <w:pPr>
              <w:jc w:val="center"/>
            </w:pPr>
            <w:r>
              <w:rPr>
                <w:color w:val="263238"/>
                <w:sz w:val="20"/>
                <w:szCs w:val="20"/>
              </w:rPr>
              <w:t>Ottimizzazione costi</w:t>
            </w:r>
          </w:p>
        </w:tc>
      </w:tr>
    </w:tbl>
    <w:p w14:paraId="54004B07" w14:textId="77777777" w:rsidR="006570BE" w:rsidRDefault="006570BE">
      <w:pPr>
        <w:spacing w:after="100"/>
      </w:pPr>
    </w:p>
    <w:p w14:paraId="2A4B290E" w14:textId="77777777" w:rsidR="00926A8F" w:rsidRDefault="00926A8F" w:rsidP="00926A8F">
      <w:pPr>
        <w:spacing w:after="100"/>
      </w:pPr>
      <w:bookmarkStart w:id="18" w:name="_Hlk224902717"/>
      <w:r>
        <w:t xml:space="preserve">Gli obiettivi del Sistema </w:t>
      </w:r>
      <w:bookmarkEnd w:id="18"/>
      <w:r>
        <w:t>di Gestione Integrato sono formalizzati nel documento ‘OBJ-SGI-01 – Piano Obiettivi e Indicatori SGI’, che definisce per ciascun obiettivo:</w:t>
      </w:r>
    </w:p>
    <w:p w14:paraId="2072CBF0" w14:textId="77777777" w:rsidR="00926A8F" w:rsidRDefault="00926A8F" w:rsidP="00926A8F">
      <w:pPr>
        <w:spacing w:after="100"/>
      </w:pPr>
      <w:r>
        <w:t>• indicatore associato;</w:t>
      </w:r>
    </w:p>
    <w:p w14:paraId="6F068576" w14:textId="77777777" w:rsidR="00926A8F" w:rsidRDefault="00926A8F" w:rsidP="00926A8F">
      <w:pPr>
        <w:spacing w:after="100"/>
      </w:pPr>
      <w:r>
        <w:t>• valore di riferimento (baseline);</w:t>
      </w:r>
    </w:p>
    <w:p w14:paraId="683AE073" w14:textId="77777777" w:rsidR="00926A8F" w:rsidRDefault="00926A8F" w:rsidP="00926A8F">
      <w:pPr>
        <w:spacing w:after="100"/>
      </w:pPr>
      <w:r>
        <w:t>• target misurabile;</w:t>
      </w:r>
    </w:p>
    <w:p w14:paraId="35C17ADD" w14:textId="77777777" w:rsidR="00926A8F" w:rsidRDefault="00926A8F" w:rsidP="00926A8F">
      <w:pPr>
        <w:spacing w:after="100"/>
      </w:pPr>
      <w:r>
        <w:t>• responsabile;</w:t>
      </w:r>
    </w:p>
    <w:p w14:paraId="5A933704" w14:textId="77777777" w:rsidR="00926A8F" w:rsidRDefault="00926A8F" w:rsidP="00926A8F">
      <w:pPr>
        <w:spacing w:after="100"/>
      </w:pPr>
      <w:r>
        <w:t>• tempistiche;</w:t>
      </w:r>
    </w:p>
    <w:p w14:paraId="5CB28046" w14:textId="77777777" w:rsidR="00926A8F" w:rsidRDefault="00926A8F" w:rsidP="00926A8F">
      <w:pPr>
        <w:spacing w:after="100"/>
      </w:pPr>
      <w:r>
        <w:t>• azioni necessarie;</w:t>
      </w:r>
    </w:p>
    <w:p w14:paraId="46EFE5E1" w14:textId="77777777" w:rsidR="00926A8F" w:rsidRDefault="00926A8F" w:rsidP="00926A8F">
      <w:pPr>
        <w:spacing w:after="100"/>
      </w:pPr>
      <w:r>
        <w:t>• modalità di monitoraggio.</w:t>
      </w:r>
    </w:p>
    <w:p w14:paraId="7C52CA84" w14:textId="77777777" w:rsidR="00926A8F" w:rsidRDefault="00926A8F" w:rsidP="00926A8F">
      <w:pPr>
        <w:spacing w:after="100"/>
      </w:pPr>
      <w:r>
        <w:t>I risultati sono analizzati con frequenza almeno trimestrale.</w:t>
      </w:r>
    </w:p>
    <w:p w14:paraId="0F302BBB" w14:textId="77777777" w:rsidR="007C32E9" w:rsidRDefault="007C32E9" w:rsidP="007C32E9">
      <w:pPr>
        <w:pStyle w:val="Titolo2"/>
      </w:pPr>
      <w:bookmarkStart w:id="19" w:name="_Toc224917881"/>
      <w:r>
        <w:t>6.3 Gestione del cambiamento</w:t>
      </w:r>
      <w:bookmarkEnd w:id="19"/>
    </w:p>
    <w:p w14:paraId="460A6F7D" w14:textId="77777777" w:rsidR="007C32E9" w:rsidRDefault="007C32E9" w:rsidP="007C32E9">
      <w:pPr>
        <w:spacing w:after="100"/>
      </w:pPr>
      <w:proofErr w:type="spellStart"/>
      <w:r>
        <w:t>Tresun</w:t>
      </w:r>
      <w:proofErr w:type="spellEnd"/>
      <w:r>
        <w:t xml:space="preserve"> S.r.l. gestisce in modo controllato tutte le modifiche pianificate che possono avere impatti sul Sistema di Gestione Integrato, sui processi, sulle risorse, sulla conformità normativa o sulle prestazioni in materia di qualità, ambiente e sicurezza.</w:t>
      </w:r>
    </w:p>
    <w:p w14:paraId="1963DDFD" w14:textId="77777777" w:rsidR="007C32E9" w:rsidRDefault="007C32E9" w:rsidP="007C32E9">
      <w:pPr>
        <w:spacing w:after="100"/>
      </w:pPr>
      <w:r>
        <w:t>La valutazione preventiva delle modifiche è effettuata secondo la procedura PROC-MOC-01 – Gestione del Cambiamento, che definisce:</w:t>
      </w:r>
    </w:p>
    <w:p w14:paraId="2747E2A4" w14:textId="77777777" w:rsidR="007C32E9" w:rsidRDefault="007C32E9" w:rsidP="007C32E9">
      <w:pPr>
        <w:spacing w:after="100"/>
      </w:pPr>
      <w:r>
        <w:t>• la descrizione della modifica proposta;</w:t>
      </w:r>
    </w:p>
    <w:p w14:paraId="0BCE7C1B" w14:textId="77777777" w:rsidR="007C32E9" w:rsidRDefault="007C32E9" w:rsidP="007C32E9">
      <w:pPr>
        <w:spacing w:after="100"/>
      </w:pPr>
      <w:r>
        <w:t>• l’analisi degli impatti su rischi, aspetti ambientali e requisiti di sicurezza;</w:t>
      </w:r>
    </w:p>
    <w:p w14:paraId="0B7BD913" w14:textId="77777777" w:rsidR="007C32E9" w:rsidRDefault="007C32E9" w:rsidP="007C32E9">
      <w:pPr>
        <w:spacing w:after="100"/>
      </w:pPr>
      <w:r>
        <w:t>• la verifica della disponibilità delle risorse necessarie;</w:t>
      </w:r>
    </w:p>
    <w:p w14:paraId="29436966" w14:textId="77777777" w:rsidR="007C32E9" w:rsidRDefault="007C32E9" w:rsidP="007C32E9">
      <w:pPr>
        <w:spacing w:after="100"/>
      </w:pPr>
      <w:r>
        <w:t>• l’aggiornamento della documentazione interessata;</w:t>
      </w:r>
    </w:p>
    <w:p w14:paraId="1A2F2A13" w14:textId="77777777" w:rsidR="007C32E9" w:rsidRDefault="007C32E9" w:rsidP="007C32E9">
      <w:pPr>
        <w:spacing w:after="100"/>
      </w:pPr>
      <w:r>
        <w:t>• la comunicazione interna ed esterna;</w:t>
      </w:r>
    </w:p>
    <w:p w14:paraId="1E6DE156" w14:textId="77777777" w:rsidR="007C32E9" w:rsidRDefault="007C32E9" w:rsidP="007C32E9">
      <w:pPr>
        <w:spacing w:after="100"/>
      </w:pPr>
      <w:r>
        <w:t>• la verifica dell’efficacia della modifica implementata.</w:t>
      </w:r>
    </w:p>
    <w:p w14:paraId="786A7030" w14:textId="77777777" w:rsidR="007C32E9" w:rsidRDefault="007C32E9" w:rsidP="007C32E9">
      <w:pPr>
        <w:spacing w:after="100"/>
      </w:pPr>
      <w:r>
        <w:t>Le modifiche approvate sono registrate nel Registro Cambiamenti SGI (REG-MOC-01) e riesaminate periodicamente dal Responsabile SGI e dalla Direzione.</w:t>
      </w:r>
    </w:p>
    <w:p w14:paraId="265EDA60" w14:textId="77777777" w:rsidR="006570BE" w:rsidRDefault="00000000">
      <w:pPr>
        <w:pStyle w:val="Titolo1"/>
      </w:pPr>
      <w:bookmarkStart w:id="20" w:name="_Toc224917882"/>
      <w:r>
        <w:t>7. Supporto</w:t>
      </w:r>
      <w:bookmarkEnd w:id="20"/>
    </w:p>
    <w:p w14:paraId="1FEC4EF2" w14:textId="77777777" w:rsidR="006570BE" w:rsidRDefault="00000000">
      <w:pPr>
        <w:pStyle w:val="Titolo2"/>
      </w:pPr>
      <w:bookmarkStart w:id="21" w:name="_Toc224917883"/>
      <w:r>
        <w:lastRenderedPageBreak/>
        <w:t>7.1 Risorse</w:t>
      </w:r>
      <w:bookmarkEnd w:id="21"/>
    </w:p>
    <w:p w14:paraId="479D6AFD" w14:textId="77777777" w:rsidR="006570BE" w:rsidRDefault="00000000">
      <w:pPr>
        <w:spacing w:after="150" w:line="276" w:lineRule="auto"/>
        <w:rPr>
          <w:color w:val="263238"/>
        </w:rPr>
      </w:pPr>
      <w:r>
        <w:rPr>
          <w:color w:val="263238"/>
        </w:rPr>
        <w:t>L'organizzazione assicura la disponibilità delle risorse necessarie per l'implementazione, il mantenimento e il miglioramento continuo del Sistema di Gestione Integrato. Le risorse comprendono personale qualificato con competenze specifiche nel settore fotovoltaico, attrezzature e strumenti di misura calibrati e certificati, dispositivi di protezione individuale conformi alle normative vigenti, e software di monitoraggio per la gestione degli impianti e la tracciabilità delle attività.</w:t>
      </w:r>
    </w:p>
    <w:p w14:paraId="7D1E33EA" w14:textId="77777777" w:rsidR="00926A8F" w:rsidRDefault="00926A8F" w:rsidP="00926A8F">
      <w:pPr>
        <w:spacing w:after="150" w:line="276" w:lineRule="auto"/>
      </w:pPr>
      <w:r>
        <w:t>Gli strumenti di misura utilizzati per installazione, manutenzione e verifiche elettriche sono gestiti secondo la procedura ‘PROC-TAR-01 – Gestione Strumenti di Misura’.</w:t>
      </w:r>
    </w:p>
    <w:p w14:paraId="0ABA8734" w14:textId="77777777" w:rsidR="00926A8F" w:rsidRDefault="00926A8F" w:rsidP="00926A8F">
      <w:pPr>
        <w:spacing w:after="150" w:line="276" w:lineRule="auto"/>
      </w:pPr>
      <w:r>
        <w:t>Per ciascuno strumento sono mantenuti:</w:t>
      </w:r>
    </w:p>
    <w:p w14:paraId="30E19EA6" w14:textId="77777777" w:rsidR="00926A8F" w:rsidRDefault="00926A8F" w:rsidP="00926A8F">
      <w:pPr>
        <w:spacing w:after="150" w:line="276" w:lineRule="auto"/>
      </w:pPr>
      <w:r>
        <w:t>• registro tarature;</w:t>
      </w:r>
    </w:p>
    <w:p w14:paraId="5A900817" w14:textId="77777777" w:rsidR="00926A8F" w:rsidRDefault="00926A8F" w:rsidP="00926A8F">
      <w:pPr>
        <w:spacing w:after="150" w:line="276" w:lineRule="auto"/>
      </w:pPr>
      <w:r>
        <w:t>• certificati di taratura;</w:t>
      </w:r>
    </w:p>
    <w:p w14:paraId="629346A0" w14:textId="77777777" w:rsidR="00926A8F" w:rsidRDefault="00926A8F" w:rsidP="00926A8F">
      <w:pPr>
        <w:spacing w:after="150" w:line="276" w:lineRule="auto"/>
      </w:pPr>
      <w:r>
        <w:t>• stato di conformità;</w:t>
      </w:r>
    </w:p>
    <w:p w14:paraId="47095406" w14:textId="77777777" w:rsidR="00926A8F" w:rsidRDefault="00926A8F" w:rsidP="00926A8F">
      <w:pPr>
        <w:spacing w:after="150" w:line="276" w:lineRule="auto"/>
      </w:pPr>
      <w:r>
        <w:t>• identificazione univoca.</w:t>
      </w:r>
    </w:p>
    <w:p w14:paraId="4BE9333C" w14:textId="77777777" w:rsidR="006570BE" w:rsidRDefault="00000000">
      <w:pPr>
        <w:pStyle w:val="Titolo2"/>
      </w:pPr>
      <w:bookmarkStart w:id="22" w:name="_Toc224917884"/>
      <w:r>
        <w:t>7.2 Competenze</w:t>
      </w:r>
      <w:bookmarkEnd w:id="22"/>
    </w:p>
    <w:p w14:paraId="4C5F6275" w14:textId="77777777" w:rsidR="006570BE" w:rsidRDefault="00000000">
      <w:pPr>
        <w:spacing w:after="100" w:line="276" w:lineRule="auto"/>
      </w:pPr>
      <w:r>
        <w:rPr>
          <w:color w:val="263238"/>
        </w:rPr>
        <w:t xml:space="preserve">La formazione rappresenta un elemento strategico per garantire le competenze necessarie allo svolgimento delle attività. </w:t>
      </w: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assicura percorsi formativi obbligatori e specialistici, con particolare attenzione alle seguenti aree: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4491"/>
        <w:gridCol w:w="4519"/>
      </w:tblGrid>
      <w:tr w:rsidR="006570BE" w14:paraId="22866721" w14:textId="77777777">
        <w:trPr>
          <w:tblHeader/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0250FE4C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Area Formativa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78384A46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Contenuti</w:t>
            </w:r>
          </w:p>
        </w:tc>
      </w:tr>
      <w:tr w:rsidR="006570BE" w14:paraId="7049FA79" w14:textId="77777777">
        <w:trPr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92F2599" w14:textId="77777777" w:rsidR="006570BE" w:rsidRDefault="00000000">
            <w:r>
              <w:rPr>
                <w:b/>
                <w:bCs/>
                <w:color w:val="E65100"/>
              </w:rPr>
              <w:t>Lavori elettrici (PES/PAV)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40C2126F" w14:textId="77777777" w:rsidR="006570BE" w:rsidRDefault="00000000">
            <w:r>
              <w:rPr>
                <w:color w:val="263238"/>
              </w:rPr>
              <w:t>Qualifiche per lavori sotto tensione, procedure di sicurezza elettrica</w:t>
            </w:r>
          </w:p>
        </w:tc>
      </w:tr>
      <w:tr w:rsidR="006570BE" w14:paraId="66930A87" w14:textId="77777777">
        <w:trPr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611ADF1A" w14:textId="77777777" w:rsidR="006570BE" w:rsidRDefault="00000000">
            <w:r>
              <w:rPr>
                <w:b/>
                <w:bCs/>
                <w:color w:val="E65100"/>
              </w:rPr>
              <w:t>Lavori in quota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5EEDDF0E" w14:textId="77777777" w:rsidR="006570BE" w:rsidRDefault="00000000">
            <w:r>
              <w:rPr>
                <w:color w:val="263238"/>
              </w:rPr>
              <w:t>Utilizzo DPI anticaduta, procedure di accesso e posizionamento</w:t>
            </w:r>
          </w:p>
        </w:tc>
      </w:tr>
      <w:tr w:rsidR="006570BE" w14:paraId="007E58FE" w14:textId="77777777">
        <w:trPr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3207D335" w14:textId="77777777" w:rsidR="006570BE" w:rsidRDefault="00000000">
            <w:r>
              <w:rPr>
                <w:b/>
                <w:bCs/>
                <w:color w:val="E65100"/>
              </w:rPr>
              <w:t>Sicurezza cantieri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713E5CE3" w14:textId="77777777" w:rsidR="006570BE" w:rsidRDefault="00000000">
            <w:proofErr w:type="spellStart"/>
            <w:r>
              <w:rPr>
                <w:color w:val="263238"/>
              </w:rPr>
              <w:t>D.Lgs.</w:t>
            </w:r>
            <w:proofErr w:type="spellEnd"/>
            <w:r>
              <w:rPr>
                <w:color w:val="263238"/>
              </w:rPr>
              <w:t xml:space="preserve"> 81/08, PSC, POS, gestione emergenze</w:t>
            </w:r>
          </w:p>
        </w:tc>
      </w:tr>
      <w:tr w:rsidR="006570BE" w14:paraId="5DAF7C42" w14:textId="77777777">
        <w:trPr>
          <w:jc w:val="center"/>
        </w:trPr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A28CABD" w14:textId="77777777" w:rsidR="006570BE" w:rsidRDefault="00000000">
            <w:r>
              <w:rPr>
                <w:b/>
                <w:bCs/>
                <w:color w:val="2E7D32"/>
              </w:rPr>
              <w:t>Gestione rifiuti</w:t>
            </w:r>
          </w:p>
        </w:tc>
        <w:tc>
          <w:tcPr>
            <w:tcW w:w="468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59F66C8E" w14:textId="77777777" w:rsidR="006570BE" w:rsidRDefault="00000000">
            <w:r>
              <w:rPr>
                <w:color w:val="263238"/>
              </w:rPr>
              <w:t>Classificazione, stoccaggio, smaltimento RAEE, registri</w:t>
            </w:r>
          </w:p>
        </w:tc>
      </w:tr>
    </w:tbl>
    <w:p w14:paraId="303ECB17" w14:textId="77777777" w:rsidR="006570BE" w:rsidRDefault="006570BE">
      <w:pPr>
        <w:spacing w:after="100"/>
      </w:pPr>
    </w:p>
    <w:p w14:paraId="74020665" w14:textId="77777777" w:rsidR="00926A8F" w:rsidRDefault="00926A8F" w:rsidP="00926A8F">
      <w:pPr>
        <w:spacing w:after="100"/>
      </w:pPr>
      <w:r>
        <w:t>Le competenze richieste per ciascun ruolo sono definite nella Matrice Competenze (COMP-SGI-01).</w:t>
      </w:r>
    </w:p>
    <w:p w14:paraId="0CBC571E" w14:textId="77777777" w:rsidR="00926A8F" w:rsidRDefault="00926A8F" w:rsidP="00926A8F">
      <w:pPr>
        <w:spacing w:after="100"/>
      </w:pPr>
      <w:r>
        <w:t>La formazione erogata è registrata nel Registro Formazione (REG-FOR-01) e la sua efficacia è verificata tramite test, osservazioni in campo e risultati degli audit.</w:t>
      </w:r>
    </w:p>
    <w:p w14:paraId="3066C848" w14:textId="77777777" w:rsidR="0080177C" w:rsidRDefault="00000000">
      <w:pPr>
        <w:pStyle w:val="Titolo2"/>
      </w:pPr>
      <w:bookmarkStart w:id="23" w:name="_Toc224917885"/>
      <w:r>
        <w:t>7.3 Consapevolezza</w:t>
      </w:r>
      <w:bookmarkEnd w:id="23"/>
    </w:p>
    <w:p w14:paraId="721E3657" w14:textId="77777777" w:rsidR="0080177C" w:rsidRDefault="00000000">
      <w:r>
        <w:t>Tresun S.r.l. assicura che il personale sia consapevole di:</w:t>
      </w:r>
    </w:p>
    <w:p w14:paraId="0C178CB0" w14:textId="77777777" w:rsidR="0080177C" w:rsidRDefault="00000000">
      <w:r>
        <w:t>a) politica integrata e obiettivi SGI;</w:t>
      </w:r>
    </w:p>
    <w:p w14:paraId="7E7CF0C2" w14:textId="77777777" w:rsidR="0080177C" w:rsidRDefault="00000000">
      <w:r>
        <w:t>b) proprio contributo all'efficacia del SGI, inclusi benefici di un miglioramento delle prestazioni;</w:t>
      </w:r>
    </w:p>
    <w:p w14:paraId="1A2D44DB" w14:textId="77777777" w:rsidR="0080177C" w:rsidRDefault="00000000">
      <w:r>
        <w:lastRenderedPageBreak/>
        <w:t>c) implicazioni della non conformità ai requisiti del SGI;</w:t>
      </w:r>
    </w:p>
    <w:p w14:paraId="55B73B22" w14:textId="77777777" w:rsidR="0080177C" w:rsidRDefault="00000000">
      <w:r>
        <w:t>d) pericoli specifici del proprio ruolo e misure di controllo;</w:t>
      </w:r>
    </w:p>
    <w:p w14:paraId="71645C51" w14:textId="77777777" w:rsidR="0080177C" w:rsidRDefault="00000000">
      <w:r>
        <w:t>e) impatti ambientali significativi delle proprie attività.</w:t>
      </w:r>
    </w:p>
    <w:p w14:paraId="32368EE1" w14:textId="77777777" w:rsidR="0080177C" w:rsidRDefault="00000000">
      <w:r>
        <w:t>La consapevolezza è verificata tramite colloqui di ingresso, briefing pre-lavoro e test di verifica (REG-FOR-01).</w:t>
      </w:r>
    </w:p>
    <w:p w14:paraId="72142687" w14:textId="77777777" w:rsidR="006570BE" w:rsidRDefault="00000000">
      <w:pPr>
        <w:pStyle w:val="Titolo2"/>
      </w:pPr>
      <w:bookmarkStart w:id="24" w:name="_Toc224917886"/>
      <w:r>
        <w:t>7.4 Comunicazione</w:t>
      </w:r>
      <w:bookmarkEnd w:id="24"/>
    </w:p>
    <w:p w14:paraId="0A16EC40" w14:textId="77777777" w:rsidR="006570BE" w:rsidRDefault="00000000">
      <w:pPr>
        <w:spacing w:after="150" w:line="276" w:lineRule="auto"/>
        <w:rPr>
          <w:color w:val="263238"/>
        </w:rPr>
      </w:pPr>
      <w:r>
        <w:rPr>
          <w:color w:val="263238"/>
        </w:rPr>
        <w:t>La comunicazione interna ed esterna è gestita attraverso procedure definite che ne garantiscono l'efficacia e la tracciabilità. La comunicazione interna riguarda principalmente la diffusione della Politica Integrata, gli aggiornamenti procedurali, i risultati degli audit e le azioni di miglioramento. La comunicazione esterna comprende le relazioni con clienti, fornitori, enti di controllo e altre parti interessate, con particolare attenzione alla gestione delle emergenze e delle segnalazioni.</w:t>
      </w:r>
    </w:p>
    <w:p w14:paraId="2C72199C" w14:textId="77777777" w:rsidR="00234D79" w:rsidRDefault="00234D79" w:rsidP="00234D79">
      <w:pPr>
        <w:spacing w:after="150" w:line="276" w:lineRule="auto"/>
      </w:pPr>
      <w:r>
        <w:t>La comunicazione interna ed esterna è pianificata attraverso la Matrice di Comunicazione SGI (COM-SGI-01), che definisce:</w:t>
      </w:r>
    </w:p>
    <w:p w14:paraId="304D3EA7" w14:textId="77777777" w:rsidR="00234D79" w:rsidRDefault="00234D79" w:rsidP="00234D79">
      <w:pPr>
        <w:spacing w:after="150" w:line="276" w:lineRule="auto"/>
      </w:pPr>
      <w:r>
        <w:t>• destinatari;</w:t>
      </w:r>
    </w:p>
    <w:p w14:paraId="1E69635D" w14:textId="77777777" w:rsidR="00234D79" w:rsidRDefault="00234D79" w:rsidP="00234D79">
      <w:pPr>
        <w:spacing w:after="150" w:line="276" w:lineRule="auto"/>
      </w:pPr>
      <w:r>
        <w:t>• contenuti;</w:t>
      </w:r>
    </w:p>
    <w:p w14:paraId="4C15A054" w14:textId="77777777" w:rsidR="00234D79" w:rsidRDefault="00234D79" w:rsidP="00234D79">
      <w:pPr>
        <w:spacing w:after="150" w:line="276" w:lineRule="auto"/>
      </w:pPr>
      <w:r>
        <w:t>• modalità;</w:t>
      </w:r>
    </w:p>
    <w:p w14:paraId="74B4A389" w14:textId="77777777" w:rsidR="00234D79" w:rsidRDefault="00234D79" w:rsidP="00234D79">
      <w:pPr>
        <w:spacing w:after="150" w:line="276" w:lineRule="auto"/>
      </w:pPr>
      <w:r>
        <w:t>• frequenza;</w:t>
      </w:r>
    </w:p>
    <w:p w14:paraId="50F2A39F" w14:textId="77777777" w:rsidR="00234D79" w:rsidRDefault="00234D79" w:rsidP="00234D79">
      <w:pPr>
        <w:spacing w:after="150" w:line="276" w:lineRule="auto"/>
      </w:pPr>
      <w:r>
        <w:t>• responsabilità.</w:t>
      </w:r>
    </w:p>
    <w:p w14:paraId="077BF77D" w14:textId="77777777" w:rsidR="006570BE" w:rsidRDefault="00000000">
      <w:pPr>
        <w:pStyle w:val="Titolo2"/>
      </w:pPr>
      <w:bookmarkStart w:id="25" w:name="_Toc224917887"/>
      <w:r>
        <w:t>7.5 Informazioni documentate</w:t>
      </w:r>
      <w:bookmarkEnd w:id="25"/>
    </w:p>
    <w:p w14:paraId="39D21907" w14:textId="77777777" w:rsidR="006570BE" w:rsidRDefault="00000000">
      <w:pPr>
        <w:spacing w:after="100" w:line="276" w:lineRule="auto"/>
      </w:pPr>
      <w:r>
        <w:rPr>
          <w:color w:val="263238"/>
        </w:rPr>
        <w:t>Il Sistema di Gestione Integrato prevede una struttura documentale organica e gerarchica che comprende:</w:t>
      </w:r>
    </w:p>
    <w:p w14:paraId="4C16F83C" w14:textId="77777777" w:rsidR="006570BE" w:rsidRDefault="00000000">
      <w:pPr>
        <w:pStyle w:val="Paragrafoelenco"/>
        <w:numPr>
          <w:ilvl w:val="0"/>
          <w:numId w:val="7"/>
        </w:numPr>
        <w:spacing w:after="80" w:line="276" w:lineRule="auto"/>
      </w:pPr>
      <w:r>
        <w:rPr>
          <w:color w:val="263238"/>
        </w:rPr>
        <w:t>Procedure integrate: documenti che descrivono i processi e le interazioni tra i tre sistemi di gestione</w:t>
      </w:r>
    </w:p>
    <w:p w14:paraId="283DF5B5" w14:textId="77777777" w:rsidR="006570BE" w:rsidRDefault="00000000">
      <w:pPr>
        <w:pStyle w:val="Paragrafoelenco"/>
        <w:numPr>
          <w:ilvl w:val="0"/>
          <w:numId w:val="7"/>
        </w:numPr>
        <w:spacing w:after="80" w:line="276" w:lineRule="auto"/>
      </w:pPr>
      <w:r>
        <w:rPr>
          <w:color w:val="263238"/>
        </w:rPr>
        <w:t>Istruzioni operative: documenti di dettaglio per l'esecuzione delle attività specifiche</w:t>
      </w:r>
    </w:p>
    <w:p w14:paraId="6C07E769" w14:textId="77777777" w:rsidR="006570BE" w:rsidRDefault="00000000">
      <w:pPr>
        <w:pStyle w:val="Paragrafoelenco"/>
        <w:numPr>
          <w:ilvl w:val="0"/>
          <w:numId w:val="7"/>
        </w:numPr>
        <w:spacing w:after="80" w:line="276" w:lineRule="auto"/>
      </w:pPr>
      <w:r>
        <w:rPr>
          <w:color w:val="263238"/>
        </w:rPr>
        <w:t>Moduli e registri: forme per la registrazione delle attività, delle verifiche e delle misurazioni</w:t>
      </w:r>
    </w:p>
    <w:p w14:paraId="06458C00" w14:textId="77777777" w:rsidR="006570BE" w:rsidRPr="00234D79" w:rsidRDefault="00000000">
      <w:pPr>
        <w:pStyle w:val="Paragrafoelenco"/>
        <w:numPr>
          <w:ilvl w:val="0"/>
          <w:numId w:val="7"/>
        </w:numPr>
        <w:spacing w:after="200" w:line="276" w:lineRule="auto"/>
      </w:pPr>
      <w:r>
        <w:rPr>
          <w:color w:val="263238"/>
        </w:rPr>
        <w:t>Documenti di cantiere: documentazione specifica per la gestione operativa dei cantieri temporanei e mobili</w:t>
      </w:r>
    </w:p>
    <w:p w14:paraId="3518A25C" w14:textId="77777777" w:rsidR="00234D79" w:rsidRDefault="00234D79" w:rsidP="00234D79">
      <w:pPr>
        <w:spacing w:after="200" w:line="276" w:lineRule="auto"/>
      </w:pPr>
      <w:r w:rsidRPr="00234D79">
        <w:t xml:space="preserve">La gestione delle informazioni documentate è regolata dalla procedura ‘PROC-DOC-01 – Gestione Documenti e Registrazioni’, che definisce: </w:t>
      </w:r>
    </w:p>
    <w:p w14:paraId="0D196C68" w14:textId="77777777" w:rsidR="00234D79" w:rsidRDefault="00234D79" w:rsidP="00234D79">
      <w:pPr>
        <w:spacing w:after="200" w:line="276" w:lineRule="auto"/>
      </w:pPr>
      <w:r w:rsidRPr="00234D79">
        <w:t xml:space="preserve">• codifica; </w:t>
      </w:r>
    </w:p>
    <w:p w14:paraId="2360821D" w14:textId="77777777" w:rsidR="00234D79" w:rsidRDefault="00234D79" w:rsidP="00234D79">
      <w:pPr>
        <w:spacing w:after="200" w:line="276" w:lineRule="auto"/>
      </w:pPr>
      <w:r w:rsidRPr="00234D79">
        <w:t xml:space="preserve">• approvazione; </w:t>
      </w:r>
    </w:p>
    <w:p w14:paraId="486C4C14" w14:textId="77777777" w:rsidR="00234D79" w:rsidRDefault="00234D79" w:rsidP="00234D79">
      <w:pPr>
        <w:spacing w:after="200" w:line="276" w:lineRule="auto"/>
      </w:pPr>
      <w:r w:rsidRPr="00234D79">
        <w:t xml:space="preserve">• revisione; </w:t>
      </w:r>
    </w:p>
    <w:p w14:paraId="7DAF8848" w14:textId="77777777" w:rsidR="00234D79" w:rsidRDefault="00234D79" w:rsidP="00234D79">
      <w:pPr>
        <w:spacing w:after="200" w:line="276" w:lineRule="auto"/>
      </w:pPr>
      <w:r w:rsidRPr="00234D79">
        <w:t xml:space="preserve">• distribuzione controllata; </w:t>
      </w:r>
    </w:p>
    <w:p w14:paraId="520C3D5F" w14:textId="77777777" w:rsidR="00234D79" w:rsidRDefault="00234D79" w:rsidP="00234D79">
      <w:pPr>
        <w:spacing w:after="200" w:line="276" w:lineRule="auto"/>
      </w:pPr>
      <w:r w:rsidRPr="00234D79">
        <w:lastRenderedPageBreak/>
        <w:t xml:space="preserve">• gestione documenti obsoleti; </w:t>
      </w:r>
    </w:p>
    <w:p w14:paraId="3A9B523C" w14:textId="77777777" w:rsidR="00234D79" w:rsidRDefault="00234D79" w:rsidP="00234D79">
      <w:pPr>
        <w:spacing w:after="200" w:line="276" w:lineRule="auto"/>
      </w:pPr>
      <w:r w:rsidRPr="00234D79">
        <w:t>• tempi di conservazione delle registrazioni.</w:t>
      </w:r>
    </w:p>
    <w:p w14:paraId="73AE90C6" w14:textId="77777777" w:rsidR="006570BE" w:rsidRDefault="00000000">
      <w:pPr>
        <w:pStyle w:val="Titolo1"/>
      </w:pPr>
      <w:bookmarkStart w:id="26" w:name="_Toc224917888"/>
      <w:r>
        <w:t>8. Attività operative</w:t>
      </w:r>
      <w:bookmarkEnd w:id="26"/>
    </w:p>
    <w:p w14:paraId="0AF4F8FD" w14:textId="77777777" w:rsidR="006570BE" w:rsidRDefault="00000000">
      <w:pPr>
        <w:pStyle w:val="Titolo2"/>
      </w:pPr>
      <w:bookmarkStart w:id="27" w:name="_Toc224917889"/>
      <w:r>
        <w:t>8.1 Pianificazione operativa</w:t>
      </w:r>
      <w:bookmarkEnd w:id="27"/>
    </w:p>
    <w:p w14:paraId="7300BB87" w14:textId="77777777" w:rsidR="006570BE" w:rsidRDefault="00000000">
      <w:pPr>
        <w:spacing w:after="150" w:line="276" w:lineRule="auto"/>
      </w:pPr>
      <w:r>
        <w:rPr>
          <w:color w:val="263238"/>
        </w:rPr>
        <w:t>La pianificazione operativa costituisce la fase preliminare essenziale per garantire l'esecuzione delle attività in condizioni di sicurezza e nel rispetto dei requisiti di qualità e ambientali. Essa comprende la gestione dei cantieri con definizione di layout, aree di stoccaggio e percorsi, l'acquisizione dei permessi necessari per l'esecuzione dei lavori, la valutazione dei rischi specifici con definizione delle misure di prevenzione e protezione, e la gestione dei rifiuti prevista con individuazione delle modalità di raccolta e smaltimento.</w:t>
      </w:r>
    </w:p>
    <w:p w14:paraId="7E271E07" w14:textId="77777777" w:rsidR="0080177C" w:rsidRDefault="00000000">
      <w:pPr>
        <w:pStyle w:val="Titolo2"/>
      </w:pPr>
      <w:bookmarkStart w:id="28" w:name="_Toc224917890"/>
      <w:r>
        <w:t>8.2 Determinazione dei requisiti per i prodotti e servizi</w:t>
      </w:r>
      <w:bookmarkEnd w:id="28"/>
    </w:p>
    <w:p w14:paraId="3DB7F9A4" w14:textId="77777777" w:rsidR="0080177C" w:rsidRDefault="00000000">
      <w:pPr>
        <w:pStyle w:val="Titolo3"/>
      </w:pPr>
      <w:bookmarkStart w:id="29" w:name="_Toc224917891"/>
      <w:r>
        <w:t>8.2.1 Generalità</w:t>
      </w:r>
      <w:bookmarkEnd w:id="29"/>
    </w:p>
    <w:p w14:paraId="55F0CF3C" w14:textId="77777777" w:rsidR="0080177C" w:rsidRDefault="00000000">
      <w:r>
        <w:t>Tresun S.r.l. ha implementato un processo strutturato per la determinazione, revisione e gestione dei requisiti relativi ai servizi di installazione, manutenzione e monitoraggio impianti fotovoltaici.</w:t>
      </w:r>
    </w:p>
    <w:p w14:paraId="124B15A7" w14:textId="77777777" w:rsidR="0080177C" w:rsidRDefault="00000000">
      <w:pPr>
        <w:pStyle w:val="Titolo3"/>
      </w:pPr>
      <w:bookmarkStart w:id="30" w:name="_Toc224917892"/>
      <w:r>
        <w:t>8.2.2 Determinazione dei requisiti</w:t>
      </w:r>
      <w:bookmarkEnd w:id="30"/>
    </w:p>
    <w:p w14:paraId="658A6DE0" w14:textId="77777777" w:rsidR="0080177C" w:rsidRDefault="00000000">
      <w:r>
        <w:t>Prima della formulazione dell'offerta, Tresun determina:</w:t>
      </w:r>
    </w:p>
    <w:p w14:paraId="0AA60BC9" w14:textId="77777777" w:rsidR="0080177C" w:rsidRDefault="00000000">
      <w:r>
        <w:t>• requisiti specificati dal cliente: potenza impianto, tipologia moduli, presenza accumulo, connessione rete;</w:t>
      </w:r>
    </w:p>
    <w:p w14:paraId="1F1ED698" w14:textId="77777777" w:rsidR="0080177C" w:rsidRDefault="00000000">
      <w:r>
        <w:t>• requisiti non espressi ma necessari: idoneità strutturale edificio, esposizione solare, vincoli urbanistici;</w:t>
      </w:r>
    </w:p>
    <w:p w14:paraId="7D1B3E03" w14:textId="77777777" w:rsidR="0080177C" w:rsidRDefault="00000000">
      <w:r>
        <w:t>• requisiti legali e normativi: norme CEI, requisiti GSE, autorizzazioni paesaggistiche, connessione alla rete elettrica;</w:t>
      </w:r>
    </w:p>
    <w:p w14:paraId="1926ED28" w14:textId="77777777" w:rsidR="0080177C" w:rsidRDefault="00000000">
      <w:r>
        <w:t>• requisiti aggiuntivi: garanzie estese, manutenzione programmata, monitoraggio remoto.</w:t>
      </w:r>
    </w:p>
    <w:p w14:paraId="0564D8F3" w14:textId="77777777" w:rsidR="0080177C" w:rsidRDefault="00000000">
      <w:r>
        <w:t>La verifica di fattibilità tecnica include sopralluogo tecnico, analisi consumi storici, simulazione produzione energetica, verifica vincoli di connessione.</w:t>
      </w:r>
    </w:p>
    <w:p w14:paraId="08E38559" w14:textId="77777777" w:rsidR="0080177C" w:rsidRDefault="00000000">
      <w:pPr>
        <w:pStyle w:val="Titolo3"/>
      </w:pPr>
      <w:bookmarkStart w:id="31" w:name="_Toc224917893"/>
      <w:r>
        <w:t>8.2.3 Revisione dei requisiti</w:t>
      </w:r>
      <w:bookmarkEnd w:id="31"/>
    </w:p>
    <w:p w14:paraId="1B7F5B1C" w14:textId="77777777" w:rsidR="0080177C" w:rsidRDefault="00000000">
      <w:r>
        <w:t>Ogni offerta e contratto è sottoposto a revisione formale prima dell'accettazione per assicurare:</w:t>
      </w:r>
    </w:p>
    <w:p w14:paraId="7FD7085A" w14:textId="77777777" w:rsidR="0080177C" w:rsidRDefault="00000000">
      <w:r>
        <w:t>• completezza e chiarezza dei requisiti;</w:t>
      </w:r>
    </w:p>
    <w:p w14:paraId="776853F6" w14:textId="77777777" w:rsidR="0080177C" w:rsidRDefault="00000000">
      <w:r>
        <w:t>• assenza di contraddizioni tra specifiche tecniche, offerta economica e condizioni contrattuali;</w:t>
      </w:r>
    </w:p>
    <w:p w14:paraId="7869FA87" w14:textId="77777777" w:rsidR="0080177C" w:rsidRDefault="00000000">
      <w:r>
        <w:t>• capacità di Tresun di soddisfare i requisiti;</w:t>
      </w:r>
    </w:p>
    <w:p w14:paraId="14BCF81E" w14:textId="77777777" w:rsidR="0080177C" w:rsidRDefault="00000000">
      <w:r>
        <w:t>• identificazione e gestione dei rischi.</w:t>
      </w:r>
    </w:p>
    <w:p w14:paraId="3087601B" w14:textId="77777777" w:rsidR="0080177C" w:rsidRDefault="00000000">
      <w:r>
        <w:t>Le revisioni sono documentate nel REG-COM-01 - Registro Revisioni Offerte e Contratti.</w:t>
      </w:r>
    </w:p>
    <w:p w14:paraId="547EB10B" w14:textId="77777777" w:rsidR="0080177C" w:rsidRDefault="00000000">
      <w:pPr>
        <w:pStyle w:val="Titolo3"/>
      </w:pPr>
      <w:bookmarkStart w:id="32" w:name="_Toc224917894"/>
      <w:r>
        <w:t>8.2.4 Gestione delle modifiche</w:t>
      </w:r>
      <w:bookmarkEnd w:id="32"/>
    </w:p>
    <w:p w14:paraId="1B5AC68B" w14:textId="77777777" w:rsidR="0080177C" w:rsidRDefault="00000000">
      <w:r>
        <w:t>Le modifiche contrattuali post-ordine sono gestite tramite richiesta scritta, valutazione impatto, approvazione formale, aggiornamento documentazione, comunicazione ai subappaltatori/fornitori.</w:t>
      </w:r>
    </w:p>
    <w:p w14:paraId="047F8A48" w14:textId="77777777" w:rsidR="0080177C" w:rsidRDefault="00000000">
      <w:r>
        <w:rPr>
          <w:b/>
        </w:rPr>
        <w:t>Procedure correlate: PROC-COM-01 - Gestione Commerciale e Requisiti Cliente.</w:t>
      </w:r>
    </w:p>
    <w:p w14:paraId="2BE8A015" w14:textId="77777777" w:rsidR="0080177C" w:rsidRDefault="0080177C"/>
    <w:p w14:paraId="16521AC0" w14:textId="77777777" w:rsidR="0080177C" w:rsidRDefault="00000000">
      <w:pPr>
        <w:pStyle w:val="Titolo2"/>
      </w:pPr>
      <w:bookmarkStart w:id="33" w:name="_Toc224917895"/>
      <w:r>
        <w:lastRenderedPageBreak/>
        <w:t>8.3 Progettazione e sviluppo</w:t>
      </w:r>
      <w:bookmarkEnd w:id="33"/>
    </w:p>
    <w:p w14:paraId="66D8F869" w14:textId="77777777" w:rsidR="0080177C" w:rsidRDefault="00000000">
      <w:pPr>
        <w:pStyle w:val="Titolo3"/>
      </w:pPr>
      <w:bookmarkStart w:id="34" w:name="_Toc224917896"/>
      <w:r>
        <w:t>8.3.1 Generalità</w:t>
      </w:r>
      <w:bookmarkEnd w:id="34"/>
    </w:p>
    <w:p w14:paraId="2CBECAFB" w14:textId="77777777" w:rsidR="0080177C" w:rsidRDefault="00000000">
      <w:r>
        <w:t>Tresun S.r.l. gestisce la progettazione degli impianti fotovoltaici attraverso un processo strutturato che assicura la conformità ai requisiti del cliente e alle normative applicabili.</w:t>
      </w:r>
    </w:p>
    <w:p w14:paraId="2E7DDC2C" w14:textId="77777777" w:rsidR="0080177C" w:rsidRDefault="00000000">
      <w:pPr>
        <w:pStyle w:val="Titolo3"/>
      </w:pPr>
      <w:bookmarkStart w:id="35" w:name="_Toc224917897"/>
      <w:r>
        <w:t>8.3.2 Input di progettazione</w:t>
      </w:r>
      <w:bookmarkEnd w:id="35"/>
    </w:p>
    <w:p w14:paraId="2D74476C" w14:textId="77777777" w:rsidR="0080177C" w:rsidRDefault="00000000">
      <w:r>
        <w:t>Per ciascun progetto sono definiti e documentati gli input:</w:t>
      </w:r>
    </w:p>
    <w:p w14:paraId="60E4BFFE" w14:textId="77777777" w:rsidR="0080177C" w:rsidRDefault="00000000">
      <w:r>
        <w:t>• dati anagrafici cliente e ubicazione impianto;</w:t>
      </w:r>
    </w:p>
    <w:p w14:paraId="42A6513C" w14:textId="77777777" w:rsidR="0080177C" w:rsidRDefault="00000000">
      <w:r>
        <w:t>• rilievi tecnici in loco (orientamento, inclinazione, ombreggiamenti);</w:t>
      </w:r>
    </w:p>
    <w:p w14:paraId="01873C19" w14:textId="77777777" w:rsidR="0080177C" w:rsidRDefault="00000000">
      <w:r>
        <w:t>• consumi elettrici storici e profilo di carico;</w:t>
      </w:r>
    </w:p>
    <w:p w14:paraId="3C1941A1" w14:textId="77777777" w:rsidR="0080177C" w:rsidRDefault="00000000">
      <w:r>
        <w:t>• documentazione catastale e planimetrie edificio;</w:t>
      </w:r>
    </w:p>
    <w:p w14:paraId="2FF7A052" w14:textId="77777777" w:rsidR="0080177C" w:rsidRDefault="00000000">
      <w:r>
        <w:t>• vincoli urbanistici e paesaggistici;</w:t>
      </w:r>
    </w:p>
    <w:p w14:paraId="49CE3F22" w14:textId="77777777" w:rsidR="0080177C" w:rsidRDefault="00000000">
      <w:r>
        <w:t>• requisiti di connessione alla rete (BT/MT);</w:t>
      </w:r>
    </w:p>
    <w:p w14:paraId="0858D0EC" w14:textId="77777777" w:rsidR="0080177C" w:rsidRDefault="00000000">
      <w:r>
        <w:t>• normativa applicabile (CEI 0-16, CEI 0-21, UNI 9177 se richiesto).</w:t>
      </w:r>
    </w:p>
    <w:p w14:paraId="5253B1D8" w14:textId="77777777" w:rsidR="0080177C" w:rsidRDefault="00000000">
      <w:pPr>
        <w:pStyle w:val="Titolo3"/>
      </w:pPr>
      <w:bookmarkStart w:id="36" w:name="_Toc224917898"/>
      <w:r>
        <w:t>8.3.3 Processo di progettazione</w:t>
      </w:r>
      <w:bookmarkEnd w:id="36"/>
    </w:p>
    <w:p w14:paraId="6FDA8993" w14:textId="77777777" w:rsidR="0080177C" w:rsidRDefault="00000000">
      <w:r>
        <w:t>La progettazione è sviluppata in fasi controllate:</w:t>
      </w:r>
    </w:p>
    <w:p w14:paraId="2DDCD200" w14:textId="77777777" w:rsidR="0080177C" w:rsidRDefault="00000000">
      <w:r>
        <w:t>1. Progetto preliminare: dimensionamento, scelta componenti, simulazione produttiva, analisi economica;</w:t>
      </w:r>
    </w:p>
    <w:p w14:paraId="0B711EBF" w14:textId="77777777" w:rsidR="0080177C" w:rsidRDefault="00000000">
      <w:r>
        <w:t>2. Progetto definitivo: layout moduli, schema elettrico unifilare, scelta inverter, sistema monitoraggio;</w:t>
      </w:r>
    </w:p>
    <w:p w14:paraId="0DB54993" w14:textId="77777777" w:rsidR="0080177C" w:rsidRDefault="00000000">
      <w:r>
        <w:t>3. Progetto esecutivo: dettagli installazione, distinte materiali, piani di montaggio, pratiche GSE/Autorità.</w:t>
      </w:r>
    </w:p>
    <w:p w14:paraId="7ED44B1D" w14:textId="77777777" w:rsidR="0080177C" w:rsidRDefault="00000000">
      <w:pPr>
        <w:pStyle w:val="Titolo3"/>
      </w:pPr>
      <w:bookmarkStart w:id="37" w:name="_Toc224917899"/>
      <w:r>
        <w:t>8.3.4 Riesami di progettazione</w:t>
      </w:r>
      <w:bookmarkEnd w:id="37"/>
    </w:p>
    <w:p w14:paraId="31529903" w14:textId="77777777" w:rsidR="0080177C" w:rsidRDefault="00000000">
      <w:r>
        <w:t>Sono previsti riesami formali in fase di progetto definitivo ed esecutivo con verifica conformità agli input, conformità normativa, fattibilità installazione, impatti sicurezza e ambiente. Registrazione esito nel MOD-RIE-01 - Check-list Riesame Progetto.</w:t>
      </w:r>
    </w:p>
    <w:p w14:paraId="48C4DD22" w14:textId="77777777" w:rsidR="0080177C" w:rsidRDefault="00000000">
      <w:pPr>
        <w:pStyle w:val="Titolo3"/>
      </w:pPr>
      <w:bookmarkStart w:id="38" w:name="_Toc224917900"/>
      <w:r>
        <w:t>8.3.5 Verifiche e validazioni</w:t>
      </w:r>
      <w:bookmarkEnd w:id="38"/>
    </w:p>
    <w:p w14:paraId="43644169" w14:textId="77777777" w:rsidR="0080177C" w:rsidRDefault="00000000">
      <w:r>
        <w:t>• Verifiche elettriche: sezioni cavi, protezioni, caduta di tensione, messa a terra, scariche atmosferiche;</w:t>
      </w:r>
    </w:p>
    <w:p w14:paraId="782E2DBC" w14:textId="77777777" w:rsidR="0080177C" w:rsidRDefault="00000000">
      <w:r>
        <w:t>• Verifica strutturale: carichi permanenti e variabili su coperture;</w:t>
      </w:r>
    </w:p>
    <w:p w14:paraId="1E9D8846" w14:textId="77777777" w:rsidR="0080177C" w:rsidRDefault="00000000">
      <w:r>
        <w:t>• Validazione produttiva: simulazione annuale con confronto su impianti analoghi;</w:t>
      </w:r>
    </w:p>
    <w:p w14:paraId="1C81AC64" w14:textId="77777777" w:rsidR="0080177C" w:rsidRDefault="00000000">
      <w:r>
        <w:t>• Validazione GSE: verifica requisiti per accesso incentivi/conto energia.</w:t>
      </w:r>
    </w:p>
    <w:p w14:paraId="35BF2C54" w14:textId="77777777" w:rsidR="0080177C" w:rsidRDefault="00000000">
      <w:pPr>
        <w:pStyle w:val="Titolo3"/>
      </w:pPr>
      <w:bookmarkStart w:id="39" w:name="_Toc224917901"/>
      <w:r>
        <w:t>8.3.6 Output di progettazione</w:t>
      </w:r>
      <w:bookmarkEnd w:id="39"/>
    </w:p>
    <w:p w14:paraId="02146E9B" w14:textId="77777777" w:rsidR="0080177C" w:rsidRDefault="00000000">
      <w:r>
        <w:t>I deliverable includono: progetto preliminare/definitivo/esecutivo firmato da tecnico abilitato; pratica GSE; documentazione per autorizzazioni; distinta materiali; piano di montaggio e cronoprogramma; piano di sicurezza e coordinamento (PSC) se cantiere qualificato.</w:t>
      </w:r>
    </w:p>
    <w:p w14:paraId="64E3ECD9" w14:textId="77777777" w:rsidR="0080177C" w:rsidRDefault="00000000">
      <w:pPr>
        <w:pStyle w:val="Titolo3"/>
      </w:pPr>
      <w:bookmarkStart w:id="40" w:name="_Toc224917902"/>
      <w:r>
        <w:t>8.3.7 Gestione delle modifiche progettuali</w:t>
      </w:r>
      <w:bookmarkEnd w:id="40"/>
    </w:p>
    <w:p w14:paraId="1702380C" w14:textId="77777777" w:rsidR="0080177C" w:rsidRDefault="00000000">
      <w:r>
        <w:t>Le modifiche in corso d'opera sono documentate con motivazione, sottoposte a riesame impatto su sicurezza/ambiente/costi/tempi, approvate formalmente, comunicate a tutte le parti interessate.</w:t>
      </w:r>
    </w:p>
    <w:p w14:paraId="4B2CEE77" w14:textId="77777777" w:rsidR="0080177C" w:rsidRDefault="00000000">
      <w:r>
        <w:rPr>
          <w:b/>
        </w:rPr>
        <w:t>Procedure correlate: PROC-DES-01 - Gestione Progettazione Impianti Fotovoltaici.</w:t>
      </w:r>
    </w:p>
    <w:p w14:paraId="15C5175C" w14:textId="77777777" w:rsidR="006570BE" w:rsidRDefault="00000000">
      <w:pPr>
        <w:pStyle w:val="Titolo2"/>
      </w:pPr>
      <w:bookmarkStart w:id="41" w:name="_Toc224917903"/>
      <w:r>
        <w:t>8.4 Produzione ed erogazione del servizio</w:t>
      </w:r>
      <w:bookmarkEnd w:id="41"/>
    </w:p>
    <w:p w14:paraId="451DECE1" w14:textId="77777777" w:rsidR="006570BE" w:rsidRDefault="00000000">
      <w:pPr>
        <w:spacing w:after="100" w:line="276" w:lineRule="auto"/>
      </w:pPr>
      <w:r>
        <w:rPr>
          <w:color w:val="263238"/>
        </w:rPr>
        <w:lastRenderedPageBreak/>
        <w:t xml:space="preserve">I processi operativi principali di </w:t>
      </w: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sono strutturati per garantire l'integrazione dei requisiti di qualità, ambiente e sicurezza in ogni fase delle attività: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2732"/>
        <w:gridCol w:w="6278"/>
      </w:tblGrid>
      <w:tr w:rsidR="006570BE" w14:paraId="5677DBDE" w14:textId="77777777">
        <w:trPr>
          <w:tblHeader/>
          <w:jc w:val="center"/>
        </w:trPr>
        <w:tc>
          <w:tcPr>
            <w:tcW w:w="2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28154004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Processo</w:t>
            </w:r>
          </w:p>
        </w:tc>
        <w:tc>
          <w:tcPr>
            <w:tcW w:w="65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5245AFD8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Descrizione</w:t>
            </w:r>
          </w:p>
        </w:tc>
      </w:tr>
      <w:tr w:rsidR="006570BE" w14:paraId="3C5828F4" w14:textId="77777777">
        <w:trPr>
          <w:jc w:val="center"/>
        </w:trPr>
        <w:tc>
          <w:tcPr>
            <w:tcW w:w="2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4F3AAACA" w14:textId="77777777" w:rsidR="006570BE" w:rsidRDefault="00000000">
            <w:r>
              <w:rPr>
                <w:b/>
                <w:bCs/>
                <w:color w:val="1E3A5F"/>
              </w:rPr>
              <w:t>Installazione impianti fotovoltaici</w:t>
            </w:r>
          </w:p>
        </w:tc>
        <w:tc>
          <w:tcPr>
            <w:tcW w:w="65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8B6EABE" w14:textId="77777777" w:rsidR="006570BE" w:rsidRDefault="00000000">
            <w:r>
              <w:rPr>
                <w:color w:val="263238"/>
              </w:rPr>
              <w:t>Progettazione, fornitura, installazione e collaudo di impianti fotovoltaici commerciali e industriali</w:t>
            </w:r>
          </w:p>
        </w:tc>
      </w:tr>
      <w:tr w:rsidR="006570BE" w14:paraId="47AAF518" w14:textId="77777777">
        <w:trPr>
          <w:jc w:val="center"/>
        </w:trPr>
        <w:tc>
          <w:tcPr>
            <w:tcW w:w="2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1D27FFBF" w14:textId="77777777" w:rsidR="006570BE" w:rsidRDefault="00000000">
            <w:r>
              <w:rPr>
                <w:b/>
                <w:bCs/>
                <w:color w:val="1E3A5F"/>
              </w:rPr>
              <w:t>Revamping</w:t>
            </w:r>
          </w:p>
        </w:tc>
        <w:tc>
          <w:tcPr>
            <w:tcW w:w="65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228AF378" w14:textId="77777777" w:rsidR="006570BE" w:rsidRDefault="00000000">
            <w:r>
              <w:rPr>
                <w:color w:val="263238"/>
              </w:rPr>
              <w:t>Aggiornamento e potenziamento di impianti esistenti con sostituzione di moduli, inverter e sistemi di ottimizzazione</w:t>
            </w:r>
          </w:p>
        </w:tc>
      </w:tr>
      <w:tr w:rsidR="006570BE" w14:paraId="4AB80751" w14:textId="77777777">
        <w:trPr>
          <w:jc w:val="center"/>
        </w:trPr>
        <w:tc>
          <w:tcPr>
            <w:tcW w:w="2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048983E5" w14:textId="77777777" w:rsidR="006570BE" w:rsidRDefault="00000000">
            <w:r>
              <w:rPr>
                <w:b/>
                <w:bCs/>
                <w:color w:val="1E3A5F"/>
              </w:rPr>
              <w:t>Manutenzione</w:t>
            </w:r>
          </w:p>
        </w:tc>
        <w:tc>
          <w:tcPr>
            <w:tcW w:w="65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2A95AA6E" w14:textId="77777777" w:rsidR="006570BE" w:rsidRDefault="00000000">
            <w:r>
              <w:rPr>
                <w:color w:val="263238"/>
              </w:rPr>
              <w:t>Manutenzione ordinaria e straordinaria, verifiche periodiche, pulizia moduli e controllo delle prestazioni</w:t>
            </w:r>
          </w:p>
        </w:tc>
      </w:tr>
      <w:tr w:rsidR="006570BE" w14:paraId="02BFEE00" w14:textId="77777777">
        <w:trPr>
          <w:jc w:val="center"/>
        </w:trPr>
        <w:tc>
          <w:tcPr>
            <w:tcW w:w="28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10FD8199" w14:textId="77777777" w:rsidR="006570BE" w:rsidRDefault="00000000">
            <w:r>
              <w:rPr>
                <w:b/>
                <w:bCs/>
                <w:color w:val="1E3A5F"/>
              </w:rPr>
              <w:t>Monitoraggio</w:t>
            </w:r>
          </w:p>
        </w:tc>
        <w:tc>
          <w:tcPr>
            <w:tcW w:w="65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686195E2" w14:textId="77777777" w:rsidR="006570BE" w:rsidRDefault="00000000">
            <w:r>
              <w:rPr>
                <w:color w:val="263238"/>
              </w:rPr>
              <w:t>Diagnostica remota, analisi delle performance, identificazione anomalie e interventi tempestivi</w:t>
            </w:r>
          </w:p>
        </w:tc>
      </w:tr>
    </w:tbl>
    <w:p w14:paraId="181A22E3" w14:textId="77777777" w:rsidR="006570BE" w:rsidRDefault="006570BE">
      <w:pPr>
        <w:spacing w:after="100"/>
      </w:pPr>
    </w:p>
    <w:p w14:paraId="3DB90A60" w14:textId="77777777" w:rsidR="00877062" w:rsidRDefault="00877062">
      <w:pPr>
        <w:pStyle w:val="Titolo2"/>
      </w:pPr>
      <w:r>
        <w:br w:type="page"/>
      </w:r>
    </w:p>
    <w:p w14:paraId="7ECFE049" w14:textId="77777777" w:rsidR="006570BE" w:rsidRDefault="00000000">
      <w:pPr>
        <w:pStyle w:val="Titolo2"/>
      </w:pPr>
      <w:bookmarkStart w:id="42" w:name="_Toc224917904"/>
      <w:r>
        <w:lastRenderedPageBreak/>
        <w:t>8.5 Controllo dei processi esterni forniti</w:t>
      </w:r>
      <w:bookmarkEnd w:id="42"/>
    </w:p>
    <w:p w14:paraId="07DC4171" w14:textId="77777777" w:rsidR="006570BE" w:rsidRDefault="00000000">
      <w:pPr>
        <w:spacing w:after="150" w:line="276" w:lineRule="auto"/>
        <w:rPr>
          <w:color w:val="263238"/>
        </w:rPr>
      </w:pPr>
      <w:r>
        <w:rPr>
          <w:color w:val="263238"/>
        </w:rPr>
        <w:t xml:space="preserve">La gestione dei fornitori e dei subappaltatori è un elemento critico per garantire la qualità dei servizi e la sicurezza delle operazioni. </w:t>
      </w:r>
      <w:proofErr w:type="spellStart"/>
      <w:r>
        <w:rPr>
          <w:color w:val="263238"/>
        </w:rPr>
        <w:t>Tresun</w:t>
      </w:r>
      <w:proofErr w:type="spellEnd"/>
      <w:r>
        <w:rPr>
          <w:color w:val="263238"/>
        </w:rPr>
        <w:t xml:space="preserve"> S.r.l. applica un processo strutturato che comprende la valutazione preliminare delle capacità tecniche e organizzative dei fornitori, la qualifica formale con verifica dei requisiti obbligatori, il monitoraggio continuo delle prestazioni attraverso indicatori specifici, e la revisione periodica del registro dei fornitori qualificati con eventuali azioni di miglioramento o esclusione.</w:t>
      </w:r>
    </w:p>
    <w:p w14:paraId="27C73557" w14:textId="77777777" w:rsidR="00E343D9" w:rsidRPr="00E343D9" w:rsidRDefault="00E343D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 xml:space="preserve">In conformità a quanto previsto dall'art. 26 del </w:t>
      </w:r>
      <w:proofErr w:type="spellStart"/>
      <w:r w:rsidRPr="00E343D9">
        <w:rPr>
          <w:color w:val="263238"/>
        </w:rPr>
        <w:t>D.Lgs.</w:t>
      </w:r>
      <w:proofErr w:type="spellEnd"/>
      <w:r w:rsidRPr="00E343D9">
        <w:rPr>
          <w:color w:val="263238"/>
        </w:rPr>
        <w:t xml:space="preserve"> 81/2008 e dal requisito ISO 45001 §8.1.4, il processo di qualifica dei fornitori e subappaltatori include la verifica dell'idoneità tecnico-professionale, la trasmissione delle informazioni sui rischi specifici presenti nei luoghi di lavoro, e il controllo del DURC. Le modalità operative sono definite nella procedura PROC-FOR-01 — Qualifica e Gestione Fornitori.</w:t>
      </w:r>
    </w:p>
    <w:p w14:paraId="2056014E" w14:textId="77777777" w:rsidR="0080177C" w:rsidRDefault="00000000">
      <w:pPr>
        <w:pStyle w:val="Titolo2"/>
      </w:pPr>
      <w:bookmarkStart w:id="43" w:name="_Toc224917905"/>
      <w:r>
        <w:t>8.6 Rilascio dei prodotti e servizi</w:t>
      </w:r>
      <w:bookmarkEnd w:id="43"/>
    </w:p>
    <w:p w14:paraId="1E7CD7BE" w14:textId="77777777" w:rsidR="0080177C" w:rsidRDefault="00000000">
      <w:pPr>
        <w:pStyle w:val="Titolo3"/>
      </w:pPr>
      <w:bookmarkStart w:id="44" w:name="_Toc224917906"/>
      <w:r>
        <w:t>8.6.1 Generalità</w:t>
      </w:r>
      <w:bookmarkEnd w:id="44"/>
    </w:p>
    <w:p w14:paraId="366D55A9" w14:textId="77777777" w:rsidR="0080177C" w:rsidRDefault="00000000">
      <w:r>
        <w:t>Il rilascio degli impianti fotovoltaici avviene solo dopo il completamento delle verifiche pianificate e l'approvazione formale della conformità.</w:t>
      </w:r>
    </w:p>
    <w:p w14:paraId="1B7C12BB" w14:textId="77777777" w:rsidR="0080177C" w:rsidRDefault="00000000">
      <w:pPr>
        <w:pStyle w:val="Titolo3"/>
      </w:pPr>
      <w:bookmarkStart w:id="45" w:name="_Toc224917907"/>
      <w:r>
        <w:t>8.6.2 Verifiche pre-rilascio</w:t>
      </w:r>
      <w:bookmarkEnd w:id="45"/>
    </w:p>
    <w:p w14:paraId="01E75DB7" w14:textId="77777777" w:rsidR="0080177C" w:rsidRDefault="00000000">
      <w:r>
        <w:t>Sono eseguite le seguenti verifiche documentate nel MOD-CHK-01 - Check-list Verifica Finale: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80177C" w14:paraId="4DDB593C" w14:textId="77777777" w:rsidTr="00E71F7E">
        <w:tc>
          <w:tcPr>
            <w:tcW w:w="3009" w:type="dxa"/>
            <w:shd w:val="clear" w:color="auto" w:fill="ECEFF1"/>
          </w:tcPr>
          <w:p w14:paraId="2402D76D" w14:textId="77777777" w:rsidR="0080177C" w:rsidRDefault="00000000">
            <w:r>
              <w:rPr>
                <w:b/>
              </w:rPr>
              <w:t>Verifica</w:t>
            </w:r>
          </w:p>
        </w:tc>
        <w:tc>
          <w:tcPr>
            <w:tcW w:w="3009" w:type="dxa"/>
            <w:shd w:val="clear" w:color="auto" w:fill="ECEFF1"/>
          </w:tcPr>
          <w:p w14:paraId="1C0F2EF1" w14:textId="77777777" w:rsidR="0080177C" w:rsidRDefault="00000000">
            <w:r>
              <w:rPr>
                <w:b/>
              </w:rPr>
              <w:t>Metodo</w:t>
            </w:r>
          </w:p>
        </w:tc>
        <w:tc>
          <w:tcPr>
            <w:tcW w:w="3009" w:type="dxa"/>
            <w:shd w:val="clear" w:color="auto" w:fill="ECEFF1"/>
          </w:tcPr>
          <w:p w14:paraId="0D88A2D4" w14:textId="77777777" w:rsidR="0080177C" w:rsidRDefault="00000000">
            <w:r>
              <w:rPr>
                <w:b/>
              </w:rPr>
              <w:t>Criterio accettazione</w:t>
            </w:r>
          </w:p>
        </w:tc>
      </w:tr>
      <w:tr w:rsidR="0080177C" w14:paraId="21E1F0A6" w14:textId="77777777" w:rsidTr="00E71F7E">
        <w:tc>
          <w:tcPr>
            <w:tcW w:w="3009" w:type="dxa"/>
          </w:tcPr>
          <w:p w14:paraId="72FB31CE" w14:textId="77777777" w:rsidR="0080177C" w:rsidRDefault="00000000">
            <w:r>
              <w:t>Isolamento impianto DC</w:t>
            </w:r>
          </w:p>
        </w:tc>
        <w:tc>
          <w:tcPr>
            <w:tcW w:w="3009" w:type="dxa"/>
          </w:tcPr>
          <w:p w14:paraId="29B291F7" w14:textId="77777777" w:rsidR="0080177C" w:rsidRDefault="00000000">
            <w:r>
              <w:t>Megohmmetro</w:t>
            </w:r>
          </w:p>
        </w:tc>
        <w:tc>
          <w:tcPr>
            <w:tcW w:w="3009" w:type="dxa"/>
          </w:tcPr>
          <w:p w14:paraId="42967A63" w14:textId="77777777" w:rsidR="0080177C" w:rsidRDefault="00000000">
            <w:r>
              <w:t>&gt; 1 MΩ</w:t>
            </w:r>
          </w:p>
        </w:tc>
      </w:tr>
      <w:tr w:rsidR="0080177C" w14:paraId="3B710261" w14:textId="77777777" w:rsidTr="00E71F7E">
        <w:tc>
          <w:tcPr>
            <w:tcW w:w="3009" w:type="dxa"/>
            <w:shd w:val="clear" w:color="auto" w:fill="FAFAFA"/>
          </w:tcPr>
          <w:p w14:paraId="73D9CB1F" w14:textId="77777777" w:rsidR="0080177C" w:rsidRDefault="00000000">
            <w:r>
              <w:t>Continuità conduttori protezione</w:t>
            </w:r>
          </w:p>
        </w:tc>
        <w:tc>
          <w:tcPr>
            <w:tcW w:w="3009" w:type="dxa"/>
            <w:shd w:val="clear" w:color="auto" w:fill="FAFAFA"/>
          </w:tcPr>
          <w:p w14:paraId="055254A8" w14:textId="77777777" w:rsidR="0080177C" w:rsidRDefault="00000000">
            <w:r>
              <w:t>Misuratore</w:t>
            </w:r>
          </w:p>
        </w:tc>
        <w:tc>
          <w:tcPr>
            <w:tcW w:w="3009" w:type="dxa"/>
            <w:shd w:val="clear" w:color="auto" w:fill="FAFAFA"/>
          </w:tcPr>
          <w:p w14:paraId="42867631" w14:textId="77777777" w:rsidR="0080177C" w:rsidRDefault="00000000">
            <w:r>
              <w:t>&lt; 1 Ω</w:t>
            </w:r>
          </w:p>
        </w:tc>
      </w:tr>
      <w:tr w:rsidR="0080177C" w14:paraId="36382747" w14:textId="77777777" w:rsidTr="00E71F7E">
        <w:tc>
          <w:tcPr>
            <w:tcW w:w="3009" w:type="dxa"/>
          </w:tcPr>
          <w:p w14:paraId="79750F23" w14:textId="77777777" w:rsidR="0080177C" w:rsidRDefault="00000000">
            <w:r>
              <w:t>Tensione a vuoto stringhe</w:t>
            </w:r>
          </w:p>
        </w:tc>
        <w:tc>
          <w:tcPr>
            <w:tcW w:w="3009" w:type="dxa"/>
          </w:tcPr>
          <w:p w14:paraId="1AD2B1FF" w14:textId="77777777" w:rsidR="0080177C" w:rsidRDefault="00000000">
            <w:r>
              <w:t>Multimetro</w:t>
            </w:r>
          </w:p>
        </w:tc>
        <w:tc>
          <w:tcPr>
            <w:tcW w:w="3009" w:type="dxa"/>
          </w:tcPr>
          <w:p w14:paraId="200335EA" w14:textId="77777777" w:rsidR="0080177C" w:rsidRDefault="00000000">
            <w:r>
              <w:t>Conforme a specifiche moduli</w:t>
            </w:r>
          </w:p>
        </w:tc>
      </w:tr>
      <w:tr w:rsidR="0080177C" w14:paraId="2921185A" w14:textId="77777777" w:rsidTr="00E71F7E">
        <w:tc>
          <w:tcPr>
            <w:tcW w:w="3009" w:type="dxa"/>
            <w:shd w:val="clear" w:color="auto" w:fill="FAFAFA"/>
          </w:tcPr>
          <w:p w14:paraId="23479D65" w14:textId="77777777" w:rsidR="0080177C" w:rsidRDefault="00000000">
            <w:r>
              <w:t>Tensione in funzione inverter</w:t>
            </w:r>
          </w:p>
        </w:tc>
        <w:tc>
          <w:tcPr>
            <w:tcW w:w="3009" w:type="dxa"/>
            <w:shd w:val="clear" w:color="auto" w:fill="FAFAFA"/>
          </w:tcPr>
          <w:p w14:paraId="0D6DF3ED" w14:textId="77777777" w:rsidR="0080177C" w:rsidRDefault="00000000">
            <w:r>
              <w:t>Lettura display</w:t>
            </w:r>
          </w:p>
        </w:tc>
        <w:tc>
          <w:tcPr>
            <w:tcW w:w="3009" w:type="dxa"/>
            <w:shd w:val="clear" w:color="auto" w:fill="FAFAFA"/>
          </w:tcPr>
          <w:p w14:paraId="4E338278" w14:textId="77777777" w:rsidR="0080177C" w:rsidRDefault="00000000">
            <w:r>
              <w:t>Entro range operativo</w:t>
            </w:r>
          </w:p>
        </w:tc>
      </w:tr>
      <w:tr w:rsidR="0080177C" w14:paraId="23ABAE4E" w14:textId="77777777" w:rsidTr="00E71F7E">
        <w:tc>
          <w:tcPr>
            <w:tcW w:w="3009" w:type="dxa"/>
          </w:tcPr>
          <w:p w14:paraId="75AFF79A" w14:textId="77777777" w:rsidR="0080177C" w:rsidRDefault="00000000">
            <w:r>
              <w:t>Allineamento moduli</w:t>
            </w:r>
          </w:p>
        </w:tc>
        <w:tc>
          <w:tcPr>
            <w:tcW w:w="3009" w:type="dxa"/>
          </w:tcPr>
          <w:p w14:paraId="7ABAD703" w14:textId="77777777" w:rsidR="0080177C" w:rsidRDefault="00000000">
            <w:r>
              <w:t>Controllo visivo</w:t>
            </w:r>
          </w:p>
        </w:tc>
        <w:tc>
          <w:tcPr>
            <w:tcW w:w="3009" w:type="dxa"/>
          </w:tcPr>
          <w:p w14:paraId="6CD788E5" w14:textId="77777777" w:rsidR="0080177C" w:rsidRDefault="00000000">
            <w:r>
              <w:t>± 5° rispetto a progetto</w:t>
            </w:r>
          </w:p>
        </w:tc>
      </w:tr>
      <w:tr w:rsidR="0080177C" w14:paraId="5C8E1ABF" w14:textId="77777777" w:rsidTr="00E71F7E">
        <w:tc>
          <w:tcPr>
            <w:tcW w:w="3009" w:type="dxa"/>
            <w:shd w:val="clear" w:color="auto" w:fill="FAFAFA"/>
          </w:tcPr>
          <w:p w14:paraId="0C4ABC95" w14:textId="77777777" w:rsidR="0080177C" w:rsidRDefault="00000000">
            <w:r>
              <w:t>Fissaggi meccanici</w:t>
            </w:r>
          </w:p>
        </w:tc>
        <w:tc>
          <w:tcPr>
            <w:tcW w:w="3009" w:type="dxa"/>
            <w:shd w:val="clear" w:color="auto" w:fill="FAFAFA"/>
          </w:tcPr>
          <w:p w14:paraId="2A31563B" w14:textId="77777777" w:rsidR="0080177C" w:rsidRDefault="00000000">
            <w:r>
              <w:t>Controllo visivo + coppia</w:t>
            </w:r>
          </w:p>
        </w:tc>
        <w:tc>
          <w:tcPr>
            <w:tcW w:w="3009" w:type="dxa"/>
            <w:shd w:val="clear" w:color="auto" w:fill="FAFAFA"/>
          </w:tcPr>
          <w:p w14:paraId="41C5CE74" w14:textId="77777777" w:rsidR="0080177C" w:rsidRDefault="00000000">
            <w:r>
              <w:t>Conforme a specifiche produttore</w:t>
            </w:r>
          </w:p>
        </w:tc>
      </w:tr>
      <w:tr w:rsidR="0080177C" w14:paraId="25EF67CA" w14:textId="77777777" w:rsidTr="00E71F7E">
        <w:tc>
          <w:tcPr>
            <w:tcW w:w="3009" w:type="dxa"/>
          </w:tcPr>
          <w:p w14:paraId="52A4ECB9" w14:textId="77777777" w:rsidR="0080177C" w:rsidRDefault="00000000">
            <w:r>
              <w:t>Segnaletica sicurezza</w:t>
            </w:r>
          </w:p>
        </w:tc>
        <w:tc>
          <w:tcPr>
            <w:tcW w:w="3009" w:type="dxa"/>
          </w:tcPr>
          <w:p w14:paraId="1C1A5F28" w14:textId="77777777" w:rsidR="0080177C" w:rsidRDefault="00000000">
            <w:r>
              <w:t>Controllo visivo</w:t>
            </w:r>
          </w:p>
        </w:tc>
        <w:tc>
          <w:tcPr>
            <w:tcW w:w="3009" w:type="dxa"/>
          </w:tcPr>
          <w:p w14:paraId="3AC1553A" w14:textId="77777777" w:rsidR="0080177C" w:rsidRDefault="00000000">
            <w:r>
              <w:t>Presenza cartelli, schema unifilare, istruzioni emergenza</w:t>
            </w:r>
          </w:p>
        </w:tc>
      </w:tr>
    </w:tbl>
    <w:p w14:paraId="6C6D826D" w14:textId="77777777" w:rsidR="0080177C" w:rsidRDefault="00000000">
      <w:pPr>
        <w:pStyle w:val="Titolo3"/>
      </w:pPr>
      <w:bookmarkStart w:id="46" w:name="_Toc224917908"/>
      <w:r>
        <w:t>8.6.3 Collaudo funzionale</w:t>
      </w:r>
      <w:bookmarkEnd w:id="46"/>
    </w:p>
    <w:p w14:paraId="40318BD4" w14:textId="77777777" w:rsidR="0080177C" w:rsidRDefault="00000000">
      <w:r>
        <w:t>Il collaudo con il cliente include: verifica funzionamento impianto in condizioni reali; spiegazione funzionamento inverter e monitoraggio; consegna documentazione (manuale utente, certificati conformità componenti, progetto as-built); sottoscrizione MOD-COL-01 - Verbale di Collaudo e Consegna.</w:t>
      </w:r>
    </w:p>
    <w:p w14:paraId="47CE2426" w14:textId="77777777" w:rsidR="0080177C" w:rsidRDefault="00000000">
      <w:pPr>
        <w:pStyle w:val="Titolo3"/>
      </w:pPr>
      <w:bookmarkStart w:id="47" w:name="_Toc224917909"/>
      <w:r>
        <w:t>8.6.4 Autorizzazione al rilascio</w:t>
      </w:r>
      <w:bookmarkEnd w:id="47"/>
    </w:p>
    <w:p w14:paraId="4A4DA15E" w14:textId="77777777" w:rsidR="0080177C" w:rsidRDefault="00000000">
      <w:r>
        <w:t>Il rilascio è autorizzato da Responsabile Tecnico (verifica conformità progetto e normativa) e Responsabile SGI (verifica completezza documentazione SGI). Nessun impianto è rilasciato in assenza di collaudo tecnico positivo, documentazione completa, pratica GSE presentata (se di competenza Tresun).</w:t>
      </w:r>
    </w:p>
    <w:p w14:paraId="1F346BA4" w14:textId="77777777" w:rsidR="0080177C" w:rsidRDefault="00000000">
      <w:pPr>
        <w:pStyle w:val="Titolo3"/>
      </w:pPr>
      <w:bookmarkStart w:id="48" w:name="_Toc224917910"/>
      <w:r>
        <w:t>8.6.5 Tracciabilità del rilascio</w:t>
      </w:r>
      <w:bookmarkEnd w:id="48"/>
    </w:p>
    <w:p w14:paraId="391239E9" w14:textId="77777777" w:rsidR="0080177C" w:rsidRDefault="00000000">
      <w:r>
        <w:lastRenderedPageBreak/>
        <w:t>Ogni rilascio è registrato con: data collaudo; nominativo tecnici intervenuti; esito verifiche; eventuali non conformità risolte; firma cliente accettazione.</w:t>
      </w:r>
    </w:p>
    <w:p w14:paraId="0B44767D" w14:textId="77777777" w:rsidR="0080177C" w:rsidRDefault="0080177C"/>
    <w:p w14:paraId="5C8260E4" w14:textId="77777777" w:rsidR="0080177C" w:rsidRDefault="00000000">
      <w:pPr>
        <w:pStyle w:val="Titolo2"/>
      </w:pPr>
      <w:bookmarkStart w:id="49" w:name="_Toc224917911"/>
      <w:r>
        <w:t>8.7 Controllo degli output non conformi</w:t>
      </w:r>
      <w:bookmarkEnd w:id="49"/>
    </w:p>
    <w:p w14:paraId="10CBEF9C" w14:textId="77777777" w:rsidR="0080177C" w:rsidRDefault="00000000">
      <w:pPr>
        <w:pStyle w:val="Titolo3"/>
      </w:pPr>
      <w:bookmarkStart w:id="50" w:name="_Toc224917912"/>
      <w:r>
        <w:t>8.7.1 Generalità</w:t>
      </w:r>
      <w:bookmarkEnd w:id="50"/>
    </w:p>
    <w:p w14:paraId="7AB3F2E8" w14:textId="77777777" w:rsidR="0080177C" w:rsidRDefault="00000000">
      <w:r>
        <w:t>Tresun S.r.l. controlla gli output non conformi (moduli difettosi, scarti installazione, lavorazioni difformi) per prevenirne uso involontario o consegna al cliente.</w:t>
      </w:r>
    </w:p>
    <w:p w14:paraId="647ABA2C" w14:textId="77777777" w:rsidR="0080177C" w:rsidRDefault="00000000">
      <w:pPr>
        <w:pStyle w:val="Titolo3"/>
      </w:pPr>
      <w:bookmarkStart w:id="51" w:name="_Toc224917913"/>
      <w:r>
        <w:t>8.7.2 Identificazione e segregazione</w:t>
      </w:r>
      <w:bookmarkEnd w:id="51"/>
    </w:p>
    <w:p w14:paraId="5345089E" w14:textId="77777777" w:rsidR="0080177C" w:rsidRDefault="00000000">
      <w:r>
        <w:t>I materiali o lavorazioni non conformi sono: identificati con etichetta "NON CONFORME" con indicazione motivo; segregati in area dedicata del cantiere o magazzino; registrati nel REG-ONC-01 - Registro Output Non Conformi.</w:t>
      </w:r>
    </w:p>
    <w:p w14:paraId="1A687F0D" w14:textId="77777777" w:rsidR="0080177C" w:rsidRDefault="00000000">
      <w:r>
        <w:t>Categorie tipiche di NC: moduli vetri rotti o celle danneggiate; inverter difettosi o non conformi alle specifiche; scarti materiali installazione (cavi, canaline, fissaggi); lavorazioni difformi (allineamento errato, cablaggi non conformi).</w:t>
      </w:r>
    </w:p>
    <w:p w14:paraId="35DECD8C" w14:textId="77777777" w:rsidR="0080177C" w:rsidRDefault="00000000">
      <w:pPr>
        <w:pStyle w:val="Titolo3"/>
      </w:pPr>
      <w:bookmarkStart w:id="52" w:name="_Toc224917914"/>
      <w:r>
        <w:t>8.7.3 Valutazione disposizione</w:t>
      </w:r>
      <w:bookmarkEnd w:id="52"/>
    </w:p>
    <w:p w14:paraId="3F8033B3" w14:textId="77777777" w:rsidR="0080177C" w:rsidRDefault="00000000">
      <w:r>
        <w:t>Per ogni NC è valutata la disposizione: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80177C" w14:paraId="7332D5CA" w14:textId="77777777" w:rsidTr="00E71F7E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FF1"/>
          </w:tcPr>
          <w:p w14:paraId="344C2A94" w14:textId="77777777" w:rsidR="0080177C" w:rsidRDefault="00000000">
            <w:r>
              <w:rPr>
                <w:b/>
              </w:rPr>
              <w:t>Disposizione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FF1"/>
          </w:tcPr>
          <w:p w14:paraId="690A2D5B" w14:textId="77777777" w:rsidR="0080177C" w:rsidRDefault="00000000">
            <w:r>
              <w:rPr>
                <w:b/>
              </w:rPr>
              <w:t>Casistica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FF1"/>
          </w:tcPr>
          <w:p w14:paraId="467AE1BC" w14:textId="77777777" w:rsidR="0080177C" w:rsidRDefault="00000000">
            <w:r>
              <w:rPr>
                <w:b/>
              </w:rPr>
              <w:t>Autorizzazione</w:t>
            </w:r>
          </w:p>
        </w:tc>
      </w:tr>
      <w:tr w:rsidR="0080177C" w14:paraId="37E0A66E" w14:textId="77777777" w:rsidTr="00E71F7E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A730" w14:textId="77777777" w:rsidR="0080177C" w:rsidRDefault="00000000">
            <w:r>
              <w:t>Rework/Riparazione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9934" w14:textId="77777777" w:rsidR="0080177C" w:rsidRDefault="00000000">
            <w:r>
              <w:t>Moduli con difetti estetici minori, errori cablaggio correggibili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445A4" w14:textId="77777777" w:rsidR="0080177C" w:rsidRDefault="00000000">
            <w:r>
              <w:t>Responsabile Tecnico</w:t>
            </w:r>
          </w:p>
        </w:tc>
      </w:tr>
      <w:tr w:rsidR="0080177C" w14:paraId="7326204C" w14:textId="77777777" w:rsidTr="00E71F7E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405D9B8F" w14:textId="77777777" w:rsidR="0080177C" w:rsidRDefault="00000000">
            <w:r>
              <w:t>Accettazione con deroga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62258F5E" w14:textId="77777777" w:rsidR="0080177C" w:rsidRDefault="00000000">
            <w:r>
              <w:t>Difformità tecniche non impattanti performance, accettate dal cliente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</w:tcPr>
          <w:p w14:paraId="55FA01DB" w14:textId="77777777" w:rsidR="0080177C" w:rsidRDefault="00000000">
            <w:r>
              <w:t>Cliente (firma deroga) + Direzione</w:t>
            </w:r>
          </w:p>
        </w:tc>
      </w:tr>
      <w:tr w:rsidR="0080177C" w14:paraId="7034FC92" w14:textId="77777777" w:rsidTr="00E71F7E"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F979" w14:textId="77777777" w:rsidR="0080177C" w:rsidRDefault="00000000">
            <w:r>
              <w:t>Scarto/Rifiuto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6627" w14:textId="77777777" w:rsidR="0080177C" w:rsidRDefault="00000000">
            <w:r>
              <w:t>Moduli rotti, componenti non riparabili, materiali fuori specifica</w:t>
            </w:r>
          </w:p>
        </w:tc>
        <w:tc>
          <w:tcPr>
            <w:tcW w:w="3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E626" w14:textId="77777777" w:rsidR="0080177C" w:rsidRDefault="00000000">
            <w:r>
              <w:t>Direzione</w:t>
            </w:r>
          </w:p>
        </w:tc>
      </w:tr>
    </w:tbl>
    <w:p w14:paraId="3BCA52CB" w14:textId="77777777" w:rsidR="0080177C" w:rsidRDefault="00000000">
      <w:pPr>
        <w:pStyle w:val="Titolo3"/>
      </w:pPr>
      <w:bookmarkStart w:id="53" w:name="_Toc224917915"/>
      <w:r>
        <w:t>8.7.4 Gestione scarti e rifiuti</w:t>
      </w:r>
      <w:bookmarkEnd w:id="53"/>
    </w:p>
    <w:p w14:paraId="5BD702FF" w14:textId="77777777" w:rsidR="0080177C" w:rsidRDefault="00000000">
      <w:r>
        <w:t>• RAEE: moduli, inverter, batterie dismesse gestite come rifiuti pericolosi (codici 20.01.36, 20.01.21) con registro di carico/scarico;</w:t>
      </w:r>
    </w:p>
    <w:p w14:paraId="629AD4E4" w14:textId="77777777" w:rsidR="0080177C" w:rsidRDefault="00000000">
      <w:r>
        <w:t>• rifiuti non pericolosi: imballaggi, scarti metallici, cavi;</w:t>
      </w:r>
    </w:p>
    <w:p w14:paraId="68E60A04" w14:textId="77777777" w:rsidR="0080177C" w:rsidRDefault="00000000">
      <w:r>
        <w:t>• smaltimento: solo tramite gestori autorizzati (registrati nel REG-RAEE-01).</w:t>
      </w:r>
    </w:p>
    <w:p w14:paraId="5C1B1777" w14:textId="77777777" w:rsidR="0080177C" w:rsidRDefault="00000000">
      <w:pPr>
        <w:pStyle w:val="Titolo3"/>
      </w:pPr>
      <w:bookmarkStart w:id="54" w:name="_Toc224917916"/>
      <w:r>
        <w:t>8.7.5 Informazione al cliente</w:t>
      </w:r>
      <w:bookmarkEnd w:id="54"/>
    </w:p>
    <w:p w14:paraId="16600C2C" w14:textId="77777777" w:rsidR="0080177C" w:rsidRDefault="00000000">
      <w:r>
        <w:t>Il cliente è informato tempestivamente quando: la NC impatta le prestazioni dell'impianto; sono necessarie deroghe tecniche; i tempi di consegna subiscono variazioni.</w:t>
      </w:r>
    </w:p>
    <w:p w14:paraId="7DBFA296" w14:textId="77777777" w:rsidR="0080177C" w:rsidRDefault="00000000">
      <w:r>
        <w:rPr>
          <w:b/>
        </w:rPr>
        <w:t>Procedure correlate: PROC-ONC-01 - Gestione Output Non Conformi.</w:t>
      </w:r>
    </w:p>
    <w:p w14:paraId="3BCD53F2" w14:textId="77777777" w:rsidR="006570BE" w:rsidRDefault="00000000">
      <w:pPr>
        <w:pStyle w:val="Titolo2"/>
      </w:pPr>
      <w:bookmarkStart w:id="55" w:name="_Toc224917917"/>
      <w:r>
        <w:t>8.8 Gestione delle emergenze operative</w:t>
      </w:r>
      <w:bookmarkEnd w:id="55"/>
    </w:p>
    <w:p w14:paraId="4F1A43B4" w14:textId="77777777" w:rsidR="006570BE" w:rsidRDefault="00000000">
      <w:pPr>
        <w:spacing w:after="150" w:line="276" w:lineRule="auto"/>
        <w:rPr>
          <w:color w:val="263238"/>
        </w:rPr>
      </w:pPr>
      <w:r>
        <w:rPr>
          <w:color w:val="263238"/>
        </w:rPr>
        <w:t xml:space="preserve">L'organizzazione ha definito procedure specifiche per la gestione delle emergenze, con particolare riferimento agli scenari tipici delle attività svolte. Le procedure di emergenza coprono gli incendi in cantiere e presso le sedi operative, gli eventi meteorologici avversi con particolare attenzione a temporali e venti forti, il rischio elettrico con procedure di primo soccorso specifiche per </w:t>
      </w:r>
      <w:r>
        <w:rPr>
          <w:color w:val="263238"/>
        </w:rPr>
        <w:lastRenderedPageBreak/>
        <w:t>elettrocuzione, e le cadute dall'alto con protocolli di emergenza e primo soccorso. Il personale è formato sulle procedure di emergenza e vengono effettuate esercitazioni periodiche per verificare l'efficacia delle stesse.</w:t>
      </w:r>
    </w:p>
    <w:p w14:paraId="3DA43399" w14:textId="77777777" w:rsidR="00E343D9" w:rsidRPr="00E343D9" w:rsidRDefault="00E343D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Le situazioni di emergenza potenziale sono identificate nell'ambito dell'analisi degli aspetti ambientali significativi (RAA-SGI-01) e della valutazione dei rischi per la sicurezza, con riferimento sia alle condizioni operative normali che a quelle anomale e di emergenza, come richiesto da ISO 14001 §6.1.1 e ISO 45001 §8.2. Le procedure di risposta alle emergenze sono definite nella PROC-EME-01 Preparazione e Risposta alle Emergenze, oggetto di esercitazioni periodiche con registrazione degli esiti.</w:t>
      </w:r>
    </w:p>
    <w:p w14:paraId="5F5C3AF0" w14:textId="77777777" w:rsidR="006570BE" w:rsidRDefault="00000000">
      <w:pPr>
        <w:pStyle w:val="Titolo1"/>
      </w:pPr>
      <w:bookmarkStart w:id="56" w:name="_Toc224917918"/>
      <w:r>
        <w:t>9. Valutazione delle prestazioni</w:t>
      </w:r>
      <w:bookmarkEnd w:id="56"/>
    </w:p>
    <w:p w14:paraId="704DF887" w14:textId="77777777" w:rsidR="006570BE" w:rsidRDefault="00000000">
      <w:pPr>
        <w:pStyle w:val="Titolo2"/>
      </w:pPr>
      <w:bookmarkStart w:id="57" w:name="_Toc224917919"/>
      <w:r>
        <w:t>9.1 Monitoraggio e misurazioni</w:t>
      </w:r>
      <w:bookmarkEnd w:id="57"/>
    </w:p>
    <w:p w14:paraId="7A445018" w14:textId="77777777" w:rsidR="006570BE" w:rsidRDefault="00000000">
      <w:pPr>
        <w:spacing w:after="150" w:line="276" w:lineRule="auto"/>
      </w:pPr>
      <w:r>
        <w:rPr>
          <w:color w:val="263238"/>
        </w:rPr>
        <w:t xml:space="preserve">Il Sistema di Gestione Integrato prevede un sistema strutturato di indicatori per il monitoraggio delle prestazioni nelle tre aree di competenza. Gli indicatori sono definiti, misurati e analizzati periodicamente per valutare il raggiungimento degli obiettivi e identificare opportunità di miglioramento. Gli indicatori coprono la qualità con metriche su non conformità, soddisfazione clienti e tempi di intervento, l'ambiente con misurazioni su produzione rifiuti, consumo di risorse e gestione RAEE, e la sicurezza con statistiche su infortuni, </w:t>
      </w:r>
      <w:proofErr w:type="spellStart"/>
      <w:r>
        <w:rPr>
          <w:color w:val="263238"/>
        </w:rPr>
        <w:t>near</w:t>
      </w:r>
      <w:proofErr w:type="spellEnd"/>
      <w:r>
        <w:rPr>
          <w:color w:val="263238"/>
        </w:rPr>
        <w:t xml:space="preserve"> miss e formazione.</w:t>
      </w:r>
    </w:p>
    <w:p w14:paraId="29C1AF11" w14:textId="77777777" w:rsidR="0080177C" w:rsidRDefault="00000000">
      <w:pPr>
        <w:pStyle w:val="Titolo3"/>
      </w:pPr>
      <w:bookmarkStart w:id="58" w:name="_Toc224917920"/>
      <w:r>
        <w:t>9.1.2 Valutazione della conformità</w:t>
      </w:r>
      <w:bookmarkEnd w:id="58"/>
    </w:p>
    <w:p w14:paraId="0665ECE1" w14:textId="77777777" w:rsidR="0080177C" w:rsidRDefault="00000000">
      <w:r>
        <w:rPr>
          <w:b/>
        </w:rPr>
        <w:t>9.1.2.1 Conformità ambientale</w:t>
      </w:r>
    </w:p>
    <w:p w14:paraId="0F3D3514" w14:textId="77777777" w:rsidR="0080177C" w:rsidRDefault="00000000">
      <w:r>
        <w:t>Tresun valuta sistematicamente la conformità agli obblighi di compliance ambientali attraverso:</w:t>
      </w:r>
    </w:p>
    <w:p w14:paraId="3A2A02BA" w14:textId="77777777" w:rsidR="0080177C" w:rsidRDefault="00000000">
      <w:r>
        <w:t>• frequenza: semestrale per requisiti critici (autorizzazioni, RAEE, gestione rifiuti); annuale per altri requisiti;</w:t>
      </w:r>
    </w:p>
    <w:p w14:paraId="78B777D4" w14:textId="77777777" w:rsidR="0080177C" w:rsidRDefault="00000000">
      <w:r>
        <w:t>• metodi: verifica documentale, ispezioni interne, analisi di laboratorio se richiesto;</w:t>
      </w:r>
    </w:p>
    <w:p w14:paraId="317CED30" w14:textId="77777777" w:rsidR="0080177C" w:rsidRDefault="00000000">
      <w:r>
        <w:t>• responsabile: Responsabile SGI;</w:t>
      </w:r>
    </w:p>
    <w:p w14:paraId="20A416F1" w14:textId="77777777" w:rsidR="0080177C" w:rsidRDefault="00000000">
      <w:r>
        <w:t>• registrazione: REG-CONF-AMB-01 - Registro Valutazione Conformità Ambientale.</w:t>
      </w:r>
    </w:p>
    <w:p w14:paraId="5210E07C" w14:textId="77777777" w:rsidR="0080177C" w:rsidRDefault="00000000">
      <w:r>
        <w:rPr>
          <w:b/>
        </w:rPr>
        <w:t>9.1.2.2 Conformità sicurezza sul lavoro</w:t>
      </w:r>
    </w:p>
    <w:p w14:paraId="6C80D314" w14:textId="77777777" w:rsidR="0080177C" w:rsidRDefault="00000000">
      <w:r>
        <w:t>La valutazione della conformità al D.Lgs. 81/08 include: verifica periodica DVR e misure di controllo; verifica PSC/POS cantieri; controllo idoneità medica e formazione; ispezione DPI e attrezzature; registrazione nel REG-CONF-SIC-01 - Registro Valutazione Conformità Sicurezza.</w:t>
      </w:r>
    </w:p>
    <w:p w14:paraId="252EA4E5" w14:textId="77777777" w:rsidR="0080177C" w:rsidRDefault="00000000">
      <w:r>
        <w:t>I risultati delle valutazioni di conformità sono input obbligatori del Riesame della Direzione (§9.3).</w:t>
      </w:r>
    </w:p>
    <w:p w14:paraId="0978BE23" w14:textId="77777777" w:rsidR="006570BE" w:rsidRDefault="00000000">
      <w:pPr>
        <w:pStyle w:val="Titolo2"/>
      </w:pPr>
      <w:bookmarkStart w:id="59" w:name="_Toc224917921"/>
      <w:r>
        <w:t>9.2 Audit interni</w:t>
      </w:r>
      <w:bookmarkEnd w:id="59"/>
    </w:p>
    <w:p w14:paraId="7822E920" w14:textId="77777777" w:rsidR="006570BE" w:rsidRDefault="00000000">
      <w:pPr>
        <w:spacing w:after="150" w:line="276" w:lineRule="auto"/>
        <w:rPr>
          <w:color w:val="263238"/>
        </w:rPr>
      </w:pPr>
      <w:r>
        <w:rPr>
          <w:color w:val="263238"/>
        </w:rPr>
        <w:t>Il programma annuale di audit interni è strutturato in modo integrato per verificare la conformità e l'efficacia del Sistema di Gestione Integrato rispetto ai requisiti delle tre norme di riferimento. Gli audit sono pianificati tenendo conto dello stato e dell'importanza dei processi, dei risultati degli audit precedenti e delle eventuali modifiche organizzative. I risultati degli audit sono documentati, comunicati alle funzioni interessate e oggetto di azioni correttive quando necessario.</w:t>
      </w:r>
    </w:p>
    <w:p w14:paraId="6E567B77" w14:textId="77777777" w:rsidR="00234D79" w:rsidRDefault="00234D79" w:rsidP="00234D79">
      <w:pPr>
        <w:spacing w:after="150" w:line="276" w:lineRule="auto"/>
      </w:pPr>
      <w:r>
        <w:t>Gli audit interni sono pianificati e condotti secondo la procedura ‘PROC-AUD-01 – Audit Interni SGI’.</w:t>
      </w:r>
    </w:p>
    <w:p w14:paraId="06CB7467" w14:textId="77777777" w:rsidR="00234D79" w:rsidRDefault="00234D79" w:rsidP="00234D79">
      <w:pPr>
        <w:spacing w:after="150" w:line="276" w:lineRule="auto"/>
      </w:pPr>
      <w:r>
        <w:t>Il Programma Annuale degli Audit definisce:</w:t>
      </w:r>
    </w:p>
    <w:p w14:paraId="463D43BF" w14:textId="77777777" w:rsidR="00234D79" w:rsidRDefault="00234D79" w:rsidP="00234D79">
      <w:pPr>
        <w:spacing w:after="150" w:line="276" w:lineRule="auto"/>
      </w:pPr>
      <w:r>
        <w:lastRenderedPageBreak/>
        <w:t xml:space="preserve">• processi da </w:t>
      </w:r>
      <w:proofErr w:type="spellStart"/>
      <w:r>
        <w:t>auditare</w:t>
      </w:r>
      <w:proofErr w:type="spellEnd"/>
      <w:r>
        <w:t>;</w:t>
      </w:r>
    </w:p>
    <w:p w14:paraId="375CD64C" w14:textId="77777777" w:rsidR="00234D79" w:rsidRDefault="00234D79" w:rsidP="00234D79">
      <w:pPr>
        <w:spacing w:after="150" w:line="276" w:lineRule="auto"/>
      </w:pPr>
      <w:r>
        <w:t>• criteri e metodi;</w:t>
      </w:r>
    </w:p>
    <w:p w14:paraId="7F95E843" w14:textId="77777777" w:rsidR="00234D79" w:rsidRDefault="00234D79" w:rsidP="00234D79">
      <w:pPr>
        <w:spacing w:after="150" w:line="276" w:lineRule="auto"/>
      </w:pPr>
      <w:r>
        <w:t>• competenze degli auditor;</w:t>
      </w:r>
    </w:p>
    <w:p w14:paraId="34FC5D8F" w14:textId="77777777" w:rsidR="00234D79" w:rsidRDefault="00234D79" w:rsidP="00234D79">
      <w:pPr>
        <w:spacing w:after="150" w:line="276" w:lineRule="auto"/>
      </w:pPr>
      <w:r>
        <w:t>• frequenza;</w:t>
      </w:r>
    </w:p>
    <w:p w14:paraId="509DFD4E" w14:textId="77777777" w:rsidR="00234D79" w:rsidRDefault="00234D79" w:rsidP="00234D79">
      <w:pPr>
        <w:spacing w:after="150" w:line="276" w:lineRule="auto"/>
      </w:pPr>
      <w:r>
        <w:t>• responsabilità;</w:t>
      </w:r>
    </w:p>
    <w:p w14:paraId="580B88AE" w14:textId="77777777" w:rsidR="00234D79" w:rsidRDefault="00234D79" w:rsidP="00234D79">
      <w:pPr>
        <w:spacing w:after="150" w:line="276" w:lineRule="auto"/>
      </w:pPr>
      <w:r>
        <w:t>• modalità di reporting.</w:t>
      </w:r>
    </w:p>
    <w:p w14:paraId="4D8751E7" w14:textId="77777777" w:rsidR="006570BE" w:rsidRDefault="00000000">
      <w:pPr>
        <w:pStyle w:val="Titolo2"/>
      </w:pPr>
      <w:bookmarkStart w:id="60" w:name="_Toc224917922"/>
      <w:r>
        <w:t>9.3 Riesame della Direzione</w:t>
      </w:r>
      <w:bookmarkEnd w:id="60"/>
    </w:p>
    <w:p w14:paraId="5B5DEAD3" w14:textId="77777777" w:rsidR="006570BE" w:rsidRDefault="00000000">
      <w:pPr>
        <w:spacing w:after="150" w:line="276" w:lineRule="auto"/>
        <w:rPr>
          <w:color w:val="263238"/>
        </w:rPr>
      </w:pPr>
      <w:r>
        <w:rPr>
          <w:color w:val="263238"/>
        </w:rPr>
        <w:t>Il Riesame della Direzione costituisce il momento fondamentale per la valutazione delle performance complessive del Sistema di Gestione Integrato e per la definizione delle azioni strategiche di miglioramento. Il Riesame è condotto con cadenza annuale e prevede l'analisi dei risultati degli indicatori, l'esame dei risultati degli audit interni ed esterni, la valutazione delle non conformità e delle azioni correttive, l'analisi delle segnalazioni e dei reclami, e la definizione degli obiettivi e delle risorse per il periodo successivo.</w:t>
      </w:r>
    </w:p>
    <w:p w14:paraId="3D068DAC" w14:textId="77777777" w:rsidR="00234D79" w:rsidRDefault="00234D79" w:rsidP="00234D79">
      <w:pPr>
        <w:spacing w:after="150" w:line="276" w:lineRule="auto"/>
      </w:pPr>
      <w:r>
        <w:t>Il Riesame della Direzione è documentato mediante il Verbale VRD-SGI-01, che include tutti gli input previsti dalle norme ISO 9001, ISO 14001 e ISO 45001:</w:t>
      </w:r>
    </w:p>
    <w:p w14:paraId="3F75E457" w14:textId="77777777" w:rsidR="00234D79" w:rsidRDefault="00234D79" w:rsidP="00234D79">
      <w:pPr>
        <w:spacing w:after="150" w:line="276" w:lineRule="auto"/>
      </w:pPr>
      <w:r>
        <w:t>• stato delle azioni da precedenti riesami;</w:t>
      </w:r>
    </w:p>
    <w:p w14:paraId="28C5A3D1" w14:textId="77777777" w:rsidR="00234D79" w:rsidRDefault="00234D79" w:rsidP="00234D79">
      <w:pPr>
        <w:spacing w:after="150" w:line="276" w:lineRule="auto"/>
      </w:pPr>
      <w:r>
        <w:t>• risultati audit;</w:t>
      </w:r>
    </w:p>
    <w:p w14:paraId="412A43F8" w14:textId="77777777" w:rsidR="00234D79" w:rsidRDefault="00234D79" w:rsidP="00234D79">
      <w:pPr>
        <w:spacing w:after="150" w:line="276" w:lineRule="auto"/>
      </w:pPr>
      <w:r>
        <w:t>• prestazioni dei processi e conformità dei prodotti/servizi;</w:t>
      </w:r>
    </w:p>
    <w:p w14:paraId="0D7E6008" w14:textId="77777777" w:rsidR="00234D79" w:rsidRDefault="00234D79" w:rsidP="00234D79">
      <w:pPr>
        <w:spacing w:after="150" w:line="276" w:lineRule="auto"/>
      </w:pPr>
      <w:r>
        <w:t>• indicatori e obiettivi;</w:t>
      </w:r>
    </w:p>
    <w:p w14:paraId="4436CBB4" w14:textId="77777777" w:rsidR="00234D79" w:rsidRDefault="00234D79" w:rsidP="00234D79">
      <w:pPr>
        <w:spacing w:after="150" w:line="276" w:lineRule="auto"/>
      </w:pPr>
      <w:r>
        <w:t>• stato della conformità legale;</w:t>
      </w:r>
    </w:p>
    <w:p w14:paraId="05318618" w14:textId="77777777" w:rsidR="00234D79" w:rsidRDefault="00234D79" w:rsidP="00234D79">
      <w:pPr>
        <w:spacing w:after="150" w:line="276" w:lineRule="auto"/>
      </w:pPr>
      <w:r>
        <w:t>• comunicazioni delle parti interessate;</w:t>
      </w:r>
    </w:p>
    <w:p w14:paraId="57F2080E" w14:textId="77777777" w:rsidR="00234D79" w:rsidRDefault="00234D79" w:rsidP="00234D79">
      <w:pPr>
        <w:spacing w:after="150" w:line="276" w:lineRule="auto"/>
      </w:pPr>
      <w:r>
        <w:t>• rischi e opportunità;</w:t>
      </w:r>
    </w:p>
    <w:p w14:paraId="7B2BE9E8" w14:textId="77777777" w:rsidR="00234D79" w:rsidRDefault="00234D79" w:rsidP="00234D79">
      <w:pPr>
        <w:spacing w:after="150" w:line="276" w:lineRule="auto"/>
      </w:pPr>
      <w:r>
        <w:t>• necessità di risorse;</w:t>
      </w:r>
    </w:p>
    <w:p w14:paraId="5EB96DE7" w14:textId="77777777" w:rsidR="00234D79" w:rsidRDefault="00234D79" w:rsidP="00234D79">
      <w:pPr>
        <w:spacing w:after="150" w:line="276" w:lineRule="auto"/>
      </w:pPr>
      <w:r>
        <w:t>• opportunità di miglioramento.</w:t>
      </w:r>
    </w:p>
    <w:p w14:paraId="0ABA243E" w14:textId="77777777" w:rsidR="006570BE" w:rsidRDefault="00000000">
      <w:pPr>
        <w:pStyle w:val="Titolo1"/>
      </w:pPr>
      <w:bookmarkStart w:id="61" w:name="_Toc224917923"/>
      <w:r>
        <w:t>10. Miglioramento</w:t>
      </w:r>
      <w:bookmarkEnd w:id="61"/>
    </w:p>
    <w:p w14:paraId="220D1287" w14:textId="77777777" w:rsidR="006570BE" w:rsidRDefault="00000000">
      <w:pPr>
        <w:pStyle w:val="Titolo2"/>
      </w:pPr>
      <w:bookmarkStart w:id="62" w:name="_Toc224917924"/>
      <w:r>
        <w:t>10.2 Non conformità e azioni correttive</w:t>
      </w:r>
      <w:bookmarkEnd w:id="62"/>
    </w:p>
    <w:p w14:paraId="6A8C7AC4" w14:textId="77777777" w:rsidR="006570BE" w:rsidRDefault="00000000">
      <w:pPr>
        <w:spacing w:after="150" w:line="276" w:lineRule="auto"/>
        <w:rPr>
          <w:color w:val="263238"/>
        </w:rPr>
      </w:pPr>
      <w:r>
        <w:rPr>
          <w:color w:val="263238"/>
        </w:rPr>
        <w:t>La gestione delle non conformità è centralizzata attraverso un modulo unico che consente di registrare, analizzare e trattare le non conformità relative a qualità, ambiente e sicurezza. Il processo prevede l'identificazione e la registrazione della non conformità, l'analisi delle cause attraverso metodologie strutturate, la definizione e implementazione delle azioni correttive, la verifica dell'efficacia delle azioni intraprese, e l'aggiornamento della documentazione quando necessario.</w:t>
      </w:r>
    </w:p>
    <w:p w14:paraId="2A4E941C" w14:textId="77777777" w:rsidR="00E343D9" w:rsidRDefault="00E343D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lastRenderedPageBreak/>
        <w:t>Il processo distingue tra correzione immediata (trattamento della NC per eliminare la non conformità rilevata) e azione correttiva strutturata (analisi delle cause e intervento sul sistema per prevenire la ripetizione). Entrambe le fasi sono registrate nel REG-NC-01. In situazioni di emergenza o rischio immediato per la sicurezza o l'ambiente, la correzione è prioritaria rispetto all'analisi delle cause, che viene comunque completata entro i termini definiti dalla procedura PROC-NC-01</w:t>
      </w:r>
    </w:p>
    <w:p w14:paraId="2394C706" w14:textId="77777777" w:rsidR="00234D79" w:rsidRPr="00E343D9" w:rsidRDefault="00234D79" w:rsidP="00234D7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La gestione delle non conformità e delle azioni correttive è regolata dalla procedura ‘PROC-NC-01 – Gestione Non Conformità e Azioni Correttive’.</w:t>
      </w:r>
    </w:p>
    <w:p w14:paraId="1DA3E449" w14:textId="77777777" w:rsidR="00234D79" w:rsidRPr="00E343D9" w:rsidRDefault="00234D79" w:rsidP="00234D7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Tutte le NC sono registrate nel Registro NC/AC (REG-NC-01), che include:</w:t>
      </w:r>
    </w:p>
    <w:p w14:paraId="3379735A" w14:textId="77777777" w:rsidR="00234D79" w:rsidRPr="00E343D9" w:rsidRDefault="00234D79" w:rsidP="00234D7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• descrizione;</w:t>
      </w:r>
    </w:p>
    <w:p w14:paraId="554B0B53" w14:textId="77777777" w:rsidR="00234D79" w:rsidRPr="00E343D9" w:rsidRDefault="00234D79" w:rsidP="00234D7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• cause;</w:t>
      </w:r>
    </w:p>
    <w:p w14:paraId="3AFE61DE" w14:textId="77777777" w:rsidR="00234D79" w:rsidRPr="00E343D9" w:rsidRDefault="00234D79" w:rsidP="00234D7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• azioni correttive;</w:t>
      </w:r>
    </w:p>
    <w:p w14:paraId="4BFD5F02" w14:textId="77777777" w:rsidR="00234D79" w:rsidRPr="00E343D9" w:rsidRDefault="00234D79" w:rsidP="00234D7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• responsabili;</w:t>
      </w:r>
    </w:p>
    <w:p w14:paraId="5232B601" w14:textId="77777777" w:rsidR="00234D79" w:rsidRPr="00E343D9" w:rsidRDefault="00234D79" w:rsidP="00234D7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• tempistiche;</w:t>
      </w:r>
    </w:p>
    <w:p w14:paraId="7E7D1BE0" w14:textId="77777777" w:rsidR="00234D79" w:rsidRPr="00E343D9" w:rsidRDefault="00234D79" w:rsidP="00234D79">
      <w:pPr>
        <w:spacing w:after="150" w:line="276" w:lineRule="auto"/>
        <w:rPr>
          <w:color w:val="263238"/>
        </w:rPr>
      </w:pPr>
      <w:r w:rsidRPr="00E343D9">
        <w:rPr>
          <w:color w:val="263238"/>
        </w:rPr>
        <w:t>• verifica dell’efficacia.</w:t>
      </w:r>
    </w:p>
    <w:p w14:paraId="20A36693" w14:textId="77777777" w:rsidR="0080177C" w:rsidRDefault="00000000">
      <w:pPr>
        <w:pStyle w:val="Titolo2"/>
      </w:pPr>
      <w:bookmarkStart w:id="63" w:name="_Toc224917925"/>
      <w:r>
        <w:t>10.3 Incidenti, infortuni e near miss</w:t>
      </w:r>
      <w:bookmarkEnd w:id="63"/>
    </w:p>
    <w:p w14:paraId="37A2D52B" w14:textId="77777777" w:rsidR="0080177C" w:rsidRDefault="00000000">
      <w:pPr>
        <w:pStyle w:val="Titolo3"/>
      </w:pPr>
      <w:bookmarkStart w:id="64" w:name="_Toc224917926"/>
      <w:r>
        <w:t>10.3.1 Generalità</w:t>
      </w:r>
      <w:bookmarkEnd w:id="64"/>
    </w:p>
    <w:p w14:paraId="7CD89C33" w14:textId="77777777" w:rsidR="0080177C" w:rsidRDefault="00000000">
      <w:r>
        <w:t>Tresun S.r.l. ha definito procedure per la segnalazione, registrazione, indagine e gestione di infortuni, malattie professionali, incidenti e near miss (quasi-infortuni), in conformità all'art. 18 D.Lgs. 81/08 e ISO 45001:2018.</w:t>
      </w:r>
    </w:p>
    <w:p w14:paraId="1CED389B" w14:textId="77777777" w:rsidR="0080177C" w:rsidRDefault="00000000">
      <w:pPr>
        <w:pStyle w:val="Titolo3"/>
      </w:pPr>
      <w:bookmarkStart w:id="65" w:name="_Toc224917927"/>
      <w:r>
        <w:t>10.3.2 Definizioni</w:t>
      </w:r>
      <w:bookmarkEnd w:id="65"/>
    </w:p>
    <w:p w14:paraId="53A15153" w14:textId="77777777" w:rsidR="0080177C" w:rsidRDefault="00000000">
      <w:r>
        <w:t>• Infortunio: lesione fisica o disturbo della salute legato all'attività lavorativa;</w:t>
      </w:r>
    </w:p>
    <w:p w14:paraId="6EB9ADC6" w14:textId="77777777" w:rsidR="0080177C" w:rsidRDefault="00000000">
      <w:r>
        <w:t>• Incidente: evento non pianificato che ha causato infortunio, malattia, danno a cose o ambiente;</w:t>
      </w:r>
    </w:p>
    <w:p w14:paraId="644C6FDA" w14:textId="77777777" w:rsidR="0080177C" w:rsidRDefault="00000000">
      <w:r>
        <w:t>• Near miss: evento non pianificato che avrebbe potuto causare infortunio/incidente ma non ha avuto conseguenze per caso o intervento tempestivo.</w:t>
      </w:r>
    </w:p>
    <w:p w14:paraId="636BDFD3" w14:textId="77777777" w:rsidR="0080177C" w:rsidRDefault="00000000">
      <w:pPr>
        <w:pStyle w:val="Titolo3"/>
      </w:pPr>
      <w:bookmarkStart w:id="66" w:name="_Toc224917928"/>
      <w:r>
        <w:t>10.3.3 Segnalazione e registrazione</w:t>
      </w:r>
      <w:bookmarkEnd w:id="66"/>
    </w:p>
    <w:p w14:paraId="3C76957E" w14:textId="77777777" w:rsidR="0080177C" w:rsidRDefault="00000000">
      <w:r>
        <w:t>• segnalazione immediata al preposto/RSPP in caso di infortunio con conseguenze;</w:t>
      </w:r>
    </w:p>
    <w:p w14:paraId="2C51D592" w14:textId="77777777" w:rsidR="0080177C" w:rsidRDefault="00000000">
      <w:r>
        <w:t>• registrazione nel REG-INC-01 - Registro Infortuni e Near Miss entro 24 ore;</w:t>
      </w:r>
    </w:p>
    <w:p w14:paraId="5A7B10DD" w14:textId="77777777" w:rsidR="0080177C" w:rsidRDefault="00000000">
      <w:r>
        <w:t>• documentazione: verbale di infortunio, testimonianze, foto, stato luoghi.</w:t>
      </w:r>
    </w:p>
    <w:p w14:paraId="3E42CB6C" w14:textId="77777777" w:rsidR="0080177C" w:rsidRDefault="00000000">
      <w:pPr>
        <w:pStyle w:val="Titolo3"/>
      </w:pPr>
      <w:bookmarkStart w:id="67" w:name="_Toc224917929"/>
      <w:r>
        <w:t>10.3.4 Indagine e analisi cause</w:t>
      </w:r>
      <w:bookmarkEnd w:id="67"/>
    </w:p>
    <w:p w14:paraId="2382BF9C" w14:textId="77777777" w:rsidR="0080177C" w:rsidRDefault="00000000">
      <w:r>
        <w:t>Per ogni incidente/infortunio con prognosi superiore a 3 giorni o potenzialità grave, è condotta indagine con: metodo 5 Perché o analisi albero delle cause; identificazione cause immediate e cause radice; coinvolgimento RLS e lavoratori interessati; documentazione esito indagine nel REG-INC-01.</w:t>
      </w:r>
    </w:p>
    <w:p w14:paraId="69FD8130" w14:textId="77777777" w:rsidR="0080177C" w:rsidRDefault="00000000">
      <w:pPr>
        <w:pStyle w:val="Titolo3"/>
      </w:pPr>
      <w:bookmarkStart w:id="68" w:name="_Toc224917930"/>
      <w:r>
        <w:t>10.3.5 Azioni correttive</w:t>
      </w:r>
      <w:bookmarkEnd w:id="68"/>
    </w:p>
    <w:p w14:paraId="3D51ED26" w14:textId="77777777" w:rsidR="0080177C" w:rsidRDefault="00000000">
      <w:r>
        <w:t>Sulla base dell'indagine sono definite: azioni immediate per eliminare il pericolo; azioni correttive strutturali per prevenire recidiva; responsabili e tempistiche; verifica efficacia tramite monitoraggio indicatori (riduzione near miss).</w:t>
      </w:r>
    </w:p>
    <w:p w14:paraId="0B039510" w14:textId="77777777" w:rsidR="0080177C" w:rsidRDefault="00000000">
      <w:pPr>
        <w:pStyle w:val="Titolo3"/>
      </w:pPr>
      <w:bookmarkStart w:id="69" w:name="_Toc224917931"/>
      <w:r>
        <w:lastRenderedPageBreak/>
        <w:t>10.3.6 Retrodata e analisi trend</w:t>
      </w:r>
      <w:bookmarkEnd w:id="69"/>
    </w:p>
    <w:p w14:paraId="237A3A84" w14:textId="77777777" w:rsidR="0080177C" w:rsidRDefault="00000000">
      <w:r>
        <w:t>• analisi trimestrale degli incidenti e near miss;</w:t>
      </w:r>
    </w:p>
    <w:p w14:paraId="23239A2B" w14:textId="77777777" w:rsidR="0080177C" w:rsidRDefault="00000000">
      <w:r>
        <w:t>• identificazione pattern ricorrenti (tipologia, luogo, attività);</w:t>
      </w:r>
    </w:p>
    <w:p w14:paraId="27DE30A6" w14:textId="77777777" w:rsidR="0080177C" w:rsidRDefault="00000000">
      <w:r>
        <w:t>• confronto con dati settore (tasso infortunistico, indici INAIL);</w:t>
      </w:r>
    </w:p>
    <w:p w14:paraId="11FD1FA8" w14:textId="77777777" w:rsidR="0080177C" w:rsidRDefault="00000000">
      <w:r>
        <w:t>• proposte di miglioramento al Riesame Direzione.</w:t>
      </w:r>
    </w:p>
    <w:p w14:paraId="36B43138" w14:textId="77777777" w:rsidR="0080177C" w:rsidRDefault="00000000">
      <w:pPr>
        <w:pStyle w:val="Titolo3"/>
      </w:pPr>
      <w:bookmarkStart w:id="70" w:name="_Toc224917932"/>
      <w:r>
        <w:t>10.3.7 Riservatezza e tutela</w:t>
      </w:r>
      <w:bookmarkEnd w:id="70"/>
    </w:p>
    <w:p w14:paraId="39D10C3C" w14:textId="77777777" w:rsidR="0080177C" w:rsidRDefault="00000000">
      <w:r>
        <w:t>La segnalazione di near miss è gestita in forma anonima se richiesto dal segnalante, senza possibilità di sanzioni disciplinari per la segnalazione stessa (incentivazione cultura reporting).</w:t>
      </w:r>
    </w:p>
    <w:p w14:paraId="23CF19F0" w14:textId="77777777" w:rsidR="0080177C" w:rsidRDefault="00000000">
      <w:r>
        <w:rPr>
          <w:b/>
        </w:rPr>
        <w:t>Procedure correlate: PROC-INC-01 - Gestione Incidenti e Near Miss.</w:t>
      </w:r>
    </w:p>
    <w:p w14:paraId="5B22D23E" w14:textId="77777777" w:rsidR="006570BE" w:rsidRDefault="00000000">
      <w:pPr>
        <w:pStyle w:val="Titolo2"/>
      </w:pPr>
      <w:bookmarkStart w:id="71" w:name="_Toc224917933"/>
      <w:r>
        <w:t>10.4 Miglioramento continuo</w:t>
      </w:r>
      <w:bookmarkEnd w:id="71"/>
    </w:p>
    <w:p w14:paraId="61E88E5B" w14:textId="77777777" w:rsidR="006570BE" w:rsidRDefault="00000000">
      <w:pPr>
        <w:spacing w:after="150" w:line="276" w:lineRule="auto"/>
      </w:pPr>
      <w:r>
        <w:rPr>
          <w:color w:val="263238"/>
        </w:rPr>
        <w:t>Il miglioramento continuo è un principio fondamentale del Sistema di Gestione Integrato e si realizza attraverso molteplici fonti di input. I risultati degli audit interni ed esterni forniscono indicazioni sulle aree di intervento, mentre l'analisi dei dati e degli indicatori evidenzia trend e criticità. Le segnalazioni del personale e dei clienti rappresentano una fonte preziosa di feedback, e le innovazioni tecnologiche offrono opportunità di miglioramento dell'efficienza e della qualità dei servizi. L'organizzazione promuove attivamente la cultura del miglioramento continuo, incoraggiando la partecipazione di tutto il personale attraverso canali di comunicazione dedicati e sistemi di riconoscimento per le proposte di miglioramento.</w:t>
      </w:r>
    </w:p>
    <w:p w14:paraId="31AA203C" w14:textId="77777777" w:rsidR="006570BE" w:rsidRDefault="00000000">
      <w:pPr>
        <w:pStyle w:val="Titolo1"/>
      </w:pPr>
      <w:bookmarkStart w:id="72" w:name="_Toc224917934"/>
      <w:r>
        <w:t>Allegati</w:t>
      </w:r>
      <w:bookmarkEnd w:id="72"/>
    </w:p>
    <w:p w14:paraId="66A37C34" w14:textId="77777777" w:rsidR="006570BE" w:rsidRDefault="00000000">
      <w:pPr>
        <w:spacing w:after="100" w:line="276" w:lineRule="auto"/>
      </w:pPr>
      <w:r>
        <w:rPr>
          <w:color w:val="263238"/>
        </w:rPr>
        <w:t>Il presente Manuale è completato dai seguenti documenti allegati che ne costituiscono parte integrante: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463"/>
        <w:gridCol w:w="4777"/>
        <w:gridCol w:w="2770"/>
      </w:tblGrid>
      <w:tr w:rsidR="006570BE" w14:paraId="531EE148" w14:textId="77777777">
        <w:trPr>
          <w:tblHeader/>
          <w:jc w:val="center"/>
        </w:trPr>
        <w:tc>
          <w:tcPr>
            <w:tcW w:w="1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28E0D200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Codice</w:t>
            </w:r>
          </w:p>
        </w:tc>
        <w:tc>
          <w:tcPr>
            <w:tcW w:w="5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53E50E2F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Documento</w:t>
            </w:r>
          </w:p>
        </w:tc>
        <w:tc>
          <w:tcPr>
            <w:tcW w:w="2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ECEFF1"/>
            <w:vAlign w:val="center"/>
          </w:tcPr>
          <w:p w14:paraId="155E0628" w14:textId="77777777" w:rsidR="006570BE" w:rsidRDefault="00000000">
            <w:pPr>
              <w:jc w:val="center"/>
            </w:pPr>
            <w:r>
              <w:rPr>
                <w:b/>
                <w:bCs/>
                <w:color w:val="1A237E"/>
              </w:rPr>
              <w:t>Riferimento</w:t>
            </w:r>
          </w:p>
        </w:tc>
      </w:tr>
      <w:tr w:rsidR="006570BE" w14:paraId="0A984B9B" w14:textId="77777777">
        <w:trPr>
          <w:jc w:val="center"/>
        </w:trPr>
        <w:tc>
          <w:tcPr>
            <w:tcW w:w="1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62B55C33" w14:textId="77777777" w:rsidR="006570BE" w:rsidRDefault="00000000">
            <w:pPr>
              <w:jc w:val="center"/>
            </w:pPr>
            <w:r>
              <w:rPr>
                <w:color w:val="263238"/>
              </w:rPr>
              <w:t>ALL-01</w:t>
            </w:r>
          </w:p>
        </w:tc>
        <w:tc>
          <w:tcPr>
            <w:tcW w:w="5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629EF095" w14:textId="77777777" w:rsidR="006570BE" w:rsidRDefault="00000000">
            <w:r>
              <w:rPr>
                <w:color w:val="263238"/>
              </w:rPr>
              <w:t>Politica Integrata</w:t>
            </w:r>
          </w:p>
        </w:tc>
        <w:tc>
          <w:tcPr>
            <w:tcW w:w="2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06807F17" w14:textId="77777777" w:rsidR="006570BE" w:rsidRDefault="00000000">
            <w:pPr>
              <w:jc w:val="center"/>
            </w:pPr>
            <w:r>
              <w:rPr>
                <w:color w:val="263238"/>
              </w:rPr>
              <w:t>Sezione 5.2</w:t>
            </w:r>
          </w:p>
        </w:tc>
      </w:tr>
      <w:tr w:rsidR="006570BE" w14:paraId="7E54983E" w14:textId="77777777">
        <w:trPr>
          <w:jc w:val="center"/>
        </w:trPr>
        <w:tc>
          <w:tcPr>
            <w:tcW w:w="1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F994045" w14:textId="77777777" w:rsidR="006570BE" w:rsidRDefault="00000000">
            <w:pPr>
              <w:jc w:val="center"/>
            </w:pPr>
            <w:r>
              <w:rPr>
                <w:color w:val="263238"/>
              </w:rPr>
              <w:t>ALL-02</w:t>
            </w:r>
          </w:p>
        </w:tc>
        <w:tc>
          <w:tcPr>
            <w:tcW w:w="5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5434B12" w14:textId="77777777" w:rsidR="006570BE" w:rsidRDefault="00000000">
            <w:r>
              <w:rPr>
                <w:color w:val="263238"/>
              </w:rPr>
              <w:t>Matrice rischi integrata</w:t>
            </w:r>
          </w:p>
        </w:tc>
        <w:tc>
          <w:tcPr>
            <w:tcW w:w="2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01A3A744" w14:textId="77777777" w:rsidR="006570BE" w:rsidRDefault="00000000">
            <w:pPr>
              <w:jc w:val="center"/>
            </w:pPr>
            <w:r>
              <w:rPr>
                <w:color w:val="263238"/>
              </w:rPr>
              <w:t>Sezione 6.1</w:t>
            </w:r>
          </w:p>
        </w:tc>
      </w:tr>
      <w:tr w:rsidR="006570BE" w14:paraId="7C609DF3" w14:textId="77777777">
        <w:trPr>
          <w:jc w:val="center"/>
        </w:trPr>
        <w:tc>
          <w:tcPr>
            <w:tcW w:w="1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0E6179BD" w14:textId="77777777" w:rsidR="006570BE" w:rsidRDefault="00000000">
            <w:pPr>
              <w:jc w:val="center"/>
            </w:pPr>
            <w:r>
              <w:rPr>
                <w:color w:val="263238"/>
              </w:rPr>
              <w:t>ALL-03</w:t>
            </w:r>
          </w:p>
        </w:tc>
        <w:tc>
          <w:tcPr>
            <w:tcW w:w="5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4C880660" w14:textId="77777777" w:rsidR="006570BE" w:rsidRDefault="00000000">
            <w:r>
              <w:rPr>
                <w:color w:val="263238"/>
              </w:rPr>
              <w:t>Procedure operative</w:t>
            </w:r>
          </w:p>
        </w:tc>
        <w:tc>
          <w:tcPr>
            <w:tcW w:w="2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vAlign w:val="center"/>
          </w:tcPr>
          <w:p w14:paraId="19696BFE" w14:textId="77777777" w:rsidR="006570BE" w:rsidRDefault="00000000">
            <w:pPr>
              <w:jc w:val="center"/>
            </w:pPr>
            <w:r>
              <w:rPr>
                <w:color w:val="263238"/>
              </w:rPr>
              <w:t>Sezione 7.4</w:t>
            </w:r>
          </w:p>
        </w:tc>
      </w:tr>
      <w:tr w:rsidR="006570BE" w14:paraId="790B69C3" w14:textId="77777777">
        <w:trPr>
          <w:jc w:val="center"/>
        </w:trPr>
        <w:tc>
          <w:tcPr>
            <w:tcW w:w="15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219879B3" w14:textId="77777777" w:rsidR="006570BE" w:rsidRDefault="00000000">
            <w:pPr>
              <w:jc w:val="center"/>
            </w:pPr>
            <w:r>
              <w:rPr>
                <w:color w:val="263238"/>
              </w:rPr>
              <w:t>ALL-04</w:t>
            </w:r>
          </w:p>
        </w:tc>
        <w:tc>
          <w:tcPr>
            <w:tcW w:w="500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71819CC5" w14:textId="77777777" w:rsidR="006570BE" w:rsidRDefault="00000000">
            <w:r>
              <w:rPr>
                <w:color w:val="263238"/>
              </w:rPr>
              <w:t>Modulistica SGI</w:t>
            </w:r>
          </w:p>
        </w:tc>
        <w:tc>
          <w:tcPr>
            <w:tcW w:w="2860" w:type="dxa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FAFAFA"/>
            <w:vAlign w:val="center"/>
          </w:tcPr>
          <w:p w14:paraId="14681C1E" w14:textId="77777777" w:rsidR="006570BE" w:rsidRDefault="00000000">
            <w:pPr>
              <w:jc w:val="center"/>
            </w:pPr>
            <w:r>
              <w:rPr>
                <w:color w:val="263238"/>
              </w:rPr>
              <w:t>Sezione 7.4</w:t>
            </w:r>
          </w:p>
        </w:tc>
      </w:tr>
    </w:tbl>
    <w:p w14:paraId="45E546E4" w14:textId="77777777" w:rsidR="00AD0A65" w:rsidRDefault="00AD0A65"/>
    <w:sectPr w:rsidR="00AD0A65">
      <w:headerReference w:type="default" r:id="rId15"/>
      <w:footerReference w:type="default" r:id="rId16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8E91E" w14:textId="77777777" w:rsidR="007F3E3C" w:rsidRDefault="007F3E3C">
      <w:r>
        <w:separator/>
      </w:r>
    </w:p>
  </w:endnote>
  <w:endnote w:type="continuationSeparator" w:id="0">
    <w:p w14:paraId="0F1D0E50" w14:textId="77777777" w:rsidR="007F3E3C" w:rsidRDefault="007F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50AD0" w14:textId="77777777" w:rsidR="00E84BAC" w:rsidRDefault="00E84BA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3CC9" w14:textId="77777777" w:rsidR="00E84BAC" w:rsidRDefault="00E84BAC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7E7A2" w14:textId="77777777" w:rsidR="00E84BAC" w:rsidRDefault="00E84BAC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64E53" w14:textId="77777777" w:rsidR="006570BE" w:rsidRDefault="006570BE">
    <w:pPr>
      <w:spacing w:before="100"/>
    </w:pPr>
  </w:p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857"/>
      <w:gridCol w:w="2585"/>
      <w:gridCol w:w="2584"/>
    </w:tblGrid>
    <w:tr w:rsidR="006570BE" w14:paraId="06DBA64B" w14:textId="77777777">
      <w:tc>
        <w:tcPr>
          <w:tcW w:w="4000" w:type="dxa"/>
          <w:tcBorders>
            <w:top w:val="nil"/>
            <w:left w:val="nil"/>
            <w:bottom w:val="nil"/>
            <w:right w:val="nil"/>
          </w:tcBorders>
        </w:tcPr>
        <w:p w14:paraId="42379E0B" w14:textId="77777777" w:rsidR="006570BE" w:rsidRDefault="00000000">
          <w:r>
            <w:rPr>
              <w:color w:val="37474F"/>
              <w:sz w:val="16"/>
              <w:szCs w:val="16"/>
            </w:rPr>
            <w:t>ISO 9001 | ISO 14001 | ISO 45001</w:t>
          </w:r>
        </w:p>
      </w:tc>
      <w:tc>
        <w:tcPr>
          <w:tcW w:w="2680" w:type="dxa"/>
          <w:tcBorders>
            <w:top w:val="nil"/>
            <w:left w:val="nil"/>
            <w:bottom w:val="nil"/>
            <w:right w:val="nil"/>
          </w:tcBorders>
        </w:tcPr>
        <w:p w14:paraId="6AB6E84E" w14:textId="77777777" w:rsidR="006570BE" w:rsidRDefault="00000000">
          <w:pPr>
            <w:jc w:val="center"/>
          </w:pPr>
          <w:r>
            <w:rPr>
              <w:color w:val="37474F"/>
              <w:sz w:val="16"/>
              <w:szCs w:val="16"/>
            </w:rPr>
            <w:t>Rev. 0</w:t>
          </w:r>
          <w:r w:rsidR="001139BB">
            <w:rPr>
              <w:color w:val="37474F"/>
              <w:sz w:val="16"/>
              <w:szCs w:val="16"/>
            </w:rPr>
            <w:t>0</w:t>
          </w:r>
        </w:p>
      </w:tc>
      <w:tc>
        <w:tcPr>
          <w:tcW w:w="2680" w:type="dxa"/>
          <w:tcBorders>
            <w:top w:val="nil"/>
            <w:left w:val="nil"/>
            <w:bottom w:val="nil"/>
            <w:right w:val="nil"/>
          </w:tcBorders>
        </w:tcPr>
        <w:p w14:paraId="05FAF026" w14:textId="77777777" w:rsidR="006570BE" w:rsidRDefault="00000000">
          <w:pPr>
            <w:jc w:val="right"/>
          </w:pPr>
          <w:r>
            <w:rPr>
              <w:color w:val="37474F"/>
              <w:sz w:val="16"/>
              <w:szCs w:val="16"/>
            </w:rPr>
            <w:t xml:space="preserve">Pag. </w:t>
          </w:r>
          <w:r>
            <w:rPr>
              <w:color w:val="37474F"/>
              <w:sz w:val="16"/>
              <w:szCs w:val="16"/>
            </w:rPr>
            <w:fldChar w:fldCharType="begin"/>
          </w:r>
          <w:r>
            <w:rPr>
              <w:color w:val="37474F"/>
              <w:sz w:val="16"/>
              <w:szCs w:val="16"/>
            </w:rPr>
            <w:instrText>PAGE</w:instrText>
          </w:r>
          <w:r>
            <w:rPr>
              <w:color w:val="37474F"/>
              <w:sz w:val="16"/>
              <w:szCs w:val="16"/>
            </w:rPr>
            <w:fldChar w:fldCharType="separate"/>
          </w:r>
          <w:r w:rsidR="004E1351">
            <w:rPr>
              <w:noProof/>
              <w:color w:val="37474F"/>
              <w:sz w:val="16"/>
              <w:szCs w:val="16"/>
            </w:rPr>
            <w:t>1</w:t>
          </w:r>
          <w:r>
            <w:rPr>
              <w:color w:val="37474F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4709" w14:textId="77777777" w:rsidR="007F3E3C" w:rsidRDefault="007F3E3C">
      <w:r>
        <w:separator/>
      </w:r>
    </w:p>
  </w:footnote>
  <w:footnote w:type="continuationSeparator" w:id="0">
    <w:p w14:paraId="7F778E2E" w14:textId="77777777" w:rsidR="007F3E3C" w:rsidRDefault="007F3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5809" w14:textId="77777777" w:rsidR="00E84BAC" w:rsidRDefault="00E84BA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29CD3" w14:textId="77777777" w:rsidR="00E84BAC" w:rsidRDefault="00E84BAC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7A29" w14:textId="77777777" w:rsidR="00E84BAC" w:rsidRDefault="00E84BAC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360"/>
    </w:tblGrid>
    <w:tr w:rsidR="006570BE" w14:paraId="1413716A" w14:textId="77777777">
      <w:tc>
        <w:tcPr>
          <w:tcW w:w="6000" w:type="dxa"/>
          <w:tcBorders>
            <w:top w:val="nil"/>
            <w:left w:val="nil"/>
            <w:bottom w:val="nil"/>
            <w:right w:val="nil"/>
          </w:tcBorders>
        </w:tcPr>
        <w:p w14:paraId="75EE0934" w14:textId="77777777" w:rsidR="006570BE" w:rsidRDefault="00000000">
          <w:r>
            <w:rPr>
              <w:b/>
              <w:bCs/>
              <w:color w:val="1A237E"/>
              <w:sz w:val="20"/>
              <w:szCs w:val="20"/>
            </w:rPr>
            <w:t>Manuale Sistema di Gestione Integrato</w:t>
          </w:r>
        </w:p>
      </w:tc>
      <w:tc>
        <w:tcPr>
          <w:tcW w:w="3360" w:type="dxa"/>
          <w:tcBorders>
            <w:top w:val="nil"/>
            <w:left w:val="nil"/>
            <w:bottom w:val="nil"/>
            <w:right w:val="nil"/>
          </w:tcBorders>
        </w:tcPr>
        <w:p w14:paraId="47E41556" w14:textId="77777777" w:rsidR="006570BE" w:rsidRDefault="00000000">
          <w:pPr>
            <w:jc w:val="right"/>
          </w:pPr>
          <w:proofErr w:type="spellStart"/>
          <w:r>
            <w:rPr>
              <w:color w:val="37474F"/>
              <w:sz w:val="18"/>
              <w:szCs w:val="18"/>
            </w:rPr>
            <w:t>Tresun</w:t>
          </w:r>
          <w:proofErr w:type="spellEnd"/>
          <w:r>
            <w:rPr>
              <w:color w:val="37474F"/>
              <w:sz w:val="18"/>
              <w:szCs w:val="18"/>
            </w:rPr>
            <w:t xml:space="preserve"> S.r.l.</w:t>
          </w:r>
        </w:p>
      </w:tc>
    </w:tr>
  </w:tbl>
  <w:p w14:paraId="48F2BBEF" w14:textId="77777777" w:rsidR="006570BE" w:rsidRDefault="006570BE">
    <w:pPr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777"/>
    <w:multiLevelType w:val="hybridMultilevel"/>
    <w:tmpl w:val="331AB7D6"/>
    <w:lvl w:ilvl="0" w:tplc="41220336">
      <w:start w:val="1"/>
      <w:numFmt w:val="bullet"/>
      <w:lvlText w:val="•"/>
      <w:lvlJc w:val="left"/>
      <w:pPr>
        <w:ind w:left="720" w:hanging="360"/>
      </w:pPr>
    </w:lvl>
    <w:lvl w:ilvl="1" w:tplc="80A6D834">
      <w:numFmt w:val="decimal"/>
      <w:lvlText w:val=""/>
      <w:lvlJc w:val="left"/>
    </w:lvl>
    <w:lvl w:ilvl="2" w:tplc="E82EBEC6">
      <w:numFmt w:val="decimal"/>
      <w:lvlText w:val=""/>
      <w:lvlJc w:val="left"/>
    </w:lvl>
    <w:lvl w:ilvl="3" w:tplc="5F3AA302">
      <w:numFmt w:val="decimal"/>
      <w:lvlText w:val=""/>
      <w:lvlJc w:val="left"/>
    </w:lvl>
    <w:lvl w:ilvl="4" w:tplc="F904A0A4">
      <w:numFmt w:val="decimal"/>
      <w:lvlText w:val=""/>
      <w:lvlJc w:val="left"/>
    </w:lvl>
    <w:lvl w:ilvl="5" w:tplc="583C877E">
      <w:numFmt w:val="decimal"/>
      <w:lvlText w:val=""/>
      <w:lvlJc w:val="left"/>
    </w:lvl>
    <w:lvl w:ilvl="6" w:tplc="9562342E">
      <w:numFmt w:val="decimal"/>
      <w:lvlText w:val=""/>
      <w:lvlJc w:val="left"/>
    </w:lvl>
    <w:lvl w:ilvl="7" w:tplc="45E267F8">
      <w:numFmt w:val="decimal"/>
      <w:lvlText w:val=""/>
      <w:lvlJc w:val="left"/>
    </w:lvl>
    <w:lvl w:ilvl="8" w:tplc="035079AE">
      <w:numFmt w:val="decimal"/>
      <w:lvlText w:val=""/>
      <w:lvlJc w:val="left"/>
    </w:lvl>
  </w:abstractNum>
  <w:abstractNum w:abstractNumId="1" w15:restartNumberingAfterBreak="0">
    <w:nsid w:val="098978AA"/>
    <w:multiLevelType w:val="hybridMultilevel"/>
    <w:tmpl w:val="AB0A114A"/>
    <w:lvl w:ilvl="0" w:tplc="CAC225CA">
      <w:start w:val="1"/>
      <w:numFmt w:val="bullet"/>
      <w:lvlText w:val="•"/>
      <w:lvlJc w:val="left"/>
      <w:pPr>
        <w:ind w:left="720" w:hanging="360"/>
      </w:pPr>
    </w:lvl>
    <w:lvl w:ilvl="1" w:tplc="0B369964">
      <w:numFmt w:val="decimal"/>
      <w:lvlText w:val=""/>
      <w:lvlJc w:val="left"/>
    </w:lvl>
    <w:lvl w:ilvl="2" w:tplc="0E46F7A4">
      <w:numFmt w:val="decimal"/>
      <w:lvlText w:val=""/>
      <w:lvlJc w:val="left"/>
    </w:lvl>
    <w:lvl w:ilvl="3" w:tplc="EE282A6A">
      <w:numFmt w:val="decimal"/>
      <w:lvlText w:val=""/>
      <w:lvlJc w:val="left"/>
    </w:lvl>
    <w:lvl w:ilvl="4" w:tplc="A386FC04">
      <w:numFmt w:val="decimal"/>
      <w:lvlText w:val=""/>
      <w:lvlJc w:val="left"/>
    </w:lvl>
    <w:lvl w:ilvl="5" w:tplc="DA0A3222">
      <w:numFmt w:val="decimal"/>
      <w:lvlText w:val=""/>
      <w:lvlJc w:val="left"/>
    </w:lvl>
    <w:lvl w:ilvl="6" w:tplc="9168D0FA">
      <w:numFmt w:val="decimal"/>
      <w:lvlText w:val=""/>
      <w:lvlJc w:val="left"/>
    </w:lvl>
    <w:lvl w:ilvl="7" w:tplc="8DA0D0B8">
      <w:numFmt w:val="decimal"/>
      <w:lvlText w:val=""/>
      <w:lvlJc w:val="left"/>
    </w:lvl>
    <w:lvl w:ilvl="8" w:tplc="DF6EFE22">
      <w:numFmt w:val="decimal"/>
      <w:lvlText w:val=""/>
      <w:lvlJc w:val="left"/>
    </w:lvl>
  </w:abstractNum>
  <w:abstractNum w:abstractNumId="2" w15:restartNumberingAfterBreak="0">
    <w:nsid w:val="099832BA"/>
    <w:multiLevelType w:val="hybridMultilevel"/>
    <w:tmpl w:val="A40CE152"/>
    <w:lvl w:ilvl="0" w:tplc="8E3ABA3C">
      <w:start w:val="1"/>
      <w:numFmt w:val="bullet"/>
      <w:lvlText w:val="•"/>
      <w:lvlJc w:val="left"/>
      <w:pPr>
        <w:ind w:left="720" w:hanging="360"/>
      </w:pPr>
    </w:lvl>
    <w:lvl w:ilvl="1" w:tplc="14BA7CF8">
      <w:numFmt w:val="decimal"/>
      <w:lvlText w:val=""/>
      <w:lvlJc w:val="left"/>
    </w:lvl>
    <w:lvl w:ilvl="2" w:tplc="C47EB1E0">
      <w:numFmt w:val="decimal"/>
      <w:lvlText w:val=""/>
      <w:lvlJc w:val="left"/>
    </w:lvl>
    <w:lvl w:ilvl="3" w:tplc="871A6E9C">
      <w:numFmt w:val="decimal"/>
      <w:lvlText w:val=""/>
      <w:lvlJc w:val="left"/>
    </w:lvl>
    <w:lvl w:ilvl="4" w:tplc="F1887268">
      <w:numFmt w:val="decimal"/>
      <w:lvlText w:val=""/>
      <w:lvlJc w:val="left"/>
    </w:lvl>
    <w:lvl w:ilvl="5" w:tplc="61E86EE2">
      <w:numFmt w:val="decimal"/>
      <w:lvlText w:val=""/>
      <w:lvlJc w:val="left"/>
    </w:lvl>
    <w:lvl w:ilvl="6" w:tplc="4DC4C7A0">
      <w:numFmt w:val="decimal"/>
      <w:lvlText w:val=""/>
      <w:lvlJc w:val="left"/>
    </w:lvl>
    <w:lvl w:ilvl="7" w:tplc="D4AAF4EC">
      <w:numFmt w:val="decimal"/>
      <w:lvlText w:val=""/>
      <w:lvlJc w:val="left"/>
    </w:lvl>
    <w:lvl w:ilvl="8" w:tplc="CDCA7CB2">
      <w:numFmt w:val="decimal"/>
      <w:lvlText w:val=""/>
      <w:lvlJc w:val="left"/>
    </w:lvl>
  </w:abstractNum>
  <w:abstractNum w:abstractNumId="3" w15:restartNumberingAfterBreak="0">
    <w:nsid w:val="15016C52"/>
    <w:multiLevelType w:val="hybridMultilevel"/>
    <w:tmpl w:val="C826D9D6"/>
    <w:lvl w:ilvl="0" w:tplc="7C44DC18">
      <w:start w:val="1"/>
      <w:numFmt w:val="bullet"/>
      <w:lvlText w:val="•"/>
      <w:lvlJc w:val="left"/>
      <w:pPr>
        <w:ind w:left="720" w:hanging="360"/>
      </w:pPr>
    </w:lvl>
    <w:lvl w:ilvl="1" w:tplc="32BA99EE">
      <w:numFmt w:val="decimal"/>
      <w:lvlText w:val=""/>
      <w:lvlJc w:val="left"/>
    </w:lvl>
    <w:lvl w:ilvl="2" w:tplc="CC64AD38">
      <w:numFmt w:val="decimal"/>
      <w:lvlText w:val=""/>
      <w:lvlJc w:val="left"/>
    </w:lvl>
    <w:lvl w:ilvl="3" w:tplc="DE587BD6">
      <w:numFmt w:val="decimal"/>
      <w:lvlText w:val=""/>
      <w:lvlJc w:val="left"/>
    </w:lvl>
    <w:lvl w:ilvl="4" w:tplc="2AFC7CF2">
      <w:numFmt w:val="decimal"/>
      <w:lvlText w:val=""/>
      <w:lvlJc w:val="left"/>
    </w:lvl>
    <w:lvl w:ilvl="5" w:tplc="C750C336">
      <w:numFmt w:val="decimal"/>
      <w:lvlText w:val=""/>
      <w:lvlJc w:val="left"/>
    </w:lvl>
    <w:lvl w:ilvl="6" w:tplc="6CE29E48">
      <w:numFmt w:val="decimal"/>
      <w:lvlText w:val=""/>
      <w:lvlJc w:val="left"/>
    </w:lvl>
    <w:lvl w:ilvl="7" w:tplc="CCE02352">
      <w:numFmt w:val="decimal"/>
      <w:lvlText w:val=""/>
      <w:lvlJc w:val="left"/>
    </w:lvl>
    <w:lvl w:ilvl="8" w:tplc="5B9265BC">
      <w:numFmt w:val="decimal"/>
      <w:lvlText w:val=""/>
      <w:lvlJc w:val="left"/>
    </w:lvl>
  </w:abstractNum>
  <w:abstractNum w:abstractNumId="4" w15:restartNumberingAfterBreak="0">
    <w:nsid w:val="2F3840BB"/>
    <w:multiLevelType w:val="hybridMultilevel"/>
    <w:tmpl w:val="0CCC6170"/>
    <w:lvl w:ilvl="0" w:tplc="5AA84864">
      <w:start w:val="1"/>
      <w:numFmt w:val="decimal"/>
      <w:lvlText w:val="%1."/>
      <w:lvlJc w:val="left"/>
      <w:pPr>
        <w:ind w:left="720" w:hanging="360"/>
      </w:pPr>
    </w:lvl>
    <w:lvl w:ilvl="1" w:tplc="84CCE4D2">
      <w:numFmt w:val="decimal"/>
      <w:lvlText w:val=""/>
      <w:lvlJc w:val="left"/>
    </w:lvl>
    <w:lvl w:ilvl="2" w:tplc="125CB1D6">
      <w:numFmt w:val="decimal"/>
      <w:lvlText w:val=""/>
      <w:lvlJc w:val="left"/>
    </w:lvl>
    <w:lvl w:ilvl="3" w:tplc="E68296C6">
      <w:numFmt w:val="decimal"/>
      <w:lvlText w:val=""/>
      <w:lvlJc w:val="left"/>
    </w:lvl>
    <w:lvl w:ilvl="4" w:tplc="A844C8C2">
      <w:numFmt w:val="decimal"/>
      <w:lvlText w:val=""/>
      <w:lvlJc w:val="left"/>
    </w:lvl>
    <w:lvl w:ilvl="5" w:tplc="2CECB7BE">
      <w:numFmt w:val="decimal"/>
      <w:lvlText w:val=""/>
      <w:lvlJc w:val="left"/>
    </w:lvl>
    <w:lvl w:ilvl="6" w:tplc="A6F48B50">
      <w:numFmt w:val="decimal"/>
      <w:lvlText w:val=""/>
      <w:lvlJc w:val="left"/>
    </w:lvl>
    <w:lvl w:ilvl="7" w:tplc="1178A4BA">
      <w:numFmt w:val="decimal"/>
      <w:lvlText w:val=""/>
      <w:lvlJc w:val="left"/>
    </w:lvl>
    <w:lvl w:ilvl="8" w:tplc="25FEE6DE">
      <w:numFmt w:val="decimal"/>
      <w:lvlText w:val=""/>
      <w:lvlJc w:val="left"/>
    </w:lvl>
  </w:abstractNum>
  <w:abstractNum w:abstractNumId="5" w15:restartNumberingAfterBreak="0">
    <w:nsid w:val="490B7C90"/>
    <w:multiLevelType w:val="hybridMultilevel"/>
    <w:tmpl w:val="E868698E"/>
    <w:lvl w:ilvl="0" w:tplc="0A38478E">
      <w:start w:val="1"/>
      <w:numFmt w:val="bullet"/>
      <w:lvlText w:val="●"/>
      <w:lvlJc w:val="left"/>
      <w:pPr>
        <w:ind w:left="720" w:hanging="360"/>
      </w:pPr>
    </w:lvl>
    <w:lvl w:ilvl="1" w:tplc="6CF8ED3A">
      <w:start w:val="1"/>
      <w:numFmt w:val="bullet"/>
      <w:lvlText w:val="○"/>
      <w:lvlJc w:val="left"/>
      <w:pPr>
        <w:ind w:left="1440" w:hanging="360"/>
      </w:pPr>
    </w:lvl>
    <w:lvl w:ilvl="2" w:tplc="4E3E334E">
      <w:start w:val="1"/>
      <w:numFmt w:val="bullet"/>
      <w:lvlText w:val="■"/>
      <w:lvlJc w:val="left"/>
      <w:pPr>
        <w:ind w:left="2160" w:hanging="360"/>
      </w:pPr>
    </w:lvl>
    <w:lvl w:ilvl="3" w:tplc="C632F93C">
      <w:start w:val="1"/>
      <w:numFmt w:val="bullet"/>
      <w:lvlText w:val="●"/>
      <w:lvlJc w:val="left"/>
      <w:pPr>
        <w:ind w:left="2880" w:hanging="360"/>
      </w:pPr>
    </w:lvl>
    <w:lvl w:ilvl="4" w:tplc="08B09EE2">
      <w:start w:val="1"/>
      <w:numFmt w:val="bullet"/>
      <w:lvlText w:val="○"/>
      <w:lvlJc w:val="left"/>
      <w:pPr>
        <w:ind w:left="3600" w:hanging="360"/>
      </w:pPr>
    </w:lvl>
    <w:lvl w:ilvl="5" w:tplc="B922FF2E">
      <w:start w:val="1"/>
      <w:numFmt w:val="bullet"/>
      <w:lvlText w:val="■"/>
      <w:lvlJc w:val="left"/>
      <w:pPr>
        <w:ind w:left="4320" w:hanging="360"/>
      </w:pPr>
    </w:lvl>
    <w:lvl w:ilvl="6" w:tplc="0F4E7B54">
      <w:start w:val="1"/>
      <w:numFmt w:val="bullet"/>
      <w:lvlText w:val="●"/>
      <w:lvlJc w:val="left"/>
      <w:pPr>
        <w:ind w:left="5040" w:hanging="360"/>
      </w:pPr>
    </w:lvl>
    <w:lvl w:ilvl="7" w:tplc="BE3A2674">
      <w:start w:val="1"/>
      <w:numFmt w:val="bullet"/>
      <w:lvlText w:val="●"/>
      <w:lvlJc w:val="left"/>
      <w:pPr>
        <w:ind w:left="5760" w:hanging="360"/>
      </w:pPr>
    </w:lvl>
    <w:lvl w:ilvl="8" w:tplc="BBA2DAB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23462D7"/>
    <w:multiLevelType w:val="hybridMultilevel"/>
    <w:tmpl w:val="2EB41EAE"/>
    <w:lvl w:ilvl="0" w:tplc="55AADAD6">
      <w:start w:val="1"/>
      <w:numFmt w:val="bullet"/>
      <w:lvlText w:val="•"/>
      <w:lvlJc w:val="left"/>
      <w:pPr>
        <w:ind w:left="720" w:hanging="360"/>
      </w:pPr>
    </w:lvl>
    <w:lvl w:ilvl="1" w:tplc="D3087BEE">
      <w:numFmt w:val="decimal"/>
      <w:lvlText w:val=""/>
      <w:lvlJc w:val="left"/>
    </w:lvl>
    <w:lvl w:ilvl="2" w:tplc="E3C0FE70">
      <w:numFmt w:val="decimal"/>
      <w:lvlText w:val=""/>
      <w:lvlJc w:val="left"/>
    </w:lvl>
    <w:lvl w:ilvl="3" w:tplc="CCBE13BC">
      <w:numFmt w:val="decimal"/>
      <w:lvlText w:val=""/>
      <w:lvlJc w:val="left"/>
    </w:lvl>
    <w:lvl w:ilvl="4" w:tplc="6CA0C5F8">
      <w:numFmt w:val="decimal"/>
      <w:lvlText w:val=""/>
      <w:lvlJc w:val="left"/>
    </w:lvl>
    <w:lvl w:ilvl="5" w:tplc="60E6E168">
      <w:numFmt w:val="decimal"/>
      <w:lvlText w:val=""/>
      <w:lvlJc w:val="left"/>
    </w:lvl>
    <w:lvl w:ilvl="6" w:tplc="018A65F6">
      <w:numFmt w:val="decimal"/>
      <w:lvlText w:val=""/>
      <w:lvlJc w:val="left"/>
    </w:lvl>
    <w:lvl w:ilvl="7" w:tplc="2F1A4656">
      <w:numFmt w:val="decimal"/>
      <w:lvlText w:val=""/>
      <w:lvlJc w:val="left"/>
    </w:lvl>
    <w:lvl w:ilvl="8" w:tplc="B840EBE0">
      <w:numFmt w:val="decimal"/>
      <w:lvlText w:val=""/>
      <w:lvlJc w:val="left"/>
    </w:lvl>
  </w:abstractNum>
  <w:num w:numId="1" w16cid:durableId="1475443815">
    <w:abstractNumId w:val="5"/>
    <w:lvlOverride w:ilvl="0">
      <w:startOverride w:val="1"/>
    </w:lvlOverride>
  </w:num>
  <w:num w:numId="2" w16cid:durableId="1660696810">
    <w:abstractNumId w:val="6"/>
    <w:lvlOverride w:ilvl="0">
      <w:startOverride w:val="1"/>
    </w:lvlOverride>
  </w:num>
  <w:num w:numId="3" w16cid:durableId="1075469980">
    <w:abstractNumId w:val="2"/>
    <w:lvlOverride w:ilvl="0">
      <w:startOverride w:val="1"/>
    </w:lvlOverride>
  </w:num>
  <w:num w:numId="4" w16cid:durableId="1006053712">
    <w:abstractNumId w:val="3"/>
    <w:lvlOverride w:ilvl="0">
      <w:startOverride w:val="1"/>
    </w:lvlOverride>
  </w:num>
  <w:num w:numId="5" w16cid:durableId="903297167">
    <w:abstractNumId w:val="0"/>
    <w:lvlOverride w:ilvl="0">
      <w:startOverride w:val="1"/>
    </w:lvlOverride>
  </w:num>
  <w:num w:numId="6" w16cid:durableId="1641032355">
    <w:abstractNumId w:val="1"/>
    <w:lvlOverride w:ilvl="0">
      <w:startOverride w:val="1"/>
    </w:lvlOverride>
  </w:num>
  <w:num w:numId="7" w16cid:durableId="210988924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0BE"/>
    <w:rsid w:val="001139BB"/>
    <w:rsid w:val="0016795E"/>
    <w:rsid w:val="001C369D"/>
    <w:rsid w:val="001C5A52"/>
    <w:rsid w:val="00222641"/>
    <w:rsid w:val="00234D79"/>
    <w:rsid w:val="002D4C95"/>
    <w:rsid w:val="0030026E"/>
    <w:rsid w:val="003C0CD4"/>
    <w:rsid w:val="004926A6"/>
    <w:rsid w:val="004E1351"/>
    <w:rsid w:val="004F69AC"/>
    <w:rsid w:val="00606A65"/>
    <w:rsid w:val="00615712"/>
    <w:rsid w:val="006233DB"/>
    <w:rsid w:val="00646D2C"/>
    <w:rsid w:val="0065412F"/>
    <w:rsid w:val="006570BE"/>
    <w:rsid w:val="00665EE5"/>
    <w:rsid w:val="00780598"/>
    <w:rsid w:val="007C32E9"/>
    <w:rsid w:val="007F3E3C"/>
    <w:rsid w:val="0080177C"/>
    <w:rsid w:val="008115EF"/>
    <w:rsid w:val="00877062"/>
    <w:rsid w:val="00926A8F"/>
    <w:rsid w:val="009E7144"/>
    <w:rsid w:val="00AD0A65"/>
    <w:rsid w:val="00AE51E0"/>
    <w:rsid w:val="00B03346"/>
    <w:rsid w:val="00BC51DF"/>
    <w:rsid w:val="00C158F2"/>
    <w:rsid w:val="00C655E3"/>
    <w:rsid w:val="00C76B03"/>
    <w:rsid w:val="00C8539D"/>
    <w:rsid w:val="00D01E7F"/>
    <w:rsid w:val="00D4381F"/>
    <w:rsid w:val="00E319FD"/>
    <w:rsid w:val="00E343D9"/>
    <w:rsid w:val="00E46955"/>
    <w:rsid w:val="00E558EC"/>
    <w:rsid w:val="00E71F7E"/>
    <w:rsid w:val="00E84BAC"/>
    <w:rsid w:val="00EF199C"/>
    <w:rsid w:val="00FD12F4"/>
    <w:rsid w:val="00FE6DB3"/>
    <w:rsid w:val="00FE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81F3F"/>
  <w15:docId w15:val="{9FDF61C9-BE91-4B45-ACB7-3EE3BA99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rFonts w:ascii="Calibri Light" w:eastAsia="Calibri Light" w:hAnsi="Calibri Light" w:cs="Calibri Light"/>
      <w:b/>
      <w:bCs/>
      <w:color w:val="1A237E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37474F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D47A1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pPr>
      <w:spacing w:after="200"/>
      <w:jc w:val="center"/>
    </w:pPr>
    <w:rPr>
      <w:rFonts w:ascii="Calibri Light" w:eastAsia="Calibri Light" w:hAnsi="Calibri Light" w:cs="Calibri Light"/>
      <w:b/>
      <w:bCs/>
      <w:color w:val="1A237E"/>
      <w:sz w:val="72"/>
      <w:szCs w:val="72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Corpotesto">
    <w:name w:val="Body Text"/>
    <w:pPr>
      <w:spacing w:after="120" w:line="276" w:lineRule="auto"/>
    </w:pPr>
    <w:rPr>
      <w:color w:val="263238"/>
    </w:rPr>
  </w:style>
  <w:style w:type="paragraph" w:styleId="Sommario1">
    <w:name w:val="toc 1"/>
    <w:basedOn w:val="Normale"/>
    <w:next w:val="Normale"/>
    <w:autoRedefine/>
    <w:uiPriority w:val="39"/>
    <w:unhideWhenUsed/>
    <w:rsid w:val="004E135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4E1351"/>
    <w:pPr>
      <w:spacing w:after="100"/>
      <w:ind w:left="220"/>
    </w:pPr>
  </w:style>
  <w:style w:type="paragraph" w:styleId="Intestazione">
    <w:name w:val="header"/>
    <w:basedOn w:val="Normale"/>
    <w:link w:val="IntestazioneCarattere"/>
    <w:uiPriority w:val="99"/>
    <w:unhideWhenUsed/>
    <w:rsid w:val="001139B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139BB"/>
  </w:style>
  <w:style w:type="paragraph" w:styleId="Pidipagina">
    <w:name w:val="footer"/>
    <w:basedOn w:val="Normale"/>
    <w:link w:val="PidipaginaCarattere"/>
    <w:uiPriority w:val="99"/>
    <w:unhideWhenUsed/>
    <w:rsid w:val="001139B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139BB"/>
  </w:style>
  <w:style w:type="paragraph" w:styleId="Sommario3">
    <w:name w:val="toc 3"/>
    <w:basedOn w:val="Normale"/>
    <w:next w:val="Normale"/>
    <w:autoRedefine/>
    <w:uiPriority w:val="39"/>
    <w:unhideWhenUsed/>
    <w:rsid w:val="001C369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8AD2D-E456-4AC6-A27D-EE6BB162E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6268</Words>
  <Characters>35728</Characters>
  <Application>Microsoft Office Word</Application>
  <DocSecurity>0</DocSecurity>
  <Lines>297</Lines>
  <Paragraphs>83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</cp:lastModifiedBy>
  <cp:revision>8</cp:revision>
  <dcterms:created xsi:type="dcterms:W3CDTF">2026-03-20T11:34:00Z</dcterms:created>
  <dcterms:modified xsi:type="dcterms:W3CDTF">2026-03-20T15:51:00Z</dcterms:modified>
</cp:coreProperties>
</file>