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32"/>
          <w:szCs w:val="32"/>
        </w:rPr>
        <w:t xml:space="preserve">Relazione Progetto di Programmazione ad Oggetti</w:t>
      </w:r>
    </w:p>
    <w:p>
      <w:pPr>
        <w:spacing w:after="100"/>
        <w:jc w:val="center"/>
      </w:pPr>
      <w:r>
        <w:rPr>
          <w:sz w:val="26"/>
          <w:szCs w:val="26"/>
        </w:rPr>
        <w:t xml:space="preserve">Coffee Keys Logistics</w:t>
      </w:r>
    </w:p>
    <w:p>
      <w:pPr>
        <w:spacing w:after="100"/>
        <w:jc w:val="center"/>
      </w:pPr>
      <w:r>
        <w:rPr>
          <w:i/>
          <w:iCs/>
          <w:color w:val="AA0000"/>
          <w:sz w:val="22"/>
          <w:szCs w:val="22"/>
        </w:rPr>
        <w:t xml:space="preserve">[Nome Cognome] - Matricola [XXXXXX]</w:t>
      </w:r>
    </w:p>
    <w:p>
      <w:pPr>
        <w:spacing w:after="100"/>
        <w:jc w:val="center"/>
      </w:pPr>
      <w:r>
        <w:rPr>
          <w:i/>
          <w:iCs/>
          <w:color w:val="AA0000"/>
          <w:sz w:val="20"/>
          <w:szCs w:val="20"/>
        </w:rPr>
        <w:t xml:space="preserve">Progetto svolto in coppia con [Nome Cognome Andrea] - Matricola [XXXXXX]</w:t>
      </w:r>
    </w:p>
    <w:p>
      <w:pPr>
        <w:spacing w:after="600"/>
        <w:jc w:val="center"/>
      </w:pPr>
      <w:r>
        <w:rPr>
          <w:sz w:val="20"/>
          <w:szCs w:val="20"/>
        </w:rPr>
        <w:t xml:space="preserve">Anno accademico 2025/2026</w:t>
      </w:r>
    </w:p>
    <w:p>
      <w:r>
        <w:br w:type="page"/>
      </w:r>
    </w:p>
    <w:sdt>
      <w:sdtPr>
        <w:alias w:val="Indice"/>
      </w:sdtPr>
      <w:sdtContent>
        <w:p>
          <w:r>
            <w:fldChar w:fldCharType="begin" w:dirty="true"/>
          </w:r>
          <w:r>
            <w:instrText xml:space="preserve"> TOC \h \o "1-2" </w:instrText>
          </w:r>
          <w:r>
            <w:fldChar w:fldCharType="separate"/>
          </w:r>
          <w:r>
            <w:t>Aggiorna il sommario (F9 / clic destro) per generare l'indice.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Introduzione</w:t>
      </w:r>
    </w:p>
    <w:p>
      <w:pPr>
        <w:spacing w:after="120"/>
      </w:pPr>
      <w:r>
        <w:t xml:space="preserve">Il progetto è un programma per gestire le spedizioni di Coffee Keys, un negozio di tastiere meccaniche. Si tengono sotto controllo gli ordini dei clienti, i rifornimenti del magazzino, i resi in garanzia, gli omaggi ai reviewer e i group buy dei keycap set.</w:t>
      </w:r>
    </w:p>
    <w:p>
      <w:pPr>
        <w:spacing w:after="120"/>
      </w:pPr>
      <w:r>
        <w:t xml:space="preserve">Il progetto è stato fatto in coppia. Abbiamo seguito le specifiche cercando di non complicarci la vita: architettura Model-View semplice, niente design pattern in più rispetto a quello che serviva, così il codice resta leggibile.</w:t>
      </w:r>
    </w:p>
    <w:p>
      <w:pPr>
        <w:pStyle w:val="Heading1"/>
      </w:pPr>
      <w:r>
        <w:t xml:space="preserve">2. Classi principali del modello logico</w:t>
      </w:r>
    </w:p>
    <w:p>
      <w:pPr>
        <w:spacing w:after="120"/>
      </w:pPr>
      <w:r>
        <w:t xml:space="preserve">La classe base è Spedizione, astratta. Contiene gli attributi che hanno tutte le spedizioni (id, destinatario, indirizzo, peso, prodotto, immagine) e due metodi virtuali puri, getManifestoSpedizione() e toJson(). Da questa classe derivano le sei classi concrete, ognuna con i suoi attributi: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SpedizioneClientiStandard: consegna standard a un cliente tramite corriere (attributo: corriere)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SpedizioneClientiEspressa: consegna espressa con tempo di consegna garantito (corriere, oreConsegnaGarantite)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SpedizioneReviewerSponsor: omaggio a un reviewer per marketing (nomeReviewer, codiceCampagna, valoreProdottoOmaggio)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SpedizioneRifornimentoStock: rifornimento del magazzino da un fornitore (fornitore, numeroOrdineAcquisto, quantitaColli)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SpedizioneResoFabbrica: reso di un prodotto difettoso verso la fabbrica (codiceRMA, copertoDaGaranzia, motivoReso)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SpedizioneGroupBuyInbound: arrivo di un lotto da un group buy (dataArrivoPrevista, idLottoProduzione, accontoVersato)</w:t>
      </w:r>
    </w:p>
    <w:p>
      <w:pPr>
        <w:spacing w:after="120"/>
      </w:pPr>
      <w:r>
        <w:t xml:space="preserve">HubLogistica invece gestisce l'elenco delle spedizioni in memoria (un vector di puntatori a Spedizione): aggiunta, rimozione, ricerca per id, e libera la memoria nel distruttore.</w:t>
      </w:r>
    </w:p>
    <w:p>
      <w:pPr>
        <w:pStyle w:val="Heading1"/>
      </w:pPr>
      <w:r>
        <w:t xml:space="preserve">3. Polimorfismo</w:t>
      </w:r>
    </w:p>
    <w:p>
      <w:pPr>
        <w:spacing w:after="120"/>
      </w:pPr>
      <w:r>
        <w:t xml:space="preserve">I metodi polimorfi non banali sono due, e ogni classe concreta li ridefinisce in modo diverso: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getManifestoSpedizione(): scrive il testo che si vede nel dettaglio, con campi diversi per ogni tipo (es. codice RMA e garanzia per un reso, data e lotto per un group buy)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toJson(): salva gli attributi dell'oggetto in un QJsonObject, scrivendo solo i campi che servono a quel tipo</w:t>
      </w:r>
    </w:p>
    <w:p>
      <w:pPr>
        <w:spacing w:after="120"/>
      </w:pPr>
      <w:r>
        <w:t xml:space="preserve">Il vantaggio è che né la GUI né HubLogistica devono sapere che tipo di spedizione stanno gestendo: chiamano questi due metodi tramite il puntatore alla classe base e viene fuori il comportamento giusto per ogni tipo, senza bisogno di if sul tipo dell'oggetto.</w:t>
      </w:r>
    </w:p>
    <w:p>
      <w:pPr>
        <w:spacing w:after="120"/>
      </w:pPr>
      <w:r>
        <w:t xml:space="preserve">Il campo "tipo" che viene scritto da toJson() non sostituisce il polimorfismo: si usa solo quando si carica un file, in JsonConverter (o in XmlPersistenza per l'XML), per capire quale costruttore chiamare e ricreare l'oggetto giusto. Una volta che l'oggetto esiste, tutto il resto passa di nuovo dai metodi virtuali.</w:t>
      </w:r>
    </w:p>
    <w:p>
      <w:pPr>
        <w:pStyle w:val="Heading1"/>
      </w:pPr>
      <w:r>
        <w:t xml:space="preserve">4. Persistenza dei dati</w:t>
      </w:r>
    </w:p>
    <w:p>
      <w:pPr>
        <w:spacing w:after="120"/>
      </w:pPr>
      <w:r>
        <w:t xml:space="preserve">Abbiamo fatto due formati di persistenza, come richiesto per i progetti in coppia: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JSON: JsonFile legge e scrive il file su disco, JsonConverter converte una Spedizione da/verso QJsonObject, JsonReader mette insieme i due per caricare o salvare tutta la lista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XML: XmlPersistenza legge e scrive con QXmlStreamReader/QXmlStreamWriter, con una logica per ricostruire gli oggetti indipendente da quella del JSON</w:t>
      </w:r>
    </w:p>
    <w:p>
      <w:pPr>
        <w:spacing w:after="120"/>
      </w:pPr>
      <w:r>
        <w:t xml:space="preserve">Il caricamento e il salvataggio si fanno sempre dal menu File (Apri, Salva, Salva Come), che apre una finestra di dialogo. Non ci sono percorsi di file fissi scritti nel codice: il formato si capisce dall'estensione scelta dall'utente.</w:t>
      </w:r>
    </w:p>
    <w:p>
      <w:pPr>
        <w:pStyle w:val="Heading1"/>
      </w:pPr>
      <w:r>
        <w:t xml:space="preserve">5. Funzionalità aggiuntive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Ricerca parziale, case-insensitive e in tempo reale su id, prodotto, destinatario e indirizzo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Scorciatoie da tastiera per le operazioni principali (Ctrl+N nuovo progetto, Ctrl+O apri, Ctrl+S salva, Ctrl+Shift+S salva come, Ctrl+Shift+N nuova spedizione, Ctrl+F cerca, Ctrl+Q esci)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di creazione/modifica con campi che cambiano dinamicamente in base al tipo di spedizione selezionato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Gestione di un'immagine del prodotto: selezione da file, copia automatica nella cartella Resources del progetto e anteprima nella vista di dettaglio, con messaggio di fallback se l'immagine non è disponibile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Richiesta di conferma prima di eliminare una spedizione o di perdere modifiche non salvate</w:t>
      </w:r>
    </w:p>
    <w:p>
      <w:pPr>
        <w:pStyle w:val="Heading1"/>
      </w:pPr>
      <w:r>
        <w:t xml:space="preserve">6. Ambiente di sviluppo ed esecuzione</w:t>
      </w:r>
    </w:p>
    <w:p>
      <w:pPr>
        <w:spacing w:after="120"/>
      </w:pPr>
      <w:r>
        <w:t xml:space="preserve">Il progetto è stato sviluppato in ambiente Windows: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IDE: Qt Creator, kit "Desktop Qt 6.11.1 MinGW 64-bit"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Framework Qt: 6.11.1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Compilatore: MinGW (g++), C++17</w:t>
      </w:r>
    </w:p>
    <w:p>
      <w:pPr>
        <w:spacing w:after="120"/>
      </w:pPr>
      <w:r>
        <w:t xml:space="preserve">Ho verificato inoltre che il progetto compili senza errori né warning anche nel container Docker fornito per il corso (Ubuntu 24.04, Qt 6.4.2, g++ 13.3, tramite qmake6 + make): l'ho testato installando la stessa immagine base e gli stessi pacchetti del Dockerfile in una macchina Ubuntu via WSL2.</w:t>
      </w:r>
    </w:p>
    <w:p>
      <w:pPr>
        <w:pStyle w:val="Heading2"/>
      </w:pPr>
      <w:r>
        <w:t xml:space="preserve">Esecuzione</w:t>
      </w:r>
    </w:p>
    <w:p>
      <w:pPr>
        <w:spacing w:after="120"/>
      </w:pPr>
      <w:r>
        <w:t xml:space="preserve">Il modo più semplice è aprire coffeekeyslogistic.pro con Qt Creator e premere Esegui. In alternativa, da riga di comando, dalla cartella del progetto:</w:t>
      </w:r>
    </w:p>
    <w:p>
      <w:pPr>
        <w:spacing w:after="120"/>
      </w:pPr>
      <w:r>
        <w:t xml:space="preserve">qmake coffeekeyslogistic.pro</w:t>
      </w:r>
    </w:p>
    <w:p>
      <w:pPr>
        <w:spacing w:after="120"/>
      </w:pPr>
      <w:r>
        <w:t xml:space="preserve">mingw32-make</w:t>
      </w:r>
    </w:p>
    <w:p>
      <w:pPr>
        <w:spacing w:after="120"/>
      </w:pPr>
      <w:r>
        <w:t xml:space="preserve">(su Linux/Docker: qmake6 coffeekeyslogistic.pro, poi make)</w:t>
      </w:r>
    </w:p>
    <w:p>
      <w:pPr>
        <w:spacing w:after="120"/>
      </w:pPr>
      <w:r>
        <w:t xml:space="preserve">All'avvio l'applicazione parte senza spedizioni salvate. Nella cartella Esempi/, fornita assieme al progetto, ci sono due file (esempio_spedizioni.json e esempio_spedizioni.xml) con una spedizione per ciascuno dei sei tipi: si possono aprire da menu File &gt; Apri per popolare subito l'applicazione e provare tutte le funzionalità senza dover inserire i dati a mano.</w:t>
      </w:r>
    </w:p>
    <w:p>
      <w:pPr>
        <w:pStyle w:val="Heading1"/>
      </w:pPr>
      <w:r>
        <w:t xml:space="preserve">7. Rendicontazione ore previste e svolte</w:t>
      </w:r>
    </w:p>
    <w:p>
      <w:pPr>
        <w:spacing w:after="120"/>
      </w:pPr>
      <w:r>
        <w:t xml:space="preserve">Tabella delle ore individuali (componente: [Nome Cognome]):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41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Previste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Effettive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Progettazione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 h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Analisi requisiti dominio, progettazione gerarchia classi del Modello, cooperazione al diagramma UML. Concluso nei tempi previsti.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Sviluppo Modello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 h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Scrittura gerarchia Spedizione e sottoclassi, gestione del polimorfismo. +2h per raffinare i metodi virtuali puri e l'uso corretto del polimorfismo.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Persistenza Dati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 h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Moduli di salvataggio/caricamento JSON e XML. +2h per il debug del parsing XML e la gestione delle eccezioni.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Integrazione GUI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h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Supporto al collegamento tra Modello e View/segnali-slot. +1h per verificare la sincronizzazione dei dati tra vista e memoria.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Testing &amp; Fix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h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di tenuta della logica, verifica dei flussi, rifinitura. +1h per garantire l'assenza di memory leak.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Relazione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h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Stesura e revisione della relazione individuale. Concluso nei tempi previsti.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48 h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8. Suddivisione delle attività tra i membri del gruppo</w:t>
      </w:r>
    </w:p>
    <w:p>
      <w:pPr>
        <w:pStyle w:val="Heading2"/>
      </w:pPr>
      <w:r>
        <w:t xml:space="preserve">Alberto - Modello logico e persistenza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Progettazione e scrittura della classe base Spedizione e delle sei classi concrete derivate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Implementazione di HubLogistica, il contenitore che gestisce in memoria l'elenco delle spedizioni (aggiunta, rimozione, ricerca)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Sviluppo della persistenza JSON (JsonFile, JsonConverter, JsonReader)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Sviluppo della persistenza XML (XmlPersistenza), secondo formato richiesto per i progetti in coppia</w:t>
      </w:r>
    </w:p>
    <w:p>
      <w:pPr>
        <w:pStyle w:val="Heading2"/>
      </w:pPr>
      <w:r>
        <w:t xml:space="preserve">Andrea - Interfaccia grafica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Sviluppo di MainWindow, con la creazione dei menu (File, Spedizione, Modifica) e la gestione della navigazione tra le schermate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Realizzazione di ListaSpedizioniWidget (elenco e ricerca) e DettaglioSpedizioneWidget (visualizzazione del manifesto polimorfo)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Realizzazione di FormSpedizioneWidget, con i campi che cambiano dinamicamente in base al tipo di spedizione selezionato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Cura della disposizione dei layout e dell'aspetto dei pannelli</w:t>
      </w:r>
    </w:p>
    <w:p>
      <w:pPr>
        <w:pStyle w:val="Heading2"/>
      </w:pPr>
      <w:r>
        <w:t xml:space="preserve">Attività svolte insieme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Analisi del dominio logistico e progettazione della gerarchia delle classi, con relativo diagramma UML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Collegamento tra le view e il Model all'interno di MainWindow, tramite il meccanismo di segnali e slot di Qt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 dell'applicazione a runtime e verifica dell'assenza di memory leak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50" w:before="220"/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2026-07-09T14:36:15.013Z</dcterms:created>
  <dcterms:modified xsi:type="dcterms:W3CDTF">2026-07-09T14:36:15.014Z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