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F8" w:rsidRPr="00686C31" w:rsidRDefault="00EB4FF8">
      <w:pPr>
        <w:rPr>
          <w:u w:val="single"/>
        </w:rPr>
      </w:pPr>
      <w:proofErr w:type="gramStart"/>
      <w:r w:rsidRPr="00686C31">
        <w:rPr>
          <w:u w:val="single"/>
        </w:rPr>
        <w:t xml:space="preserve">Tunicate fast evolving genomes, a treasure for new </w:t>
      </w:r>
      <w:r w:rsidR="00CD23BA" w:rsidRPr="00686C31">
        <w:rPr>
          <w:u w:val="single"/>
        </w:rPr>
        <w:t>discoveries</w:t>
      </w:r>
      <w:r w:rsidRPr="00686C31">
        <w:rPr>
          <w:u w:val="single"/>
        </w:rPr>
        <w:t>?</w:t>
      </w:r>
      <w:proofErr w:type="gramEnd"/>
    </w:p>
    <w:p w:rsidR="009051F5" w:rsidRDefault="00D84798">
      <w:r w:rsidRPr="00D84798">
        <w:t xml:space="preserve">Tunicates </w:t>
      </w:r>
      <w:r>
        <w:t>are organisms characterized by a fast rate of genomic and developmental evolution</w:t>
      </w:r>
      <w:r w:rsidR="004562FF" w:rsidRPr="00D84798">
        <w:t>. Some fast evolving evolutionary ch</w:t>
      </w:r>
      <w:r w:rsidR="00E731E0">
        <w:t xml:space="preserve">anges include loss of </w:t>
      </w:r>
      <w:proofErr w:type="spellStart"/>
      <w:r w:rsidR="00E731E0">
        <w:t>synteny</w:t>
      </w:r>
      <w:proofErr w:type="spellEnd"/>
      <w:r w:rsidR="004562FF" w:rsidRPr="00D84798">
        <w:t>, fast chang</w:t>
      </w:r>
      <w:r w:rsidR="00E731E0">
        <w:t xml:space="preserve">es in </w:t>
      </w:r>
      <w:proofErr w:type="spellStart"/>
      <w:r w:rsidR="00E731E0">
        <w:t>cis</w:t>
      </w:r>
      <w:proofErr w:type="spellEnd"/>
      <w:r w:rsidR="00E731E0">
        <w:t>-regulatory sequences</w:t>
      </w:r>
      <w:r w:rsidR="004562FF" w:rsidRPr="00D84798">
        <w:t>, and loss of several</w:t>
      </w:r>
      <w:r w:rsidR="00047C75" w:rsidRPr="00D84798">
        <w:t xml:space="preserve"> key regulatory developmental genes </w:t>
      </w:r>
      <w:r w:rsidR="007D4B12" w:rsidRPr="00D84798">
        <w:t>(</w:t>
      </w:r>
      <w:proofErr w:type="spellStart"/>
      <w:r w:rsidR="007D4B12" w:rsidRPr="00D84798">
        <w:t>Satou</w:t>
      </w:r>
      <w:proofErr w:type="spellEnd"/>
      <w:r w:rsidR="007D4B12" w:rsidRPr="00D84798">
        <w:t xml:space="preserve"> et al., 2008; </w:t>
      </w:r>
      <w:proofErr w:type="spellStart"/>
      <w:r w:rsidR="007D4B12" w:rsidRPr="00D84798">
        <w:t>Denoeud</w:t>
      </w:r>
      <w:proofErr w:type="spellEnd"/>
      <w:r w:rsidR="007D4B12" w:rsidRPr="00D84798">
        <w:t xml:space="preserve"> et al., 2010)</w:t>
      </w:r>
      <w:r w:rsidR="00BF3805" w:rsidRPr="00D84798">
        <w:t xml:space="preserve">, </w:t>
      </w:r>
      <w:r w:rsidR="008E416E" w:rsidRPr="00D84798">
        <w:t>such as</w:t>
      </w:r>
      <w:r w:rsidR="00047C75" w:rsidRPr="00D84798">
        <w:t xml:space="preserve"> </w:t>
      </w:r>
      <w:r w:rsidR="008E416E" w:rsidRPr="00D84798">
        <w:t xml:space="preserve">several </w:t>
      </w:r>
      <w:r w:rsidR="000703A3" w:rsidRPr="00D84798">
        <w:t xml:space="preserve">central or posterior </w:t>
      </w:r>
      <w:r w:rsidR="00047C75" w:rsidRPr="00D84798">
        <w:t>Hox</w:t>
      </w:r>
      <w:r w:rsidR="000703A3" w:rsidRPr="00D84798">
        <w:t xml:space="preserve"> genes </w:t>
      </w:r>
      <w:r w:rsidR="008E416E" w:rsidRPr="00D84798">
        <w:t xml:space="preserve">involved in AP patterning of metazoans </w:t>
      </w:r>
      <w:r w:rsidR="000703A3" w:rsidRPr="00D84798">
        <w:t xml:space="preserve">(Ikuta and </w:t>
      </w:r>
      <w:proofErr w:type="spellStart"/>
      <w:r w:rsidR="000703A3" w:rsidRPr="00D84798">
        <w:t>Saiga</w:t>
      </w:r>
      <w:proofErr w:type="spellEnd"/>
      <w:r w:rsidR="000703A3" w:rsidRPr="00D84798">
        <w:t>, 2005)</w:t>
      </w:r>
      <w:r w:rsidR="008E416E" w:rsidRPr="00D84798">
        <w:t xml:space="preserve"> and </w:t>
      </w:r>
      <w:proofErr w:type="spellStart"/>
      <w:r w:rsidR="008E416E" w:rsidRPr="00D84798">
        <w:rPr>
          <w:i/>
        </w:rPr>
        <w:t>Gbx</w:t>
      </w:r>
      <w:proofErr w:type="spellEnd"/>
      <w:r w:rsidR="008E416E" w:rsidRPr="00D84798">
        <w:t xml:space="preserve"> involved in the establishment of the midbrain-hindbrain boundary in vertebrates (Wada et al. 2003).</w:t>
      </w:r>
      <w:r w:rsidR="00C023A4" w:rsidRPr="00D84798">
        <w:t xml:space="preserve"> Genome studies of</w:t>
      </w:r>
      <w:r w:rsidR="004562FF" w:rsidRPr="00D84798">
        <w:t xml:space="preserve"> </w:t>
      </w:r>
      <w:proofErr w:type="spellStart"/>
      <w:r w:rsidR="00C023A4" w:rsidRPr="00D84798">
        <w:t>miRNA</w:t>
      </w:r>
      <w:proofErr w:type="spellEnd"/>
      <w:r w:rsidR="00C023A4" w:rsidRPr="00D84798">
        <w:t xml:space="preserve"> prevalence in several species of tunicates (i.e. </w:t>
      </w:r>
      <w:proofErr w:type="spellStart"/>
      <w:r w:rsidR="00C023A4" w:rsidRPr="00D84798">
        <w:rPr>
          <w:i/>
        </w:rPr>
        <w:t>Oikopleura</w:t>
      </w:r>
      <w:proofErr w:type="spellEnd"/>
      <w:r w:rsidR="00C023A4" w:rsidRPr="00D84798">
        <w:t xml:space="preserve">, </w:t>
      </w:r>
      <w:proofErr w:type="spellStart"/>
      <w:r w:rsidR="00C023A4" w:rsidRPr="00D84798">
        <w:rPr>
          <w:i/>
        </w:rPr>
        <w:t>Ciona</w:t>
      </w:r>
      <w:proofErr w:type="spellEnd"/>
      <w:r w:rsidR="00C023A4" w:rsidRPr="00D84798">
        <w:t xml:space="preserve"> and </w:t>
      </w:r>
      <w:proofErr w:type="spellStart"/>
      <w:r w:rsidR="00C023A4" w:rsidRPr="00D84798">
        <w:rPr>
          <w:i/>
        </w:rPr>
        <w:t>Didemnum</w:t>
      </w:r>
      <w:proofErr w:type="spellEnd"/>
      <w:r w:rsidR="00C023A4" w:rsidRPr="00D84798">
        <w:t>)</w:t>
      </w:r>
      <w:r w:rsidR="004562FF" w:rsidRPr="00D84798">
        <w:t xml:space="preserve"> have revealed many losses of conserve</w:t>
      </w:r>
      <w:r w:rsidR="00C023A4" w:rsidRPr="00D84798">
        <w:t xml:space="preserve">d </w:t>
      </w:r>
      <w:proofErr w:type="spellStart"/>
      <w:r w:rsidR="00C023A4" w:rsidRPr="00D84798">
        <w:t>miRNA</w:t>
      </w:r>
      <w:proofErr w:type="spellEnd"/>
      <w:r w:rsidR="00C023A4" w:rsidRPr="00D84798">
        <w:t xml:space="preserve"> families as well as many</w:t>
      </w:r>
      <w:r w:rsidR="004562FF" w:rsidRPr="00D84798">
        <w:t xml:space="preserve"> gains of unique </w:t>
      </w:r>
      <w:proofErr w:type="spellStart"/>
      <w:r w:rsidR="004562FF" w:rsidRPr="00D84798">
        <w:t>miRNA</w:t>
      </w:r>
      <w:r w:rsidR="00C023A4" w:rsidRPr="00D84798">
        <w:t>s</w:t>
      </w:r>
      <w:proofErr w:type="spellEnd"/>
      <w:r w:rsidR="00C023A4" w:rsidRPr="00D84798">
        <w:t xml:space="preserve"> among recently divergent lineages in the tunicates when compared to other groups of chordates (Fu et al., 2008; </w:t>
      </w:r>
      <w:proofErr w:type="spellStart"/>
      <w:r w:rsidRPr="00D84798">
        <w:t>Velandia</w:t>
      </w:r>
      <w:proofErr w:type="spellEnd"/>
      <w:r w:rsidRPr="00D84798">
        <w:t xml:space="preserve"> et al. 2016)</w:t>
      </w:r>
      <w:r w:rsidR="00C023A4" w:rsidRPr="00D84798">
        <w:t>.</w:t>
      </w:r>
      <w:r w:rsidRPr="00D84798">
        <w:t xml:space="preserve"> </w:t>
      </w:r>
      <w:r>
        <w:t>Thus, r</w:t>
      </w:r>
      <w:r w:rsidRPr="00D84798">
        <w:t xml:space="preserve">elaxed constraints in </w:t>
      </w:r>
      <w:r>
        <w:t xml:space="preserve">the evolution of genomes and developmental trajectories </w:t>
      </w:r>
      <w:r w:rsidRPr="00D84798">
        <w:t xml:space="preserve">in </w:t>
      </w:r>
      <w:r>
        <w:t>the tunicates</w:t>
      </w:r>
      <w:r w:rsidRPr="00D84798">
        <w:t xml:space="preserve"> </w:t>
      </w:r>
      <w:r w:rsidR="00BF3805" w:rsidRPr="00D84798">
        <w:t xml:space="preserve">may have been responsible for the plethora of reproductive strategies, morphologies, </w:t>
      </w:r>
      <w:r w:rsidR="00A2527E">
        <w:t xml:space="preserve">and life </w:t>
      </w:r>
      <w:r w:rsidR="00BF3805" w:rsidRPr="00D84798">
        <w:t>histories observed</w:t>
      </w:r>
      <w:r>
        <w:t xml:space="preserve"> in the group</w:t>
      </w:r>
      <w:r w:rsidR="00BF3805" w:rsidRPr="00D84798">
        <w:t xml:space="preserve"> (Holland, 2014).</w:t>
      </w:r>
    </w:p>
    <w:p w:rsidR="00DE7381" w:rsidRDefault="00DE7381"/>
    <w:p w:rsidR="00CD23BA" w:rsidRDefault="009051F5">
      <w:pPr>
        <w:rPr>
          <w:u w:val="single"/>
        </w:rPr>
      </w:pPr>
      <w:proofErr w:type="gramStart"/>
      <w:r>
        <w:rPr>
          <w:u w:val="single"/>
        </w:rPr>
        <w:t>let</w:t>
      </w:r>
      <w:proofErr w:type="gramEnd"/>
      <w:r>
        <w:rPr>
          <w:u w:val="single"/>
        </w:rPr>
        <w:t>-7 was</w:t>
      </w:r>
      <w:r w:rsidR="00914316">
        <w:rPr>
          <w:u w:val="single"/>
        </w:rPr>
        <w:t xml:space="preserve"> the first </w:t>
      </w:r>
      <w:proofErr w:type="spellStart"/>
      <w:r w:rsidR="003A169C" w:rsidRPr="003A169C">
        <w:rPr>
          <w:u w:val="single"/>
        </w:rPr>
        <w:t>miRNA</w:t>
      </w:r>
      <w:proofErr w:type="spellEnd"/>
      <w:r w:rsidR="003A169C" w:rsidRPr="003A169C">
        <w:rPr>
          <w:u w:val="single"/>
        </w:rPr>
        <w:t xml:space="preserve"> </w:t>
      </w:r>
      <w:r w:rsidR="00914316">
        <w:rPr>
          <w:u w:val="single"/>
        </w:rPr>
        <w:t xml:space="preserve">in tunicates proposed to have a </w:t>
      </w:r>
      <w:r w:rsidR="003A169C" w:rsidRPr="003A169C">
        <w:rPr>
          <w:u w:val="single"/>
        </w:rPr>
        <w:t>reg</w:t>
      </w:r>
      <w:r w:rsidR="00914316">
        <w:rPr>
          <w:u w:val="single"/>
        </w:rPr>
        <w:t>ulatory role in development:</w:t>
      </w:r>
    </w:p>
    <w:p w:rsidR="00EE4DC5" w:rsidRDefault="003A169C" w:rsidP="00EE4DC5">
      <w:r>
        <w:t xml:space="preserve">The first </w:t>
      </w:r>
      <w:proofErr w:type="spellStart"/>
      <w:r>
        <w:t>microRNA</w:t>
      </w:r>
      <w:proofErr w:type="spellEnd"/>
      <w:r>
        <w:t xml:space="preserve"> (</w:t>
      </w:r>
      <w:proofErr w:type="spellStart"/>
      <w:r>
        <w:t>miRNA</w:t>
      </w:r>
      <w:proofErr w:type="spellEnd"/>
      <w:r>
        <w:t xml:space="preserve">) </w:t>
      </w:r>
      <w:r w:rsidR="00850DE0">
        <w:t>ever reported</w:t>
      </w:r>
      <w:r w:rsidR="00175E0C">
        <w:t xml:space="preserve"> </w:t>
      </w:r>
      <w:r>
        <w:t xml:space="preserve">in </w:t>
      </w:r>
      <w:r w:rsidR="00175E0C">
        <w:t>any tunicate</w:t>
      </w:r>
      <w:r>
        <w:t xml:space="preserve"> was </w:t>
      </w:r>
      <w:r w:rsidR="00175E0C">
        <w:t>let-7</w:t>
      </w:r>
      <w:r w:rsidR="00850DE0">
        <w:t>, which was first detected</w:t>
      </w:r>
      <w:r w:rsidR="00175E0C">
        <w:t xml:space="preserve"> </w:t>
      </w:r>
      <w:r w:rsidR="00850DE0">
        <w:t xml:space="preserve">in </w:t>
      </w:r>
      <w:proofErr w:type="spellStart"/>
      <w:r w:rsidR="00850DE0" w:rsidRPr="00850DE0">
        <w:rPr>
          <w:i/>
        </w:rPr>
        <w:t>Ciona</w:t>
      </w:r>
      <w:proofErr w:type="spellEnd"/>
      <w:r w:rsidR="00850DE0" w:rsidRPr="00850DE0">
        <w:rPr>
          <w:i/>
        </w:rPr>
        <w:t xml:space="preserve"> </w:t>
      </w:r>
      <w:proofErr w:type="spellStart"/>
      <w:r w:rsidR="00850DE0" w:rsidRPr="00850DE0">
        <w:rPr>
          <w:i/>
        </w:rPr>
        <w:t>robusta</w:t>
      </w:r>
      <w:proofErr w:type="spellEnd"/>
      <w:r w:rsidR="00850DE0">
        <w:t xml:space="preserve"> and </w:t>
      </w:r>
      <w:proofErr w:type="spellStart"/>
      <w:r w:rsidR="00850DE0" w:rsidRPr="00850DE0">
        <w:rPr>
          <w:i/>
        </w:rPr>
        <w:t>Herdmania</w:t>
      </w:r>
      <w:proofErr w:type="spellEnd"/>
      <w:r w:rsidR="00850DE0" w:rsidRPr="00850DE0">
        <w:rPr>
          <w:i/>
        </w:rPr>
        <w:t xml:space="preserve"> </w:t>
      </w:r>
      <w:proofErr w:type="spellStart"/>
      <w:r w:rsidR="00850DE0" w:rsidRPr="00850DE0">
        <w:rPr>
          <w:i/>
        </w:rPr>
        <w:t>curvata</w:t>
      </w:r>
      <w:proofErr w:type="spellEnd"/>
      <w:r w:rsidR="00850DE0">
        <w:t xml:space="preserve"> </w:t>
      </w:r>
      <w:r w:rsidR="00175E0C">
        <w:t>(</w:t>
      </w:r>
      <w:proofErr w:type="spellStart"/>
      <w:r>
        <w:t>Pasquinelli</w:t>
      </w:r>
      <w:proofErr w:type="spellEnd"/>
      <w:r>
        <w:t xml:space="preserve"> </w:t>
      </w:r>
      <w:r w:rsidR="00EE4DC5">
        <w:t xml:space="preserve">&amp; Reinhart </w:t>
      </w:r>
      <w:r>
        <w:t>et al., 2000</w:t>
      </w:r>
      <w:r w:rsidR="00175E0C">
        <w:t>)</w:t>
      </w:r>
      <w:r w:rsidR="00EE4DC5">
        <w:t xml:space="preserve">. </w:t>
      </w:r>
      <w:r w:rsidR="00935806">
        <w:t>A p</w:t>
      </w:r>
      <w:r w:rsidR="00EE4DC5">
        <w:t xml:space="preserve">revious </w:t>
      </w:r>
      <w:r w:rsidR="00935806">
        <w:t xml:space="preserve">study the same year </w:t>
      </w:r>
      <w:r w:rsidR="00177100">
        <w:t xml:space="preserve">in </w:t>
      </w:r>
      <w:r w:rsidR="00177100" w:rsidRPr="00177100">
        <w:rPr>
          <w:i/>
        </w:rPr>
        <w:t xml:space="preserve">C. </w:t>
      </w:r>
      <w:proofErr w:type="spellStart"/>
      <w:r w:rsidR="00177100" w:rsidRPr="00177100">
        <w:rPr>
          <w:i/>
        </w:rPr>
        <w:t>elegans</w:t>
      </w:r>
      <w:proofErr w:type="spellEnd"/>
      <w:r w:rsidR="00177100">
        <w:t xml:space="preserve"> had shown that</w:t>
      </w:r>
      <w:r w:rsidR="00D54233">
        <w:t xml:space="preserve"> </w:t>
      </w:r>
      <w:r w:rsidR="00850DE0">
        <w:t>smal</w:t>
      </w:r>
      <w:r w:rsidR="00D54233">
        <w:t>l RNA</w:t>
      </w:r>
      <w:r w:rsidR="00850DE0">
        <w:t xml:space="preserve"> </w:t>
      </w:r>
      <w:r w:rsidR="00EE4DC5">
        <w:t>let-7 (21nt</w:t>
      </w:r>
      <w:r w:rsidR="00850DE0">
        <w:t>) was</w:t>
      </w:r>
      <w:r w:rsidR="00177100">
        <w:t xml:space="preserve"> required for </w:t>
      </w:r>
      <w:r w:rsidR="00935806">
        <w:t>late larval to adult developmental transition</w:t>
      </w:r>
      <w:r w:rsidR="00EE4DC5">
        <w:t xml:space="preserve"> </w:t>
      </w:r>
      <w:r w:rsidR="00850DE0">
        <w:t>(</w:t>
      </w:r>
      <w:r w:rsidR="00EE4DC5">
        <w:t>Reinhart et al, 2000)</w:t>
      </w:r>
      <w:r w:rsidR="00177100">
        <w:t xml:space="preserve">. </w:t>
      </w:r>
      <w:r w:rsidR="00D54233">
        <w:t>Small RNA</w:t>
      </w:r>
      <w:r w:rsidR="00EE4DC5">
        <w:t xml:space="preserve"> let-7 was </w:t>
      </w:r>
      <w:r w:rsidR="00935806">
        <w:t xml:space="preserve">then </w:t>
      </w:r>
      <w:r w:rsidR="00EE4DC5">
        <w:t xml:space="preserve">shown to </w:t>
      </w:r>
      <w:r w:rsidR="00935806">
        <w:t xml:space="preserve">also </w:t>
      </w:r>
      <w:r w:rsidR="00EE4DC5">
        <w:t xml:space="preserve">be differentially expressed during </w:t>
      </w:r>
      <w:r w:rsidR="00850DE0">
        <w:t xml:space="preserve">the </w:t>
      </w:r>
      <w:r w:rsidR="00EE4DC5">
        <w:t>development</w:t>
      </w:r>
      <w:r w:rsidR="00850DE0">
        <w:t xml:space="preserve"> of many distantly related animal </w:t>
      </w:r>
      <w:proofErr w:type="spellStart"/>
      <w:r w:rsidR="00850DE0">
        <w:t>taxa</w:t>
      </w:r>
      <w:proofErr w:type="spellEnd"/>
      <w:r w:rsidR="00850DE0">
        <w:t xml:space="preserve">, but was not detected in </w:t>
      </w:r>
      <w:proofErr w:type="spellStart"/>
      <w:r w:rsidR="00850DE0">
        <w:t>Porifera</w:t>
      </w:r>
      <w:proofErr w:type="spellEnd"/>
      <w:r w:rsidR="00850DE0">
        <w:t xml:space="preserve">, </w:t>
      </w:r>
      <w:proofErr w:type="spellStart"/>
      <w:r w:rsidR="00D33460">
        <w:t>Ctenophora</w:t>
      </w:r>
      <w:proofErr w:type="spellEnd"/>
      <w:r w:rsidR="00D33460">
        <w:t xml:space="preserve">, </w:t>
      </w:r>
      <w:proofErr w:type="spellStart"/>
      <w:r w:rsidR="00D33460">
        <w:t>Cnidaria</w:t>
      </w:r>
      <w:proofErr w:type="spellEnd"/>
      <w:r w:rsidR="00D33460">
        <w:t xml:space="preserve">, and </w:t>
      </w:r>
      <w:proofErr w:type="spellStart"/>
      <w:r w:rsidR="00D33460">
        <w:t>Acoelomorpha</w:t>
      </w:r>
      <w:proofErr w:type="spellEnd"/>
      <w:r w:rsidR="00D33460">
        <w:t xml:space="preserve">, </w:t>
      </w:r>
      <w:r w:rsidR="00850DE0">
        <w:t>suggesting that let-7 was involved in the regulation of</w:t>
      </w:r>
      <w:r w:rsidR="00EE4DC5">
        <w:t xml:space="preserve"> late temporal transitions</w:t>
      </w:r>
      <w:r w:rsidR="00850DE0">
        <w:t xml:space="preserve"> </w:t>
      </w:r>
      <w:r w:rsidR="00D33460">
        <w:t xml:space="preserve">during development or in the evolution of complex life histories </w:t>
      </w:r>
      <w:r w:rsidR="00850DE0">
        <w:t xml:space="preserve">in the </w:t>
      </w:r>
      <w:proofErr w:type="spellStart"/>
      <w:r w:rsidR="00D33460">
        <w:t>Nephrozoa</w:t>
      </w:r>
      <w:proofErr w:type="spellEnd"/>
      <w:r w:rsidR="00D33460">
        <w:t xml:space="preserve"> </w:t>
      </w:r>
      <w:r w:rsidR="00850DE0">
        <w:t>(</w:t>
      </w:r>
      <w:proofErr w:type="spellStart"/>
      <w:r w:rsidR="00850DE0">
        <w:t>Pasquinelli</w:t>
      </w:r>
      <w:proofErr w:type="spellEnd"/>
      <w:r w:rsidR="00850DE0">
        <w:t xml:space="preserve"> &amp; Reinhart et al., 2000</w:t>
      </w:r>
      <w:r w:rsidR="00D33460">
        <w:t xml:space="preserve">; </w:t>
      </w:r>
      <w:proofErr w:type="spellStart"/>
      <w:r w:rsidR="00D33460">
        <w:t>Pasquinelli</w:t>
      </w:r>
      <w:proofErr w:type="spellEnd"/>
      <w:r w:rsidR="00D33460">
        <w:t xml:space="preserve"> et al., 2003</w:t>
      </w:r>
      <w:r w:rsidR="00850DE0">
        <w:t>).</w:t>
      </w:r>
    </w:p>
    <w:p w:rsidR="00EE4DC5" w:rsidRDefault="00EE4DC5" w:rsidP="00EE4DC5"/>
    <w:p w:rsidR="00CD14BF" w:rsidRPr="00CD14BF" w:rsidRDefault="00CD14BF">
      <w:pPr>
        <w:rPr>
          <w:u w:val="single"/>
        </w:rPr>
      </w:pPr>
      <w:proofErr w:type="spellStart"/>
      <w:proofErr w:type="gramStart"/>
      <w:r w:rsidRPr="00CD14BF">
        <w:rPr>
          <w:u w:val="single"/>
        </w:rPr>
        <w:t>miRNAs</w:t>
      </w:r>
      <w:proofErr w:type="spellEnd"/>
      <w:proofErr w:type="gramEnd"/>
      <w:r w:rsidRPr="00CD14BF">
        <w:rPr>
          <w:u w:val="single"/>
        </w:rPr>
        <w:t xml:space="preserve"> and </w:t>
      </w:r>
      <w:proofErr w:type="spellStart"/>
      <w:r w:rsidRPr="00CD14BF">
        <w:rPr>
          <w:u w:val="single"/>
        </w:rPr>
        <w:t>moRNAs</w:t>
      </w:r>
      <w:proofErr w:type="spellEnd"/>
      <w:r w:rsidRPr="00CD14BF">
        <w:rPr>
          <w:u w:val="single"/>
        </w:rPr>
        <w:t xml:space="preserve"> in development</w:t>
      </w:r>
      <w:r w:rsidR="00116843">
        <w:rPr>
          <w:u w:val="single"/>
        </w:rPr>
        <w:t>:</w:t>
      </w:r>
    </w:p>
    <w:p w:rsidR="00D878B3" w:rsidRDefault="00D0139F">
      <w:r>
        <w:t xml:space="preserve">Both </w:t>
      </w:r>
      <w:proofErr w:type="spellStart"/>
      <w:r w:rsidR="00285787">
        <w:t>MicroRNAs</w:t>
      </w:r>
      <w:proofErr w:type="spellEnd"/>
      <w:r w:rsidR="00285787">
        <w:t xml:space="preserve"> (</w:t>
      </w:r>
      <w:proofErr w:type="spellStart"/>
      <w:r w:rsidR="00285787">
        <w:t>miRNAs</w:t>
      </w:r>
      <w:proofErr w:type="spellEnd"/>
      <w:r w:rsidR="00285787">
        <w:t xml:space="preserve"> or </w:t>
      </w:r>
      <w:proofErr w:type="spellStart"/>
      <w:r w:rsidR="00285787">
        <w:t>miRs</w:t>
      </w:r>
      <w:proofErr w:type="spellEnd"/>
      <w:r w:rsidR="00285787">
        <w:t xml:space="preserve">) as well as </w:t>
      </w:r>
      <w:proofErr w:type="spellStart"/>
      <w:r w:rsidR="00285787">
        <w:t>MicroRNA</w:t>
      </w:r>
      <w:proofErr w:type="spellEnd"/>
      <w:r w:rsidR="00285787">
        <w:t xml:space="preserve"> o</w:t>
      </w:r>
      <w:r>
        <w:t>ffset RNA (</w:t>
      </w:r>
      <w:proofErr w:type="spellStart"/>
      <w:r>
        <w:t>moRNAs</w:t>
      </w:r>
      <w:proofErr w:type="spellEnd"/>
      <w:r>
        <w:t xml:space="preserve"> or </w:t>
      </w:r>
      <w:proofErr w:type="spellStart"/>
      <w:r>
        <w:t>moRs</w:t>
      </w:r>
      <w:proofErr w:type="spellEnd"/>
      <w:r>
        <w:t xml:space="preserve">) are developmentally regulated as shown during </w:t>
      </w:r>
      <w:r w:rsidRPr="00D0139F">
        <w:rPr>
          <w:i/>
        </w:rPr>
        <w:t xml:space="preserve">C. </w:t>
      </w:r>
      <w:proofErr w:type="spellStart"/>
      <w:r w:rsidRPr="00D0139F">
        <w:rPr>
          <w:i/>
        </w:rPr>
        <w:t>robusta</w:t>
      </w:r>
      <w:proofErr w:type="spellEnd"/>
      <w:r>
        <w:rPr>
          <w:i/>
        </w:rPr>
        <w:t xml:space="preserve"> </w:t>
      </w:r>
      <w:r>
        <w:t>development</w:t>
      </w:r>
      <w:r w:rsidRPr="00D0139F">
        <w:rPr>
          <w:i/>
        </w:rPr>
        <w:t xml:space="preserve"> </w:t>
      </w:r>
      <w:r w:rsidR="00C318AB">
        <w:t xml:space="preserve">(Shi et al., 2009). </w:t>
      </w:r>
      <w:r w:rsidR="00A30AE6">
        <w:t>In spite of the considerably higher abundance of</w:t>
      </w:r>
      <w:r w:rsidR="007B5E39">
        <w:t xml:space="preserve"> </w:t>
      </w:r>
      <w:proofErr w:type="spellStart"/>
      <w:r w:rsidR="007B5E39">
        <w:t>miRs</w:t>
      </w:r>
      <w:proofErr w:type="spellEnd"/>
      <w:r w:rsidR="007B5E39">
        <w:t xml:space="preserve"> and </w:t>
      </w:r>
      <w:proofErr w:type="spellStart"/>
      <w:r w:rsidR="007B5E39">
        <w:t>miRs</w:t>
      </w:r>
      <w:proofErr w:type="spellEnd"/>
      <w:r w:rsidR="007B5E39">
        <w:t xml:space="preserve">* in cells than </w:t>
      </w:r>
      <w:r w:rsidR="00A30AE6">
        <w:t xml:space="preserve">their corresponding </w:t>
      </w:r>
      <w:r w:rsidR="007B5E39">
        <w:t xml:space="preserve">abundance of </w:t>
      </w:r>
      <w:proofErr w:type="spellStart"/>
      <w:proofErr w:type="gramStart"/>
      <w:r w:rsidR="00A30AE6">
        <w:t>moRs</w:t>
      </w:r>
      <w:proofErr w:type="spellEnd"/>
      <w:proofErr w:type="gramEnd"/>
      <w:r w:rsidR="00A30AE6">
        <w:t>, all three small RNA types have been s</w:t>
      </w:r>
      <w:r w:rsidR="007B5E39">
        <w:t xml:space="preserve">hown to have regulatory roles for gene expression. </w:t>
      </w:r>
      <w:r w:rsidR="0034063C">
        <w:t xml:space="preserve">Although a vast majority of </w:t>
      </w:r>
      <w:proofErr w:type="spellStart"/>
      <w:r w:rsidR="0034063C">
        <w:t>miR</w:t>
      </w:r>
      <w:r w:rsidR="00D878B3">
        <w:t>NA</w:t>
      </w:r>
      <w:r w:rsidR="0034063C">
        <w:t>s</w:t>
      </w:r>
      <w:proofErr w:type="spellEnd"/>
      <w:r w:rsidR="0034063C">
        <w:t xml:space="preserve"> remain to be studied, there are </w:t>
      </w:r>
      <w:r w:rsidR="00D878B3">
        <w:t xml:space="preserve">already many cases of well-studied </w:t>
      </w:r>
      <w:proofErr w:type="spellStart"/>
      <w:r w:rsidR="00D878B3">
        <w:t>miRNAs</w:t>
      </w:r>
      <w:proofErr w:type="spellEnd"/>
      <w:r w:rsidR="00D878B3">
        <w:t xml:space="preserve"> (including many that are mentioned in this chapter that have been studied in tunicates) that are known to target mRNAs, modulate their levels of expression, and affect developmental processes both in plants and animals (</w:t>
      </w:r>
      <w:r w:rsidR="00116843">
        <w:t>Zhao et al. 2018)</w:t>
      </w:r>
      <w:r w:rsidR="00D878B3">
        <w:t xml:space="preserve">. Only recently two studies demonstrated for the first time that two </w:t>
      </w:r>
      <w:proofErr w:type="spellStart"/>
      <w:proofErr w:type="gramStart"/>
      <w:r w:rsidR="00D878B3">
        <w:t>moRs</w:t>
      </w:r>
      <w:proofErr w:type="spellEnd"/>
      <w:proofErr w:type="gramEnd"/>
      <w:r w:rsidR="00D878B3">
        <w:t xml:space="preserve"> (viral </w:t>
      </w:r>
      <w:r w:rsidR="00D878B3" w:rsidRPr="00D878B3">
        <w:t xml:space="preserve">moR-rR1-3-5p </w:t>
      </w:r>
      <w:r w:rsidR="00D878B3">
        <w:t xml:space="preserve">and moR-21 could also modulate gene expression, and were not merely the byproduct of </w:t>
      </w:r>
      <w:proofErr w:type="spellStart"/>
      <w:r w:rsidR="00D878B3">
        <w:t>miRNA</w:t>
      </w:r>
      <w:proofErr w:type="spellEnd"/>
      <w:r w:rsidR="00D878B3">
        <w:t xml:space="preserve"> biogenesis (</w:t>
      </w:r>
      <w:proofErr w:type="spellStart"/>
      <w:r w:rsidR="00D878B3">
        <w:t>Umbach</w:t>
      </w:r>
      <w:proofErr w:type="spellEnd"/>
      <w:r w:rsidR="00D878B3">
        <w:t xml:space="preserve"> et al 2010, Zhao et al. 2016)</w:t>
      </w:r>
      <w:r w:rsidR="00116843">
        <w:t>.</w:t>
      </w:r>
    </w:p>
    <w:p w:rsidR="00044CE2" w:rsidRDefault="00044CE2"/>
    <w:p w:rsidR="003A169C" w:rsidRPr="00044CE2" w:rsidRDefault="00044CE2">
      <w:pPr>
        <w:rPr>
          <w:u w:val="single"/>
        </w:rPr>
      </w:pPr>
      <w:r w:rsidRPr="00044CE2">
        <w:rPr>
          <w:u w:val="single"/>
        </w:rPr>
        <w:t>Neur</w:t>
      </w:r>
      <w:r w:rsidR="00E1299A">
        <w:rPr>
          <w:u w:val="single"/>
        </w:rPr>
        <w:t>onal</w:t>
      </w:r>
      <w:r w:rsidRPr="00044CE2">
        <w:rPr>
          <w:u w:val="single"/>
        </w:rPr>
        <w:t xml:space="preserve"> </w:t>
      </w:r>
      <w:r w:rsidR="00D54233">
        <w:rPr>
          <w:u w:val="single"/>
        </w:rPr>
        <w:t xml:space="preserve">fate </w:t>
      </w:r>
      <w:r w:rsidRPr="00044CE2">
        <w:rPr>
          <w:u w:val="single"/>
        </w:rPr>
        <w:t>determination and regulation by miR-124:</w:t>
      </w:r>
    </w:p>
    <w:p w:rsidR="00044CE2" w:rsidRDefault="00D54233" w:rsidP="00F262A1">
      <w:r>
        <w:t xml:space="preserve">The </w:t>
      </w:r>
      <w:proofErr w:type="spellStart"/>
      <w:r>
        <w:t>miRNA</w:t>
      </w:r>
      <w:proofErr w:type="spellEnd"/>
      <w:r>
        <w:t xml:space="preserve"> miR-124 is expressed in the nervous system of many animals, including</w:t>
      </w:r>
      <w:r w:rsidRPr="00D54233">
        <w:t xml:space="preserve"> </w:t>
      </w:r>
      <w:r w:rsidRPr="00D54233">
        <w:rPr>
          <w:i/>
        </w:rPr>
        <w:t>Drosophila</w:t>
      </w:r>
      <w:r w:rsidRPr="00D54233">
        <w:t xml:space="preserve"> (</w:t>
      </w:r>
      <w:proofErr w:type="spellStart"/>
      <w:r w:rsidRPr="00D54233">
        <w:t>Aboobaker</w:t>
      </w:r>
      <w:proofErr w:type="spellEnd"/>
      <w:r w:rsidRPr="00D54233">
        <w:t xml:space="preserve"> et al., 2005), </w:t>
      </w:r>
      <w:r w:rsidRPr="00D54233">
        <w:rPr>
          <w:i/>
        </w:rPr>
        <w:t xml:space="preserve">C. </w:t>
      </w:r>
      <w:proofErr w:type="spellStart"/>
      <w:r w:rsidRPr="00D54233">
        <w:rPr>
          <w:i/>
        </w:rPr>
        <w:t>elegans</w:t>
      </w:r>
      <w:proofErr w:type="spellEnd"/>
      <w:r w:rsidRPr="00D54233">
        <w:rPr>
          <w:i/>
        </w:rPr>
        <w:t xml:space="preserve"> </w:t>
      </w:r>
      <w:r w:rsidRPr="00D54233">
        <w:t>(Clark et al., 2010) and humans (</w:t>
      </w:r>
      <w:proofErr w:type="spellStart"/>
      <w:r w:rsidRPr="00D54233">
        <w:t>Sempere</w:t>
      </w:r>
      <w:proofErr w:type="spellEnd"/>
      <w:r w:rsidRPr="00D54233">
        <w:t xml:space="preserve"> et al., 2004).</w:t>
      </w:r>
      <w:r>
        <w:t xml:space="preserve"> </w:t>
      </w:r>
      <w:r w:rsidR="00F262A1">
        <w:t xml:space="preserve"> As was first observed by </w:t>
      </w:r>
      <w:r w:rsidR="00F262A1" w:rsidRPr="00F262A1">
        <w:rPr>
          <w:i/>
        </w:rPr>
        <w:t>in vitro</w:t>
      </w:r>
      <w:r w:rsidR="00F262A1">
        <w:t xml:space="preserve"> studies of mouse brain cells, low expression of miR-124 was related to neural stem cell maintenance, whereas high expression of miR-124 induced the differentiation of neuronal cell types (Cheng et al., 2009). </w:t>
      </w:r>
      <w:r w:rsidR="008F61FB">
        <w:t xml:space="preserve">A regulative role of miR-124 in </w:t>
      </w:r>
      <w:r w:rsidR="00F262A1">
        <w:t xml:space="preserve">non-neural </w:t>
      </w:r>
      <w:r w:rsidR="008F61FB">
        <w:t xml:space="preserve">vs. neural </w:t>
      </w:r>
      <w:r w:rsidR="00F262A1">
        <w:t>fate decisions</w:t>
      </w:r>
      <w:r w:rsidR="008F61FB">
        <w:t xml:space="preserve"> was further investigated by </w:t>
      </w:r>
      <w:r w:rsidR="001F20BE">
        <w:t xml:space="preserve">embryonic experiments </w:t>
      </w:r>
      <w:r w:rsidR="008F61FB" w:rsidRPr="008F61FB">
        <w:rPr>
          <w:i/>
        </w:rPr>
        <w:t xml:space="preserve">in </w:t>
      </w:r>
      <w:r w:rsidR="00DE5B28">
        <w:rPr>
          <w:i/>
        </w:rPr>
        <w:t>viv</w:t>
      </w:r>
      <w:r w:rsidR="008F61FB" w:rsidRPr="008F61FB">
        <w:rPr>
          <w:i/>
        </w:rPr>
        <w:t>o</w:t>
      </w:r>
      <w:r w:rsidR="008F61FB">
        <w:t xml:space="preserve"> </w:t>
      </w:r>
      <w:r w:rsidR="001F20BE">
        <w:t xml:space="preserve">(Chen et al. 2011) </w:t>
      </w:r>
      <w:r w:rsidR="008F61FB">
        <w:t>and</w:t>
      </w:r>
      <w:r w:rsidR="001F20BE">
        <w:t xml:space="preserve"> by</w:t>
      </w:r>
      <w:r w:rsidR="00DE5B28">
        <w:t xml:space="preserve"> theoretical and </w:t>
      </w:r>
      <w:r w:rsidR="00DE5B28">
        <w:rPr>
          <w:i/>
        </w:rPr>
        <w:t xml:space="preserve">in </w:t>
      </w:r>
      <w:proofErr w:type="spellStart"/>
      <w:r w:rsidR="00DE5B28">
        <w:rPr>
          <w:i/>
        </w:rPr>
        <w:t>silico</w:t>
      </w:r>
      <w:proofErr w:type="spellEnd"/>
      <w:r w:rsidR="00DE5B28">
        <w:rPr>
          <w:i/>
        </w:rPr>
        <w:t xml:space="preserve"> </w:t>
      </w:r>
      <w:r w:rsidR="001F20BE">
        <w:t>modeling analyses</w:t>
      </w:r>
      <w:r w:rsidR="008F61FB">
        <w:t xml:space="preserve"> in </w:t>
      </w:r>
      <w:proofErr w:type="spellStart"/>
      <w:r w:rsidR="008F61FB" w:rsidRPr="00F262A1">
        <w:rPr>
          <w:i/>
        </w:rPr>
        <w:t>Ciona</w:t>
      </w:r>
      <w:proofErr w:type="spellEnd"/>
      <w:r w:rsidR="008F61FB" w:rsidRPr="00F262A1">
        <w:rPr>
          <w:i/>
        </w:rPr>
        <w:t xml:space="preserve"> </w:t>
      </w:r>
      <w:proofErr w:type="spellStart"/>
      <w:r w:rsidR="008F61FB" w:rsidRPr="00F262A1">
        <w:rPr>
          <w:i/>
        </w:rPr>
        <w:t>robusta</w:t>
      </w:r>
      <w:proofErr w:type="spellEnd"/>
      <w:r w:rsidR="001F20BE">
        <w:t xml:space="preserve"> (</w:t>
      </w:r>
      <w:r w:rsidR="008F61FB">
        <w:t xml:space="preserve">Chen et al. 2014). </w:t>
      </w:r>
      <w:r w:rsidR="001F20BE">
        <w:t>These studies showed that miR-124 promotes nervous system development by feedback interactions with Notch signaling</w:t>
      </w:r>
      <w:r w:rsidR="00FD58B9">
        <w:t xml:space="preserve">. During nervous system development of </w:t>
      </w:r>
      <w:r w:rsidR="00FD58B9" w:rsidRPr="00FD58B9">
        <w:rPr>
          <w:i/>
        </w:rPr>
        <w:t>Ciona robusta</w:t>
      </w:r>
      <w:r w:rsidR="00FD58B9">
        <w:t>, cells in the dorsal</w:t>
      </w:r>
      <w:r w:rsidR="002124C6">
        <w:t xml:space="preserve"> and ventral</w:t>
      </w:r>
      <w:r w:rsidR="00FD58B9">
        <w:t xml:space="preserve"> midline </w:t>
      </w:r>
      <w:r w:rsidR="002124C6">
        <w:t xml:space="preserve">epidermis </w:t>
      </w:r>
      <w:r w:rsidR="00FD58B9">
        <w:t xml:space="preserve">of the </w:t>
      </w:r>
      <w:proofErr w:type="spellStart"/>
      <w:r w:rsidR="002124C6">
        <w:t>teilbud</w:t>
      </w:r>
      <w:proofErr w:type="spellEnd"/>
      <w:r w:rsidR="002124C6">
        <w:t xml:space="preserve"> </w:t>
      </w:r>
      <w:r w:rsidR="00FD58B9">
        <w:t xml:space="preserve">embryo either take an epidermal </w:t>
      </w:r>
      <w:r w:rsidR="002124C6">
        <w:t>sensory neuron</w:t>
      </w:r>
      <w:r w:rsidR="00E1299A">
        <w:t xml:space="preserve"> (ESN) </w:t>
      </w:r>
      <w:r w:rsidR="00FD58B9">
        <w:t xml:space="preserve">or </w:t>
      </w:r>
      <w:r w:rsidR="00E1299A">
        <w:t>peripheral nervous system</w:t>
      </w:r>
      <w:r w:rsidR="00FD58B9">
        <w:t xml:space="preserve"> (</w:t>
      </w:r>
      <w:r w:rsidR="00E1299A">
        <w:t>PNS</w:t>
      </w:r>
      <w:r w:rsidR="00FD58B9">
        <w:t>)</w:t>
      </w:r>
      <w:r w:rsidR="00E1299A">
        <w:t xml:space="preserve"> fate</w:t>
      </w:r>
      <w:r w:rsidR="00FD58B9">
        <w:t xml:space="preserve">, a decision mediated by lateral inhibition </w:t>
      </w:r>
      <w:r w:rsidR="00F733D2">
        <w:t xml:space="preserve">using a </w:t>
      </w:r>
      <w:r w:rsidR="00FD58B9">
        <w:t xml:space="preserve">classical model of feedback </w:t>
      </w:r>
      <w:r w:rsidR="00F733D2">
        <w:t xml:space="preserve">loop </w:t>
      </w:r>
      <w:r w:rsidR="00FD58B9">
        <w:t>regulation of Notch-Delta signaling</w:t>
      </w:r>
      <w:r w:rsidR="00F733D2">
        <w:t xml:space="preserve"> in </w:t>
      </w:r>
      <w:r w:rsidR="00D634CF">
        <w:t>neighboring</w:t>
      </w:r>
      <w:r w:rsidR="00F733D2">
        <w:t xml:space="preserve"> cells (Collier et al. 1996</w:t>
      </w:r>
      <w:r w:rsidR="002809F0">
        <w:t>; Chen et al. 2014</w:t>
      </w:r>
      <w:r w:rsidR="00F733D2">
        <w:t>)</w:t>
      </w:r>
      <w:r w:rsidR="00FD58B9">
        <w:t xml:space="preserve">. </w:t>
      </w:r>
      <w:r w:rsidR="00A47B1C">
        <w:t xml:space="preserve">Cells that take an </w:t>
      </w:r>
      <w:r w:rsidR="00E1299A">
        <w:t>ESN</w:t>
      </w:r>
      <w:r w:rsidR="00A47B1C">
        <w:t xml:space="preserve"> fate showed low expression of miR-124 presumably by Notch inhibition, w</w:t>
      </w:r>
      <w:r w:rsidR="00FD58B9">
        <w:t xml:space="preserve">hereas </w:t>
      </w:r>
      <w:r w:rsidR="00A47B1C">
        <w:t xml:space="preserve">cells that take a </w:t>
      </w:r>
      <w:r w:rsidR="00E1299A">
        <w:t>PNS</w:t>
      </w:r>
      <w:r w:rsidR="00A47B1C">
        <w:t xml:space="preserve"> fate expressed high levels of miR-124, </w:t>
      </w:r>
      <w:r w:rsidR="00A139A0">
        <w:t xml:space="preserve">which in the latter case it was </w:t>
      </w:r>
      <w:r w:rsidR="00A47B1C">
        <w:t>shown to target</w:t>
      </w:r>
      <w:r w:rsidR="00D634CF">
        <w:t xml:space="preserve"> and</w:t>
      </w:r>
      <w:r w:rsidR="002809F0">
        <w:t xml:space="preserve"> repress non-neuronal genes (e.g</w:t>
      </w:r>
      <w:r w:rsidR="00D634CF">
        <w:t>. neuronal repressors</w:t>
      </w:r>
      <w:r w:rsidR="002809F0">
        <w:t xml:space="preserve"> </w:t>
      </w:r>
      <w:r w:rsidR="002809F0" w:rsidRPr="002809F0">
        <w:t>SCP1 and PTBP1</w:t>
      </w:r>
      <w:r w:rsidR="00D634CF">
        <w:t xml:space="preserve">) </w:t>
      </w:r>
      <w:r w:rsidR="00A47B1C">
        <w:t>downstream of Notch signaling</w:t>
      </w:r>
      <w:r w:rsidR="00D634CF">
        <w:t xml:space="preserve"> (Chen et al. 2011)</w:t>
      </w:r>
      <w:r w:rsidR="00A47B1C">
        <w:t>.</w:t>
      </w:r>
      <w:r w:rsidR="00FD58B9">
        <w:t xml:space="preserve"> </w:t>
      </w:r>
      <w:r w:rsidR="00A139A0">
        <w:t xml:space="preserve">In addition, </w:t>
      </w:r>
      <w:r w:rsidR="00B5574F">
        <w:t xml:space="preserve">expression of miR-124 in larval epidermal </w:t>
      </w:r>
      <w:r w:rsidR="00E1299A">
        <w:t xml:space="preserve">cells </w:t>
      </w:r>
      <w:r w:rsidR="00A139A0">
        <w:t xml:space="preserve">was sufficient </w:t>
      </w:r>
      <w:r w:rsidR="00B5574F">
        <w:t>fo</w:t>
      </w:r>
      <w:r w:rsidR="00F373C2">
        <w:t xml:space="preserve">r ectopic neural specification, which resembled </w:t>
      </w:r>
      <w:proofErr w:type="spellStart"/>
      <w:r w:rsidR="00F373C2">
        <w:t>mis</w:t>
      </w:r>
      <w:proofErr w:type="spellEnd"/>
      <w:r w:rsidR="00F373C2">
        <w:t xml:space="preserve">-expression experiments using Pou4, an important transcription factor for sensory neuron specification </w:t>
      </w:r>
      <w:r w:rsidR="00A139A0">
        <w:t>(Chen et al. 2011</w:t>
      </w:r>
      <w:r w:rsidR="00F373C2">
        <w:t>; Tang et al. 2013</w:t>
      </w:r>
      <w:r w:rsidR="00A139A0">
        <w:t xml:space="preserve">). </w:t>
      </w:r>
      <w:r w:rsidR="002809F0">
        <w:t xml:space="preserve">Whereas miR-124 targeting to SCP1 is thought to have evolved in the </w:t>
      </w:r>
      <w:proofErr w:type="spellStart"/>
      <w:r w:rsidR="002809F0">
        <w:t>vertebrates+tunicates</w:t>
      </w:r>
      <w:proofErr w:type="spellEnd"/>
      <w:r w:rsidR="002809F0">
        <w:t xml:space="preserve">, </w:t>
      </w:r>
      <w:proofErr w:type="spellStart"/>
      <w:r w:rsidR="002809F0">
        <w:t>miR</w:t>
      </w:r>
      <w:proofErr w:type="spellEnd"/>
      <w:r w:rsidR="002809F0">
        <w:t xml:space="preserve"> targeting to PTBP1 may be conserved among </w:t>
      </w:r>
      <w:proofErr w:type="spellStart"/>
      <w:r w:rsidR="002809F0">
        <w:t>bilaterians</w:t>
      </w:r>
      <w:proofErr w:type="spellEnd"/>
      <w:r w:rsidR="002809F0">
        <w:t xml:space="preserve"> except for </w:t>
      </w:r>
      <w:proofErr w:type="spellStart"/>
      <w:r w:rsidR="002809F0">
        <w:t>ecdysozoans</w:t>
      </w:r>
      <w:proofErr w:type="spellEnd"/>
      <w:r w:rsidR="002809F0">
        <w:t xml:space="preserve"> (Chen et al. 2011) suggesting that the </w:t>
      </w:r>
      <w:proofErr w:type="spellStart"/>
      <w:r w:rsidR="002809F0">
        <w:t>miRNA</w:t>
      </w:r>
      <w:proofErr w:type="spellEnd"/>
      <w:r w:rsidR="002809F0">
        <w:t xml:space="preserve"> regulatory logic in lateral inhibition models of Notch-Delta signaling may have broader implications in other organisms yet to be studied (Chen et al. 2014). </w:t>
      </w:r>
      <w:r w:rsidR="002124C6">
        <w:t>The research team also showed</w:t>
      </w:r>
      <w:r w:rsidR="00D634CF">
        <w:t xml:space="preserve"> that miR-124 </w:t>
      </w:r>
      <w:r w:rsidR="002124C6">
        <w:t xml:space="preserve">acted at the gastrula stage and </w:t>
      </w:r>
      <w:r w:rsidR="00D634CF">
        <w:t xml:space="preserve">targeted other non-neural genes such as muscle determinant </w:t>
      </w:r>
      <w:r w:rsidR="00D634CF" w:rsidRPr="00A139A0">
        <w:rPr>
          <w:i/>
        </w:rPr>
        <w:t>Macho-1</w:t>
      </w:r>
      <w:r w:rsidR="00D634CF">
        <w:t xml:space="preserve"> and notochord determinant </w:t>
      </w:r>
      <w:proofErr w:type="spellStart"/>
      <w:r w:rsidR="00D634CF" w:rsidRPr="00A139A0">
        <w:rPr>
          <w:i/>
        </w:rPr>
        <w:t>Brachyury</w:t>
      </w:r>
      <w:proofErr w:type="spellEnd"/>
      <w:r w:rsidR="00D634CF" w:rsidRPr="00A139A0">
        <w:rPr>
          <w:i/>
        </w:rPr>
        <w:t xml:space="preserve"> </w:t>
      </w:r>
      <w:r w:rsidR="00D634CF">
        <w:t xml:space="preserve">to allow for </w:t>
      </w:r>
      <w:proofErr w:type="spellStart"/>
      <w:r w:rsidR="002124C6">
        <w:t>ectodermal</w:t>
      </w:r>
      <w:proofErr w:type="spellEnd"/>
      <w:r w:rsidR="002124C6">
        <w:t xml:space="preserve"> </w:t>
      </w:r>
      <w:r w:rsidR="00D634CF">
        <w:t>fate specification</w:t>
      </w:r>
      <w:r w:rsidR="002809F0">
        <w:t xml:space="preserve"> (Chen et al. 2011).</w:t>
      </w:r>
    </w:p>
    <w:p w:rsidR="0034424C" w:rsidRDefault="0034424C"/>
    <w:p w:rsidR="002B1E50" w:rsidRPr="0034424C" w:rsidRDefault="0034424C">
      <w:pPr>
        <w:rPr>
          <w:u w:val="single"/>
        </w:rPr>
      </w:pPr>
      <w:r w:rsidRPr="0034424C">
        <w:rPr>
          <w:u w:val="single"/>
        </w:rPr>
        <w:t>Muscle development</w:t>
      </w:r>
      <w:r w:rsidR="00874DC8">
        <w:rPr>
          <w:u w:val="single"/>
        </w:rPr>
        <w:t xml:space="preserve"> and the </w:t>
      </w:r>
      <w:proofErr w:type="spellStart"/>
      <w:r w:rsidR="00874DC8">
        <w:rPr>
          <w:u w:val="single"/>
        </w:rPr>
        <w:t>polycistronic</w:t>
      </w:r>
      <w:proofErr w:type="spellEnd"/>
      <w:r w:rsidR="00874DC8">
        <w:rPr>
          <w:u w:val="single"/>
        </w:rPr>
        <w:t xml:space="preserve"> miR-1/miR-133 cluster</w:t>
      </w:r>
      <w:r w:rsidRPr="0034424C">
        <w:rPr>
          <w:u w:val="single"/>
        </w:rPr>
        <w:t>:</w:t>
      </w:r>
    </w:p>
    <w:p w:rsidR="0034424C" w:rsidRDefault="00BD69DD">
      <w:r>
        <w:t xml:space="preserve">A well-studied case of </w:t>
      </w:r>
      <w:proofErr w:type="spellStart"/>
      <w:r>
        <w:t>miRNA</w:t>
      </w:r>
      <w:proofErr w:type="spellEnd"/>
      <w:r>
        <w:t xml:space="preserve"> </w:t>
      </w:r>
      <w:r w:rsidR="00BE5921">
        <w:t>regulation</w:t>
      </w:r>
      <w:r>
        <w:t xml:space="preserve"> in muscle development</w:t>
      </w:r>
      <w:r w:rsidR="00BE5921">
        <w:t xml:space="preserve"> is the miR-1/miR-133 </w:t>
      </w:r>
      <w:proofErr w:type="spellStart"/>
      <w:r w:rsidR="00937186">
        <w:t>polycistronic</w:t>
      </w:r>
      <w:proofErr w:type="spellEnd"/>
      <w:r w:rsidR="00937186">
        <w:t xml:space="preserve"> </w:t>
      </w:r>
      <w:r w:rsidR="00BE5921">
        <w:t xml:space="preserve">cluster. </w:t>
      </w:r>
      <w:r w:rsidR="00671145">
        <w:t>Whereas miR-1 promotes differentiation of muscle, miR-133 promotes proliferation of muscle precursors</w:t>
      </w:r>
      <w:r w:rsidR="00D91E9C">
        <w:t xml:space="preserve"> (Chen et al, 2006)</w:t>
      </w:r>
      <w:r w:rsidR="00671145">
        <w:t xml:space="preserve">. </w:t>
      </w:r>
      <w:r w:rsidR="00BE5921">
        <w:t>In the chordates, t</w:t>
      </w:r>
      <w:r>
        <w:t xml:space="preserve">hese two </w:t>
      </w:r>
      <w:proofErr w:type="spellStart"/>
      <w:r>
        <w:t>miRNAs</w:t>
      </w:r>
      <w:proofErr w:type="spellEnd"/>
      <w:r>
        <w:t xml:space="preserve"> are</w:t>
      </w:r>
      <w:r w:rsidR="00937186">
        <w:t xml:space="preserve"> encoded in an antisense direction in a relatively close localization </w:t>
      </w:r>
      <w:r w:rsidR="00BE5921">
        <w:t>(</w:t>
      </w:r>
      <w:r w:rsidR="00937186">
        <w:t xml:space="preserve">3-11 kb apart) within the gene mind bomb 1 (MIB1), and </w:t>
      </w:r>
      <w:r>
        <w:t xml:space="preserve">transcribed as a </w:t>
      </w:r>
      <w:r w:rsidR="00937186">
        <w:t xml:space="preserve">single primary (i.e. </w:t>
      </w:r>
      <w:proofErr w:type="spellStart"/>
      <w:r w:rsidR="00937186">
        <w:t>polycistronic</w:t>
      </w:r>
      <w:proofErr w:type="spellEnd"/>
      <w:r w:rsidR="00937186">
        <w:t xml:space="preserve">) transcript. </w:t>
      </w:r>
      <w:r w:rsidR="00434335">
        <w:t xml:space="preserve">Except for </w:t>
      </w:r>
      <w:r w:rsidR="00434335" w:rsidRPr="00434335">
        <w:rPr>
          <w:i/>
        </w:rPr>
        <w:t xml:space="preserve">Drosophila </w:t>
      </w:r>
      <w:r w:rsidR="00434335">
        <w:t xml:space="preserve">and </w:t>
      </w:r>
      <w:proofErr w:type="spellStart"/>
      <w:r w:rsidR="00434335">
        <w:t>ambulacrarians</w:t>
      </w:r>
      <w:proofErr w:type="spellEnd"/>
      <w:r w:rsidR="00434335">
        <w:t xml:space="preserve"> (i.e. echinoderms and hemichordates), a</w:t>
      </w:r>
      <w:r w:rsidR="00D91E9C">
        <w:t xml:space="preserve"> close proximity of these two </w:t>
      </w:r>
      <w:proofErr w:type="spellStart"/>
      <w:r w:rsidR="00D91E9C">
        <w:t>miRNAs</w:t>
      </w:r>
      <w:proofErr w:type="spellEnd"/>
      <w:r w:rsidR="00D91E9C">
        <w:t xml:space="preserve"> has been </w:t>
      </w:r>
      <w:r w:rsidR="00434335">
        <w:t>documented</w:t>
      </w:r>
      <w:r w:rsidR="00D91E9C">
        <w:t xml:space="preserve"> </w:t>
      </w:r>
      <w:r w:rsidR="00434335">
        <w:t xml:space="preserve">in most animal </w:t>
      </w:r>
      <w:proofErr w:type="spellStart"/>
      <w:r w:rsidR="00434335">
        <w:t>taxa</w:t>
      </w:r>
      <w:proofErr w:type="spellEnd"/>
      <w:r w:rsidR="00434335">
        <w:t xml:space="preserve"> suggesting some form of </w:t>
      </w:r>
      <w:r w:rsidR="00D91E9C">
        <w:t xml:space="preserve">functional regulatory constraint of a </w:t>
      </w:r>
      <w:r w:rsidR="00434335">
        <w:t xml:space="preserve">condensed miR-1/miR-133 cluster for the </w:t>
      </w:r>
      <w:proofErr w:type="spellStart"/>
      <w:r w:rsidR="00434335">
        <w:t>bilaterians</w:t>
      </w:r>
      <w:proofErr w:type="spellEnd"/>
      <w:r w:rsidR="00434335">
        <w:t xml:space="preserve"> (Campos-</w:t>
      </w:r>
      <w:proofErr w:type="spellStart"/>
      <w:r w:rsidR="00434335">
        <w:t>Paysaa</w:t>
      </w:r>
      <w:proofErr w:type="spellEnd"/>
      <w:r w:rsidR="00434335">
        <w:t xml:space="preserve"> et al., 2011). </w:t>
      </w:r>
      <w:r w:rsidR="00937186">
        <w:t xml:space="preserve">During </w:t>
      </w:r>
      <w:proofErr w:type="spellStart"/>
      <w:r w:rsidR="00937186" w:rsidRPr="00671145">
        <w:rPr>
          <w:i/>
        </w:rPr>
        <w:t>Ciona</w:t>
      </w:r>
      <w:proofErr w:type="spellEnd"/>
      <w:r w:rsidR="00937186" w:rsidRPr="00671145">
        <w:rPr>
          <w:i/>
        </w:rPr>
        <w:t xml:space="preserve"> </w:t>
      </w:r>
      <w:proofErr w:type="spellStart"/>
      <w:r w:rsidR="00937186" w:rsidRPr="00671145">
        <w:rPr>
          <w:i/>
        </w:rPr>
        <w:t>robusta</w:t>
      </w:r>
      <w:proofErr w:type="spellEnd"/>
      <w:r w:rsidR="00937186">
        <w:t xml:space="preserve"> development,</w:t>
      </w:r>
      <w:r w:rsidR="00BE5921">
        <w:t xml:space="preserve"> </w:t>
      </w:r>
      <w:r w:rsidR="00434335">
        <w:t xml:space="preserve">the </w:t>
      </w:r>
      <w:proofErr w:type="spellStart"/>
      <w:r w:rsidR="00434335">
        <w:t>polycistronic</w:t>
      </w:r>
      <w:proofErr w:type="spellEnd"/>
      <w:r w:rsidR="00434335">
        <w:t xml:space="preserve"> transcription </w:t>
      </w:r>
      <w:r w:rsidR="00671145">
        <w:t>can be detected</w:t>
      </w:r>
      <w:r w:rsidR="00937186">
        <w:t xml:space="preserve"> in the nuclei of </w:t>
      </w:r>
      <w:r w:rsidR="00434335">
        <w:t>presumptive tail muscle cells from</w:t>
      </w:r>
      <w:r w:rsidR="00937186">
        <w:t xml:space="preserve"> the gastrula</w:t>
      </w:r>
      <w:r w:rsidR="00671145">
        <w:t xml:space="preserve"> stage onward</w:t>
      </w:r>
      <w:r w:rsidR="00434335">
        <w:t xml:space="preserve">, and its transcription is regulated by an 850 </w:t>
      </w:r>
      <w:proofErr w:type="spellStart"/>
      <w:r w:rsidR="00434335">
        <w:t>bp</w:t>
      </w:r>
      <w:proofErr w:type="spellEnd"/>
      <w:r w:rsidR="00434335">
        <w:t xml:space="preserve"> sequence upstream of the </w:t>
      </w:r>
      <w:proofErr w:type="spellStart"/>
      <w:r w:rsidR="00434335">
        <w:t>transcipt</w:t>
      </w:r>
      <w:proofErr w:type="spellEnd"/>
      <w:r w:rsidR="00434335">
        <w:t xml:space="preserve"> start site (</w:t>
      </w:r>
      <w:proofErr w:type="spellStart"/>
      <w:r w:rsidR="00434335">
        <w:t>Kusakabe</w:t>
      </w:r>
      <w:proofErr w:type="spellEnd"/>
      <w:r w:rsidR="00434335">
        <w:t xml:space="preserve"> et al. 2013). D</w:t>
      </w:r>
      <w:r w:rsidR="00671145">
        <w:t xml:space="preserve">ifferential expression of the two </w:t>
      </w:r>
      <w:proofErr w:type="spellStart"/>
      <w:r w:rsidR="00671145">
        <w:t>miRNAs</w:t>
      </w:r>
      <w:proofErr w:type="spellEnd"/>
      <w:r w:rsidR="00671145">
        <w:t xml:space="preserve"> </w:t>
      </w:r>
      <w:r w:rsidR="00AF6C6B">
        <w:t>in muscle tissues</w:t>
      </w:r>
      <w:r w:rsidR="00434335">
        <w:t xml:space="preserve"> was only detected in the adult, </w:t>
      </w:r>
      <w:r w:rsidR="00AF6C6B">
        <w:t>where</w:t>
      </w:r>
      <w:r w:rsidR="00434335">
        <w:t xml:space="preserve"> body wall muscle expressed </w:t>
      </w:r>
      <w:r w:rsidR="00AF6C6B">
        <w:t>similar levels of miR-1 and miR-133 and heart muscle expressed significantly higher levels of miR-1 (</w:t>
      </w:r>
      <w:proofErr w:type="spellStart"/>
      <w:r w:rsidR="00AF6C6B">
        <w:t>Kusakabe</w:t>
      </w:r>
      <w:proofErr w:type="spellEnd"/>
      <w:r w:rsidR="00AF6C6B">
        <w:t xml:space="preserve"> et al. 2013).</w:t>
      </w:r>
    </w:p>
    <w:p w:rsidR="002B1E50" w:rsidRPr="00D84798" w:rsidRDefault="002B1E50"/>
    <w:p w:rsidR="000A4163" w:rsidRPr="00A139A0" w:rsidRDefault="002608D1">
      <w:pPr>
        <w:rPr>
          <w:u w:val="single"/>
        </w:rPr>
      </w:pPr>
      <w:proofErr w:type="spellStart"/>
      <w:proofErr w:type="gramStart"/>
      <w:r>
        <w:rPr>
          <w:u w:val="single"/>
        </w:rPr>
        <w:t>miRNA</w:t>
      </w:r>
      <w:proofErr w:type="spellEnd"/>
      <w:proofErr w:type="gramEnd"/>
      <w:r>
        <w:rPr>
          <w:u w:val="single"/>
        </w:rPr>
        <w:t xml:space="preserve"> expression</w:t>
      </w:r>
      <w:r w:rsidR="00874DC8">
        <w:rPr>
          <w:u w:val="single"/>
        </w:rPr>
        <w:t xml:space="preserve"> during oral siphon (OS) r</w:t>
      </w:r>
      <w:r w:rsidR="0034424C" w:rsidRPr="0034424C">
        <w:rPr>
          <w:u w:val="single"/>
        </w:rPr>
        <w:t>egeneration:</w:t>
      </w:r>
    </w:p>
    <w:p w:rsidR="009051F5" w:rsidRDefault="000A4163">
      <w:r w:rsidRPr="00D84798">
        <w:t>Three stages of regeneration have been proposed that reconstruct</w:t>
      </w:r>
      <w:r w:rsidR="002B29D3" w:rsidRPr="00D84798">
        <w:t xml:space="preserve"> main events of regeneration that</w:t>
      </w:r>
      <w:r w:rsidRPr="00D84798">
        <w:t xml:space="preserve"> match expected expression profiles </w:t>
      </w:r>
      <w:r w:rsidR="002B29D3" w:rsidRPr="00D84798">
        <w:t xml:space="preserve">in the corresponding timeframes (Knapp, et al. 2013). The three </w:t>
      </w:r>
      <w:r w:rsidR="00BA6F7E">
        <w:t xml:space="preserve">phases </w:t>
      </w:r>
      <w:r w:rsidR="002B29D3" w:rsidRPr="00D84798">
        <w:t>correspond to</w:t>
      </w:r>
      <w:r w:rsidR="00BA6F7E">
        <w:t xml:space="preserve">: </w:t>
      </w:r>
      <w:proofErr w:type="spellStart"/>
      <w:r w:rsidR="00BA6F7E">
        <w:t>i</w:t>
      </w:r>
      <w:proofErr w:type="spellEnd"/>
      <w:r w:rsidR="00BA6F7E">
        <w:t xml:space="preserve">. </w:t>
      </w:r>
      <w:r w:rsidR="00BA6F7E">
        <w:rPr>
          <w:i/>
        </w:rPr>
        <w:t>w</w:t>
      </w:r>
      <w:r w:rsidR="002B29D3" w:rsidRPr="00D84798">
        <w:rPr>
          <w:i/>
        </w:rPr>
        <w:t xml:space="preserve">ound Healing, </w:t>
      </w:r>
      <w:r w:rsidR="00BA6F7E">
        <w:t xml:space="preserve">ii. </w:t>
      </w:r>
      <w:proofErr w:type="gramStart"/>
      <w:r w:rsidR="00BA6F7E">
        <w:rPr>
          <w:i/>
        </w:rPr>
        <w:t>t</w:t>
      </w:r>
      <w:r w:rsidR="002B29D3" w:rsidRPr="00D84798">
        <w:rPr>
          <w:i/>
        </w:rPr>
        <w:t>ransition</w:t>
      </w:r>
      <w:proofErr w:type="gramEnd"/>
      <w:r w:rsidR="002B29D3" w:rsidRPr="00D84798">
        <w:rPr>
          <w:i/>
        </w:rPr>
        <w:t xml:space="preserve">, </w:t>
      </w:r>
      <w:r w:rsidR="002B29D3" w:rsidRPr="00BA6F7E">
        <w:t xml:space="preserve">and </w:t>
      </w:r>
      <w:r w:rsidR="00BA6F7E" w:rsidRPr="00BA6F7E">
        <w:t>iii</w:t>
      </w:r>
      <w:r w:rsidR="00BA6F7E">
        <w:rPr>
          <w:i/>
        </w:rPr>
        <w:t xml:space="preserve">. </w:t>
      </w:r>
      <w:proofErr w:type="gramStart"/>
      <w:r w:rsidR="00BA6F7E">
        <w:rPr>
          <w:i/>
        </w:rPr>
        <w:t>r</w:t>
      </w:r>
      <w:r w:rsidR="002B29D3" w:rsidRPr="00D84798">
        <w:rPr>
          <w:i/>
        </w:rPr>
        <w:t>e</w:t>
      </w:r>
      <w:proofErr w:type="gramEnd"/>
      <w:r w:rsidR="002B29D3" w:rsidRPr="00D84798">
        <w:rPr>
          <w:i/>
        </w:rPr>
        <w:t>-development</w:t>
      </w:r>
      <w:r w:rsidR="002B29D3" w:rsidRPr="00D84798">
        <w:t xml:space="preserve">. </w:t>
      </w:r>
      <w:r w:rsidR="00F73E1F" w:rsidRPr="00D84798">
        <w:t xml:space="preserve">Using </w:t>
      </w:r>
      <w:proofErr w:type="spellStart"/>
      <w:r w:rsidR="00F73E1F" w:rsidRPr="00D84798">
        <w:t>miRNA</w:t>
      </w:r>
      <w:proofErr w:type="spellEnd"/>
      <w:r w:rsidR="00F73E1F" w:rsidRPr="00D84798">
        <w:t xml:space="preserve">-mRNA transcriptional profiling using a correlation network, differential expression of mRNAs was correlated to </w:t>
      </w:r>
      <w:proofErr w:type="spellStart"/>
      <w:r w:rsidR="00F73E1F" w:rsidRPr="00D84798">
        <w:t>miRNA</w:t>
      </w:r>
      <w:proofErr w:type="spellEnd"/>
      <w:r w:rsidR="00F73E1F" w:rsidRPr="00D84798">
        <w:t xml:space="preserve"> profiles during the three regeneration windows mentioned above</w:t>
      </w:r>
      <w:r w:rsidR="002608D1">
        <w:t xml:space="preserve"> in </w:t>
      </w:r>
      <w:proofErr w:type="spellStart"/>
      <w:r w:rsidR="002608D1" w:rsidRPr="002608D1">
        <w:rPr>
          <w:i/>
        </w:rPr>
        <w:t>Ciona</w:t>
      </w:r>
      <w:proofErr w:type="spellEnd"/>
      <w:r w:rsidR="002608D1" w:rsidRPr="002608D1">
        <w:rPr>
          <w:i/>
        </w:rPr>
        <w:t xml:space="preserve"> </w:t>
      </w:r>
      <w:proofErr w:type="spellStart"/>
      <w:r w:rsidR="002608D1" w:rsidRPr="002608D1">
        <w:rPr>
          <w:i/>
        </w:rPr>
        <w:t>robusta</w:t>
      </w:r>
      <w:proofErr w:type="spellEnd"/>
      <w:r w:rsidR="002608D1">
        <w:t xml:space="preserve"> oral siphon regeneration </w:t>
      </w:r>
      <w:r w:rsidR="002608D1" w:rsidRPr="00D84798">
        <w:t>(</w:t>
      </w:r>
      <w:proofErr w:type="spellStart"/>
      <w:r w:rsidR="002608D1" w:rsidRPr="00D84798">
        <w:t>Spina</w:t>
      </w:r>
      <w:proofErr w:type="spellEnd"/>
      <w:r w:rsidR="002608D1" w:rsidRPr="00D84798">
        <w:t xml:space="preserve"> et al. 2017)</w:t>
      </w:r>
      <w:r w:rsidR="00F73E1F" w:rsidRPr="00D84798">
        <w:t xml:space="preserve">.  In the first phase, i.e. </w:t>
      </w:r>
      <w:r w:rsidR="002B29D3" w:rsidRPr="00D84798">
        <w:rPr>
          <w:i/>
        </w:rPr>
        <w:t>wound healing</w:t>
      </w:r>
      <w:r w:rsidR="00F73E1F" w:rsidRPr="00D84798">
        <w:t xml:space="preserve">, </w:t>
      </w:r>
      <w:proofErr w:type="spellStart"/>
      <w:r w:rsidR="00F73E1F" w:rsidRPr="00D84798">
        <w:t>miRNA</w:t>
      </w:r>
      <w:proofErr w:type="spellEnd"/>
      <w:r w:rsidR="00F73E1F" w:rsidRPr="00D84798">
        <w:t xml:space="preserve"> target clusters of </w:t>
      </w:r>
      <w:proofErr w:type="spellStart"/>
      <w:r w:rsidR="00F73E1F" w:rsidRPr="00D84798">
        <w:t>miR</w:t>
      </w:r>
      <w:proofErr w:type="spellEnd"/>
      <w:r w:rsidR="00F73E1F" w:rsidRPr="00D84798">
        <w:t xml:space="preserve"> 4178b-5p and </w:t>
      </w:r>
      <w:proofErr w:type="spellStart"/>
      <w:r w:rsidR="00F73E1F" w:rsidRPr="00D84798">
        <w:t>miR</w:t>
      </w:r>
      <w:proofErr w:type="spellEnd"/>
      <w:r w:rsidR="00F73E1F" w:rsidRPr="00D84798">
        <w:t xml:space="preserve"> 4_20211 were found to be correlated to the differential expression of genes involved in the following GO term functional classifications: </w:t>
      </w:r>
      <w:r w:rsidR="002B29D3" w:rsidRPr="00D84798">
        <w:t>immune response,</w:t>
      </w:r>
      <w:r w:rsidR="00F73E1F" w:rsidRPr="00D84798">
        <w:t xml:space="preserve"> stress response and apoptosis. In the second phase, i.e. </w:t>
      </w:r>
      <w:r w:rsidR="00F73E1F" w:rsidRPr="00D84798">
        <w:rPr>
          <w:i/>
        </w:rPr>
        <w:t>transition</w:t>
      </w:r>
      <w:r w:rsidR="00F73E1F" w:rsidRPr="00D84798">
        <w:t xml:space="preserve">, </w:t>
      </w:r>
      <w:proofErr w:type="spellStart"/>
      <w:r w:rsidR="00F73E1F" w:rsidRPr="00D84798">
        <w:t>miR</w:t>
      </w:r>
      <w:proofErr w:type="spellEnd"/>
      <w:r w:rsidR="00F73E1F" w:rsidRPr="00D84798">
        <w:t xml:space="preserve"> 4008c-5p, </w:t>
      </w:r>
      <w:proofErr w:type="spellStart"/>
      <w:r w:rsidR="00F73E1F" w:rsidRPr="00D84798">
        <w:t>miR</w:t>
      </w:r>
      <w:proofErr w:type="spellEnd"/>
      <w:r w:rsidR="00F73E1F" w:rsidRPr="00D84798">
        <w:t xml:space="preserve"> 4123-5p, </w:t>
      </w:r>
      <w:proofErr w:type="spellStart"/>
      <w:r w:rsidR="00F73E1F" w:rsidRPr="00D84798">
        <w:t>miR</w:t>
      </w:r>
      <w:proofErr w:type="spellEnd"/>
      <w:r w:rsidR="00F73E1F" w:rsidRPr="00D84798">
        <w:t xml:space="preserve"> 4178-5p, </w:t>
      </w:r>
      <w:proofErr w:type="spellStart"/>
      <w:r w:rsidR="00F73E1F" w:rsidRPr="00D84798">
        <w:t>miR</w:t>
      </w:r>
      <w:proofErr w:type="spellEnd"/>
      <w:r w:rsidR="00F73E1F" w:rsidRPr="00D84798">
        <w:t xml:space="preserve"> 2_15911, </w:t>
      </w:r>
      <w:proofErr w:type="spellStart"/>
      <w:r w:rsidR="00F73E1F" w:rsidRPr="00D84798">
        <w:t>miR</w:t>
      </w:r>
      <w:proofErr w:type="spellEnd"/>
      <w:r w:rsidR="00F73E1F" w:rsidRPr="00D84798">
        <w:t xml:space="preserve"> 4_20211, and </w:t>
      </w:r>
      <w:proofErr w:type="spellStart"/>
      <w:r w:rsidR="00F73E1F" w:rsidRPr="00D84798">
        <w:t>miR</w:t>
      </w:r>
      <w:proofErr w:type="spellEnd"/>
      <w:r w:rsidR="00F73E1F" w:rsidRPr="00D84798">
        <w:t xml:space="preserve"> 11_7539 were correlat</w:t>
      </w:r>
      <w:r w:rsidR="009D4EF7" w:rsidRPr="00D84798">
        <w:t xml:space="preserve">ed and known to target </w:t>
      </w:r>
      <w:proofErr w:type="spellStart"/>
      <w:r w:rsidR="009D4EF7" w:rsidRPr="00D84798">
        <w:t>Wnt</w:t>
      </w:r>
      <w:proofErr w:type="spellEnd"/>
      <w:r w:rsidR="009D4EF7" w:rsidRPr="00D84798">
        <w:t xml:space="preserve">, </w:t>
      </w:r>
      <w:proofErr w:type="spellStart"/>
      <w:r w:rsidR="009D4EF7" w:rsidRPr="00D84798">
        <w:t>TGFb</w:t>
      </w:r>
      <w:proofErr w:type="spellEnd"/>
      <w:r w:rsidR="009D4EF7" w:rsidRPr="00D84798">
        <w:t xml:space="preserve"> and MAPK pathway genes that may be regulating the proliferative state characteristic of this particular timeframe. In the third phase, i.e. </w:t>
      </w:r>
      <w:r w:rsidR="009D4EF7" w:rsidRPr="00D84798">
        <w:rPr>
          <w:i/>
        </w:rPr>
        <w:t>re-development</w:t>
      </w:r>
      <w:r w:rsidR="009D4EF7" w:rsidRPr="00D84798">
        <w:t xml:space="preserve">, miR4008c-5p, </w:t>
      </w:r>
      <w:proofErr w:type="spellStart"/>
      <w:r w:rsidR="009D4EF7" w:rsidRPr="00D84798">
        <w:t>miR</w:t>
      </w:r>
      <w:proofErr w:type="spellEnd"/>
      <w:r w:rsidR="009D4EF7" w:rsidRPr="00D84798">
        <w:t xml:space="preserve"> 10_4533, and </w:t>
      </w:r>
      <w:proofErr w:type="spellStart"/>
      <w:r w:rsidR="009D4EF7" w:rsidRPr="00D84798">
        <w:t>miR</w:t>
      </w:r>
      <w:proofErr w:type="spellEnd"/>
      <w:r w:rsidR="009D4EF7" w:rsidRPr="00D84798">
        <w:t xml:space="preserve"> 11_6940 known to target ECM peptidase inhibitors are correlated with the characteristic extracellular matrix remodeling that occurs at the final phase of regeneration and which resembles the original developmental processes. </w:t>
      </w:r>
      <w:r w:rsidR="002608D1">
        <w:t xml:space="preserve">In contrast other </w:t>
      </w:r>
      <w:proofErr w:type="spellStart"/>
      <w:r w:rsidR="002608D1">
        <w:t>miRs</w:t>
      </w:r>
      <w:proofErr w:type="spellEnd"/>
      <w:r w:rsidR="002608D1">
        <w:t xml:space="preserve"> were found expressed t</w:t>
      </w:r>
      <w:r w:rsidR="009D4EF7" w:rsidRPr="00D84798">
        <w:t>hro</w:t>
      </w:r>
      <w:r w:rsidR="002608D1">
        <w:t xml:space="preserve">ughout the regenerative process. </w:t>
      </w:r>
      <w:proofErr w:type="spellStart"/>
      <w:r w:rsidR="002608D1">
        <w:t>MiRNA</w:t>
      </w:r>
      <w:proofErr w:type="spellEnd"/>
      <w:r w:rsidR="009D4EF7" w:rsidRPr="00D84798">
        <w:t xml:space="preserve"> </w:t>
      </w:r>
      <w:proofErr w:type="spellStart"/>
      <w:r w:rsidR="009D4EF7" w:rsidRPr="00D84798">
        <w:t>miR</w:t>
      </w:r>
      <w:proofErr w:type="spellEnd"/>
      <w:r w:rsidR="009D4EF7" w:rsidRPr="00D84798">
        <w:t xml:space="preserve"> 10_4533 known to target IGF and </w:t>
      </w:r>
      <w:proofErr w:type="spellStart"/>
      <w:r w:rsidR="009D4EF7" w:rsidRPr="00D84798">
        <w:t>IGFb</w:t>
      </w:r>
      <w:proofErr w:type="spellEnd"/>
      <w:r w:rsidR="009D4EF7" w:rsidRPr="00D84798">
        <w:t xml:space="preserve"> was found expressed presumably regulating the proliferation of progenitors. Also miR-9</w:t>
      </w:r>
      <w:r w:rsidR="00AA43BD" w:rsidRPr="00D84798">
        <w:t xml:space="preserve"> was found expressed</w:t>
      </w:r>
      <w:r w:rsidR="002608D1">
        <w:t xml:space="preserve"> throughout regeneration and </w:t>
      </w:r>
      <w:r w:rsidR="00AA43BD" w:rsidRPr="00D84798">
        <w:t>is known to be essential for neural development and function, presumably by targeting and regulating genes involved in cytoskeleton and cell cycle functions (</w:t>
      </w:r>
      <w:proofErr w:type="spellStart"/>
      <w:r w:rsidR="00545C3E" w:rsidRPr="00D84798">
        <w:t>Galderisi</w:t>
      </w:r>
      <w:proofErr w:type="spellEnd"/>
      <w:r w:rsidR="00545C3E" w:rsidRPr="00D84798">
        <w:t xml:space="preserve"> et al., 2003; </w:t>
      </w:r>
      <w:proofErr w:type="spellStart"/>
      <w:r w:rsidR="00545C3E" w:rsidRPr="00D84798">
        <w:t>McBeath</w:t>
      </w:r>
      <w:proofErr w:type="spellEnd"/>
      <w:r w:rsidR="00545C3E" w:rsidRPr="00D84798">
        <w:t xml:space="preserve"> et al., 2004)</w:t>
      </w:r>
      <w:r w:rsidR="00C911A9" w:rsidRPr="00D84798">
        <w:t xml:space="preserve">, instead of targeting Notch </w:t>
      </w:r>
      <w:r w:rsidR="007D65E4" w:rsidRPr="00D84798">
        <w:t>or</w:t>
      </w:r>
      <w:r w:rsidR="00C911A9" w:rsidRPr="00D84798">
        <w:t xml:space="preserve"> Hes-1 (</w:t>
      </w:r>
      <w:proofErr w:type="spellStart"/>
      <w:r w:rsidR="00C911A9" w:rsidRPr="00D84798">
        <w:t>Spina</w:t>
      </w:r>
      <w:proofErr w:type="spellEnd"/>
      <w:r w:rsidR="00C911A9" w:rsidRPr="00D84798">
        <w:t xml:space="preserve"> et al. 2017).</w:t>
      </w:r>
    </w:p>
    <w:p w:rsidR="009051F5" w:rsidRDefault="009051F5"/>
    <w:p w:rsidR="009051F5" w:rsidRDefault="009051F5" w:rsidP="009051F5">
      <w:pPr>
        <w:rPr>
          <w:u w:val="single"/>
        </w:rPr>
      </w:pPr>
      <w:proofErr w:type="spellStart"/>
      <w:proofErr w:type="gramStart"/>
      <w:r>
        <w:rPr>
          <w:u w:val="single"/>
        </w:rPr>
        <w:t>miRNA</w:t>
      </w:r>
      <w:proofErr w:type="spellEnd"/>
      <w:proofErr w:type="gramEnd"/>
      <w:r>
        <w:rPr>
          <w:u w:val="single"/>
        </w:rPr>
        <w:t xml:space="preserve"> expression during </w:t>
      </w:r>
      <w:proofErr w:type="spellStart"/>
      <w:r w:rsidRPr="00116843">
        <w:rPr>
          <w:i/>
          <w:u w:val="single"/>
        </w:rPr>
        <w:t>Oik</w:t>
      </w:r>
      <w:r>
        <w:rPr>
          <w:i/>
          <w:u w:val="single"/>
        </w:rPr>
        <w:t>o</w:t>
      </w:r>
      <w:r w:rsidRPr="00116843">
        <w:rPr>
          <w:i/>
          <w:u w:val="single"/>
        </w:rPr>
        <w:t>pleura</w:t>
      </w:r>
      <w:proofErr w:type="spellEnd"/>
      <w:r w:rsidRPr="00116843">
        <w:rPr>
          <w:i/>
          <w:u w:val="single"/>
        </w:rPr>
        <w:t xml:space="preserve"> </w:t>
      </w:r>
      <w:proofErr w:type="spellStart"/>
      <w:r w:rsidRPr="00116843">
        <w:rPr>
          <w:i/>
          <w:u w:val="single"/>
        </w:rPr>
        <w:t>dioica</w:t>
      </w:r>
      <w:proofErr w:type="spellEnd"/>
      <w:r>
        <w:rPr>
          <w:u w:val="single"/>
        </w:rPr>
        <w:t xml:space="preserve"> development</w:t>
      </w:r>
      <w:r w:rsidRPr="0034424C">
        <w:rPr>
          <w:u w:val="single"/>
        </w:rPr>
        <w:t>:</w:t>
      </w:r>
    </w:p>
    <w:p w:rsidR="00BA6F7E" w:rsidRDefault="004C3179">
      <w:r>
        <w:t>A most thorough study of the</w:t>
      </w:r>
      <w:r w:rsidR="009051F5">
        <w:t xml:space="preserve"> </w:t>
      </w:r>
      <w:proofErr w:type="spellStart"/>
      <w:r w:rsidR="009051F5">
        <w:t>miRNA</w:t>
      </w:r>
      <w:proofErr w:type="spellEnd"/>
      <w:r w:rsidR="009051F5">
        <w:t xml:space="preserve"> repertoire </w:t>
      </w:r>
      <w:r>
        <w:t>expressed during</w:t>
      </w:r>
      <w:r w:rsidR="009051F5">
        <w:t xml:space="preserve"> development </w:t>
      </w:r>
      <w:r>
        <w:t xml:space="preserve">has been published for the </w:t>
      </w:r>
      <w:proofErr w:type="spellStart"/>
      <w:r>
        <w:t>larvacean</w:t>
      </w:r>
      <w:proofErr w:type="spellEnd"/>
      <w:r>
        <w:t xml:space="preserve"> </w:t>
      </w:r>
      <w:proofErr w:type="spellStart"/>
      <w:r w:rsidR="009051F5" w:rsidRPr="004C3179">
        <w:rPr>
          <w:i/>
        </w:rPr>
        <w:t>Oikopleura</w:t>
      </w:r>
      <w:proofErr w:type="spellEnd"/>
      <w:r w:rsidR="009051F5" w:rsidRPr="004C3179">
        <w:rPr>
          <w:i/>
        </w:rPr>
        <w:t xml:space="preserve"> </w:t>
      </w:r>
      <w:proofErr w:type="spellStart"/>
      <w:r w:rsidR="009051F5" w:rsidRPr="004C3179">
        <w:rPr>
          <w:i/>
        </w:rPr>
        <w:t>dioca</w:t>
      </w:r>
      <w:proofErr w:type="spellEnd"/>
      <w:r>
        <w:t xml:space="preserve"> (Fu et al. 2008).  </w:t>
      </w:r>
      <w:r w:rsidR="004A47B8">
        <w:t xml:space="preserve">Using a </w:t>
      </w:r>
      <w:proofErr w:type="spellStart"/>
      <w:r w:rsidR="004A47B8">
        <w:t>miRNA</w:t>
      </w:r>
      <w:proofErr w:type="spellEnd"/>
      <w:r w:rsidR="004A47B8">
        <w:t xml:space="preserve"> array approach with 55 candidate </w:t>
      </w:r>
      <w:proofErr w:type="spellStart"/>
      <w:r w:rsidR="004A47B8">
        <w:t>miRNAs</w:t>
      </w:r>
      <w:proofErr w:type="spellEnd"/>
      <w:r w:rsidR="004A47B8">
        <w:t xml:space="preserve"> and 10 de</w:t>
      </w:r>
      <w:r w:rsidR="00EE5E24">
        <w:t>velopmental stages for analyses</w:t>
      </w:r>
      <w:r w:rsidR="004A47B8">
        <w:t>,</w:t>
      </w:r>
      <w:r>
        <w:t xml:space="preserve"> some general patterns of </w:t>
      </w:r>
      <w:proofErr w:type="spellStart"/>
      <w:r>
        <w:t>miRNA</w:t>
      </w:r>
      <w:proofErr w:type="spellEnd"/>
      <w:r>
        <w:t xml:space="preserve"> occurrence </w:t>
      </w:r>
      <w:r w:rsidR="004A47B8">
        <w:t>emerged</w:t>
      </w:r>
      <w:r>
        <w:t xml:space="preserve">. </w:t>
      </w:r>
      <w:proofErr w:type="spellStart"/>
      <w:r>
        <w:t>MicroRNAs</w:t>
      </w:r>
      <w:proofErr w:type="spellEnd"/>
      <w:r>
        <w:t xml:space="preserve"> were expressed throughout the life cycle of the animal, and </w:t>
      </w:r>
      <w:r w:rsidR="004A47B8">
        <w:t xml:space="preserve">were </w:t>
      </w:r>
      <w:r w:rsidR="00EE5E24">
        <w:t xml:space="preserve">deposited </w:t>
      </w:r>
      <w:r>
        <w:t>in eggs as maternal determinants</w:t>
      </w:r>
      <w:r w:rsidR="00EE5E24">
        <w:t xml:space="preserve"> for early zygotes</w:t>
      </w:r>
      <w:r>
        <w:t xml:space="preserve">. </w:t>
      </w:r>
      <w:r w:rsidR="00EE5E24">
        <w:t xml:space="preserve">Expression of zygotic </w:t>
      </w:r>
      <w:proofErr w:type="spellStart"/>
      <w:r w:rsidR="00EE5E24">
        <w:t>miRNAs</w:t>
      </w:r>
      <w:proofErr w:type="spellEnd"/>
      <w:r w:rsidR="00EE5E24">
        <w:t xml:space="preserve">, such as miR-1487 and miR-1488, was observed starting on the blastula stage (1.5h post fertilization). </w:t>
      </w:r>
      <w:r>
        <w:t xml:space="preserve">Most </w:t>
      </w:r>
      <w:proofErr w:type="spellStart"/>
      <w:r>
        <w:t>miRNAs</w:t>
      </w:r>
      <w:proofErr w:type="spellEnd"/>
      <w:r>
        <w:t xml:space="preserve"> analyzed showed developmental regulation</w:t>
      </w:r>
      <w:r w:rsidR="00EE5E24">
        <w:t xml:space="preserve"> (for specific </w:t>
      </w:r>
      <w:proofErr w:type="spellStart"/>
      <w:r w:rsidR="00EE5E24">
        <w:t>miRNAs</w:t>
      </w:r>
      <w:proofErr w:type="spellEnd"/>
      <w:r w:rsidR="00EE5E24">
        <w:t xml:space="preserve"> that were differentially expressed at each stage see Fu et al, 2008)</w:t>
      </w:r>
      <w:r w:rsidR="004A47B8">
        <w:t>, except for some such as miR-1497 that was expressed throughout all stages</w:t>
      </w:r>
      <w:r w:rsidR="00F66F15">
        <w:t xml:space="preserve"> (Fu et al. 2008)</w:t>
      </w:r>
      <w:r w:rsidR="004A47B8">
        <w:t>.</w:t>
      </w:r>
      <w:r w:rsidR="00EE5E24">
        <w:t xml:space="preserve"> From this study, the first sex specific </w:t>
      </w:r>
      <w:proofErr w:type="spellStart"/>
      <w:r w:rsidR="00EE5E24">
        <w:t>miRNAs</w:t>
      </w:r>
      <w:proofErr w:type="spellEnd"/>
      <w:r w:rsidR="00EE5E24">
        <w:t xml:space="preserve"> were revealed: miR-1478 was expressed day 6 females in the </w:t>
      </w:r>
      <w:proofErr w:type="spellStart"/>
      <w:r w:rsidR="00EE5E24">
        <w:t>oocytes</w:t>
      </w:r>
      <w:proofErr w:type="spellEnd"/>
      <w:r w:rsidR="00EE5E24">
        <w:t xml:space="preserve">, whereas miR-1487/88 </w:t>
      </w:r>
      <w:proofErr w:type="gramStart"/>
      <w:r w:rsidR="00EE5E24">
        <w:t>were</w:t>
      </w:r>
      <w:proofErr w:type="gramEnd"/>
      <w:r w:rsidR="00EE5E24">
        <w:t xml:space="preserve"> expressed in day 6 males. Interestingly, the compact genomes of </w:t>
      </w:r>
      <w:r w:rsidR="00EE5E24" w:rsidRPr="00F66F15">
        <w:rPr>
          <w:i/>
        </w:rPr>
        <w:t xml:space="preserve">O. </w:t>
      </w:r>
      <w:proofErr w:type="spellStart"/>
      <w:r w:rsidR="00EE5E24" w:rsidRPr="00F66F15">
        <w:rPr>
          <w:i/>
        </w:rPr>
        <w:t>dioica</w:t>
      </w:r>
      <w:proofErr w:type="spellEnd"/>
      <w:r w:rsidR="00EE5E24" w:rsidRPr="00F66F15">
        <w:rPr>
          <w:i/>
        </w:rPr>
        <w:t xml:space="preserve"> </w:t>
      </w:r>
      <w:r w:rsidR="00EE5E24">
        <w:t xml:space="preserve">showed one single copy </w:t>
      </w:r>
      <w:r w:rsidR="00F66F15">
        <w:t xml:space="preserve">of most </w:t>
      </w:r>
      <w:proofErr w:type="spellStart"/>
      <w:r w:rsidR="00F66F15">
        <w:t>miRNA</w:t>
      </w:r>
      <w:proofErr w:type="spellEnd"/>
      <w:r w:rsidR="00F66F15">
        <w:t xml:space="preserve"> loci, except for miR-1490a, miR-1493, miR-1497d, and miR-1504 that were in two copies (Fu et al. 2008).</w:t>
      </w:r>
    </w:p>
    <w:p w:rsidR="002B29D3" w:rsidRPr="00D84798" w:rsidRDefault="002B29D3"/>
    <w:p w:rsidR="002B29D3" w:rsidRPr="00D84798" w:rsidRDefault="002B29D3">
      <w:r w:rsidRPr="00D84798">
        <w:t>REFS:</w:t>
      </w:r>
    </w:p>
    <w:p w:rsidR="00F262A1" w:rsidRDefault="00F262A1" w:rsidP="00BF3805">
      <w:pPr>
        <w:pStyle w:val="NormalWeb"/>
        <w:spacing w:before="2" w:after="2"/>
        <w:rPr>
          <w:rFonts w:ascii="Cambria" w:hAnsi="Cambria"/>
          <w:b/>
          <w:bCs/>
          <w:sz w:val="24"/>
          <w:szCs w:val="24"/>
          <w:lang w:val="en-US"/>
        </w:rPr>
      </w:pPr>
      <w:proofErr w:type="spellStart"/>
      <w:r w:rsidRPr="00F262A1">
        <w:rPr>
          <w:rFonts w:ascii="Cambria" w:hAnsi="Cambria"/>
          <w:b/>
          <w:bCs/>
          <w:sz w:val="24"/>
          <w:szCs w:val="24"/>
          <w:lang w:val="en-US"/>
        </w:rPr>
        <w:t>Aboobaker</w:t>
      </w:r>
      <w:proofErr w:type="spellEnd"/>
      <w:r w:rsidRPr="00F262A1">
        <w:rPr>
          <w:rFonts w:ascii="Cambria" w:hAnsi="Cambria"/>
          <w:b/>
          <w:bCs/>
          <w:sz w:val="24"/>
          <w:szCs w:val="24"/>
          <w:lang w:val="en-US"/>
        </w:rPr>
        <w:t xml:space="preserve">, A. A., </w:t>
      </w:r>
      <w:proofErr w:type="spellStart"/>
      <w:r w:rsidRPr="00F262A1">
        <w:rPr>
          <w:rFonts w:ascii="Cambria" w:hAnsi="Cambria"/>
          <w:b/>
          <w:bCs/>
          <w:sz w:val="24"/>
          <w:szCs w:val="24"/>
          <w:lang w:val="en-US"/>
        </w:rPr>
        <w:t>Tomancak</w:t>
      </w:r>
      <w:proofErr w:type="spellEnd"/>
      <w:r w:rsidRPr="00F262A1">
        <w:rPr>
          <w:rFonts w:ascii="Cambria" w:hAnsi="Cambria"/>
          <w:b/>
          <w:bCs/>
          <w:sz w:val="24"/>
          <w:szCs w:val="24"/>
          <w:lang w:val="en-US"/>
        </w:rPr>
        <w:t xml:space="preserve">, P., Patel, N., Rubin, G. M. and Lai, E. C. (2005). Drosophila </w:t>
      </w:r>
      <w:proofErr w:type="spellStart"/>
      <w:r w:rsidRPr="00F262A1">
        <w:rPr>
          <w:rFonts w:ascii="Cambria" w:hAnsi="Cambria"/>
          <w:b/>
          <w:bCs/>
          <w:sz w:val="24"/>
          <w:szCs w:val="24"/>
          <w:lang w:val="en-US"/>
        </w:rPr>
        <w:t>microRNAs</w:t>
      </w:r>
      <w:proofErr w:type="spellEnd"/>
      <w:r w:rsidRPr="00F262A1">
        <w:rPr>
          <w:rFonts w:ascii="Cambria" w:hAnsi="Cambria"/>
          <w:b/>
          <w:bCs/>
          <w:sz w:val="24"/>
          <w:szCs w:val="24"/>
          <w:lang w:val="en-US"/>
        </w:rPr>
        <w:t xml:space="preserve"> exhibit diverse spatial expression patterns during embryonic development. Proc. Natl. Acad. Sci. USA 102, 18017-18022.</w:t>
      </w:r>
    </w:p>
    <w:p w:rsidR="00067303" w:rsidRDefault="00067303" w:rsidP="00BF3805">
      <w:pPr>
        <w:pStyle w:val="NormalWeb"/>
        <w:spacing w:before="2" w:after="2"/>
        <w:rPr>
          <w:rFonts w:ascii="Cambria" w:hAnsi="Cambria"/>
          <w:b/>
          <w:bCs/>
          <w:sz w:val="24"/>
          <w:szCs w:val="24"/>
          <w:lang w:val="en-US"/>
        </w:rPr>
      </w:pPr>
    </w:p>
    <w:p w:rsidR="00067303" w:rsidRPr="00067303" w:rsidRDefault="00067303" w:rsidP="00067303">
      <w:pPr>
        <w:pStyle w:val="NormalWeb"/>
        <w:spacing w:before="2" w:after="2"/>
        <w:rPr>
          <w:rFonts w:ascii="Cambria" w:hAnsi="Cambria"/>
          <w:b/>
          <w:bCs/>
          <w:sz w:val="24"/>
          <w:szCs w:val="24"/>
          <w:lang w:val="en-US"/>
        </w:rPr>
      </w:pPr>
      <w:r w:rsidRPr="00067303">
        <w:rPr>
          <w:rFonts w:ascii="Cambria" w:hAnsi="Cambria"/>
          <w:b/>
          <w:bCs/>
          <w:sz w:val="24"/>
          <w:szCs w:val="24"/>
          <w:lang w:val="en-US"/>
        </w:rPr>
        <w:t>Campo-</w:t>
      </w:r>
      <w:proofErr w:type="spellStart"/>
      <w:r w:rsidRPr="00067303">
        <w:rPr>
          <w:rFonts w:ascii="Cambria" w:hAnsi="Cambria"/>
          <w:b/>
          <w:bCs/>
          <w:sz w:val="24"/>
          <w:szCs w:val="24"/>
          <w:lang w:val="en-US"/>
        </w:rPr>
        <w:t>Paysaa</w:t>
      </w:r>
      <w:proofErr w:type="spellEnd"/>
      <w:r w:rsidRPr="00067303">
        <w:rPr>
          <w:rFonts w:ascii="Cambria" w:hAnsi="Cambria"/>
          <w:b/>
          <w:bCs/>
          <w:sz w:val="24"/>
          <w:szCs w:val="24"/>
          <w:lang w:val="en-US"/>
        </w:rPr>
        <w:t xml:space="preserve"> F, </w:t>
      </w:r>
      <w:proofErr w:type="spellStart"/>
      <w:r w:rsidRPr="00067303">
        <w:rPr>
          <w:rFonts w:ascii="Cambria" w:hAnsi="Cambria"/>
          <w:b/>
          <w:bCs/>
          <w:sz w:val="24"/>
          <w:szCs w:val="24"/>
          <w:lang w:val="en-US"/>
        </w:rPr>
        <w:t>Sémon</w:t>
      </w:r>
      <w:proofErr w:type="spellEnd"/>
      <w:r w:rsidRPr="00067303">
        <w:rPr>
          <w:rFonts w:ascii="Cambria" w:hAnsi="Cambria"/>
          <w:b/>
          <w:bCs/>
          <w:sz w:val="24"/>
          <w:szCs w:val="24"/>
          <w:lang w:val="en-US"/>
        </w:rPr>
        <w:t xml:space="preserve"> M, Cameron RA, Peterson KJ, Schubert M. </w:t>
      </w:r>
      <w:proofErr w:type="spellStart"/>
      <w:r w:rsidRPr="00067303">
        <w:rPr>
          <w:rFonts w:ascii="Cambria" w:hAnsi="Cambria"/>
          <w:b/>
          <w:bCs/>
          <w:sz w:val="24"/>
          <w:szCs w:val="24"/>
          <w:lang w:val="en-US"/>
        </w:rPr>
        <w:t>microRNA</w:t>
      </w:r>
      <w:proofErr w:type="spellEnd"/>
    </w:p>
    <w:p w:rsidR="00067303" w:rsidRPr="00067303" w:rsidRDefault="00067303" w:rsidP="00067303">
      <w:pPr>
        <w:pStyle w:val="NormalWeb"/>
        <w:spacing w:before="2" w:after="2"/>
        <w:rPr>
          <w:rFonts w:ascii="Cambria" w:hAnsi="Cambria"/>
          <w:b/>
          <w:bCs/>
          <w:sz w:val="24"/>
          <w:szCs w:val="24"/>
          <w:lang w:val="en-US"/>
        </w:rPr>
      </w:pPr>
      <w:proofErr w:type="gramStart"/>
      <w:r w:rsidRPr="00067303">
        <w:rPr>
          <w:rFonts w:ascii="Cambria" w:hAnsi="Cambria"/>
          <w:b/>
          <w:bCs/>
          <w:sz w:val="24"/>
          <w:szCs w:val="24"/>
          <w:lang w:val="en-US"/>
        </w:rPr>
        <w:t>complements</w:t>
      </w:r>
      <w:proofErr w:type="gramEnd"/>
      <w:r w:rsidRPr="00067303">
        <w:rPr>
          <w:rFonts w:ascii="Cambria" w:hAnsi="Cambria"/>
          <w:b/>
          <w:bCs/>
          <w:sz w:val="24"/>
          <w:szCs w:val="24"/>
          <w:lang w:val="en-US"/>
        </w:rPr>
        <w:t xml:space="preserve"> in </w:t>
      </w:r>
      <w:proofErr w:type="spellStart"/>
      <w:r w:rsidRPr="00067303">
        <w:rPr>
          <w:rFonts w:ascii="Cambria" w:hAnsi="Cambria"/>
          <w:b/>
          <w:bCs/>
          <w:sz w:val="24"/>
          <w:szCs w:val="24"/>
          <w:lang w:val="en-US"/>
        </w:rPr>
        <w:t>deuterostomes</w:t>
      </w:r>
      <w:proofErr w:type="spellEnd"/>
      <w:r w:rsidRPr="00067303">
        <w:rPr>
          <w:rFonts w:ascii="Cambria" w:hAnsi="Cambria"/>
          <w:b/>
          <w:bCs/>
          <w:sz w:val="24"/>
          <w:szCs w:val="24"/>
          <w:lang w:val="en-US"/>
        </w:rPr>
        <w:t xml:space="preserve">: origin and evolution of </w:t>
      </w:r>
      <w:proofErr w:type="spellStart"/>
      <w:r w:rsidRPr="00067303">
        <w:rPr>
          <w:rFonts w:ascii="Cambria" w:hAnsi="Cambria"/>
          <w:b/>
          <w:bCs/>
          <w:sz w:val="24"/>
          <w:szCs w:val="24"/>
          <w:lang w:val="en-US"/>
        </w:rPr>
        <w:t>microRNAs</w:t>
      </w:r>
      <w:proofErr w:type="spellEnd"/>
      <w:r w:rsidRPr="00067303">
        <w:rPr>
          <w:rFonts w:ascii="Cambria" w:hAnsi="Cambria"/>
          <w:b/>
          <w:bCs/>
          <w:sz w:val="24"/>
          <w:szCs w:val="24"/>
          <w:lang w:val="en-US"/>
        </w:rPr>
        <w:t xml:space="preserve">. </w:t>
      </w:r>
      <w:proofErr w:type="spellStart"/>
      <w:r w:rsidRPr="00067303">
        <w:rPr>
          <w:rFonts w:ascii="Cambria" w:hAnsi="Cambria"/>
          <w:b/>
          <w:bCs/>
          <w:sz w:val="24"/>
          <w:szCs w:val="24"/>
          <w:lang w:val="en-US"/>
        </w:rPr>
        <w:t>Evol</w:t>
      </w:r>
      <w:proofErr w:type="spellEnd"/>
      <w:r w:rsidRPr="00067303">
        <w:rPr>
          <w:rFonts w:ascii="Cambria" w:hAnsi="Cambria"/>
          <w:b/>
          <w:bCs/>
          <w:sz w:val="24"/>
          <w:szCs w:val="24"/>
          <w:lang w:val="en-US"/>
        </w:rPr>
        <w:t xml:space="preserve"> Dev. 2011</w:t>
      </w:r>
    </w:p>
    <w:p w:rsidR="00067303" w:rsidRPr="00067303" w:rsidRDefault="00067303" w:rsidP="00067303">
      <w:pPr>
        <w:pStyle w:val="NormalWeb"/>
        <w:spacing w:before="2" w:after="2"/>
        <w:rPr>
          <w:rFonts w:ascii="Cambria" w:hAnsi="Cambria"/>
          <w:b/>
          <w:bCs/>
          <w:sz w:val="24"/>
          <w:szCs w:val="24"/>
          <w:lang w:val="en-US"/>
        </w:rPr>
      </w:pPr>
      <w:r w:rsidRPr="00067303">
        <w:rPr>
          <w:rFonts w:ascii="Cambria" w:hAnsi="Cambria"/>
          <w:b/>
          <w:bCs/>
          <w:sz w:val="24"/>
          <w:szCs w:val="24"/>
          <w:lang w:val="en-US"/>
        </w:rPr>
        <w:t>Jan-Feb</w:t>
      </w:r>
      <w:proofErr w:type="gramStart"/>
      <w:r w:rsidRPr="00067303">
        <w:rPr>
          <w:rFonts w:ascii="Cambria" w:hAnsi="Cambria"/>
          <w:b/>
          <w:bCs/>
          <w:sz w:val="24"/>
          <w:szCs w:val="24"/>
          <w:lang w:val="en-US"/>
        </w:rPr>
        <w:t>;13</w:t>
      </w:r>
      <w:proofErr w:type="gramEnd"/>
      <w:r w:rsidRPr="00067303">
        <w:rPr>
          <w:rFonts w:ascii="Cambria" w:hAnsi="Cambria"/>
          <w:b/>
          <w:bCs/>
          <w:sz w:val="24"/>
          <w:szCs w:val="24"/>
          <w:lang w:val="en-US"/>
        </w:rPr>
        <w:t xml:space="preserve">(1):15-27. </w:t>
      </w:r>
      <w:proofErr w:type="spellStart"/>
      <w:proofErr w:type="gramStart"/>
      <w:r w:rsidRPr="00067303">
        <w:rPr>
          <w:rFonts w:ascii="Cambria" w:hAnsi="Cambria"/>
          <w:b/>
          <w:bCs/>
          <w:sz w:val="24"/>
          <w:szCs w:val="24"/>
          <w:lang w:val="en-US"/>
        </w:rPr>
        <w:t>doi</w:t>
      </w:r>
      <w:proofErr w:type="spellEnd"/>
      <w:proofErr w:type="gramEnd"/>
      <w:r w:rsidRPr="00067303">
        <w:rPr>
          <w:rFonts w:ascii="Cambria" w:hAnsi="Cambria"/>
          <w:b/>
          <w:bCs/>
          <w:sz w:val="24"/>
          <w:szCs w:val="24"/>
          <w:lang w:val="en-US"/>
        </w:rPr>
        <w:t xml:space="preserve">: 10.1111/j.1525-142X.2010.00452.x. </w:t>
      </w:r>
      <w:proofErr w:type="spellStart"/>
      <w:r w:rsidRPr="00067303">
        <w:rPr>
          <w:rFonts w:ascii="Cambria" w:hAnsi="Cambria"/>
          <w:b/>
          <w:bCs/>
          <w:sz w:val="24"/>
          <w:szCs w:val="24"/>
          <w:lang w:val="en-US"/>
        </w:rPr>
        <w:t>PubMed</w:t>
      </w:r>
      <w:proofErr w:type="spellEnd"/>
      <w:r w:rsidRPr="00067303">
        <w:rPr>
          <w:rFonts w:ascii="Cambria" w:hAnsi="Cambria"/>
          <w:b/>
          <w:bCs/>
          <w:sz w:val="24"/>
          <w:szCs w:val="24"/>
          <w:lang w:val="en-US"/>
        </w:rPr>
        <w:t xml:space="preserve"> PMID:</w:t>
      </w:r>
    </w:p>
    <w:p w:rsidR="00067303" w:rsidRDefault="00067303" w:rsidP="00067303">
      <w:pPr>
        <w:pStyle w:val="NormalWeb"/>
        <w:spacing w:before="2" w:after="2"/>
        <w:rPr>
          <w:rFonts w:ascii="Cambria" w:hAnsi="Cambria"/>
          <w:b/>
          <w:bCs/>
          <w:sz w:val="24"/>
          <w:szCs w:val="24"/>
          <w:lang w:val="en-US"/>
        </w:rPr>
      </w:pPr>
      <w:r w:rsidRPr="00067303">
        <w:rPr>
          <w:rFonts w:ascii="Cambria" w:hAnsi="Cambria"/>
          <w:b/>
          <w:bCs/>
          <w:sz w:val="24"/>
          <w:szCs w:val="24"/>
          <w:lang w:val="en-US"/>
        </w:rPr>
        <w:t>21210939.</w:t>
      </w:r>
    </w:p>
    <w:p w:rsidR="00434335" w:rsidRDefault="00434335" w:rsidP="00067303">
      <w:pPr>
        <w:pStyle w:val="NormalWeb"/>
        <w:spacing w:before="2" w:after="2"/>
        <w:rPr>
          <w:rFonts w:ascii="Cambria" w:hAnsi="Cambria"/>
          <w:b/>
          <w:bCs/>
          <w:sz w:val="24"/>
          <w:szCs w:val="24"/>
          <w:lang w:val="en-US"/>
        </w:rPr>
      </w:pPr>
    </w:p>
    <w:p w:rsidR="0019789F" w:rsidRDefault="00434335" w:rsidP="00067303">
      <w:pPr>
        <w:pStyle w:val="NormalWeb"/>
        <w:spacing w:before="2" w:after="2"/>
        <w:rPr>
          <w:rFonts w:ascii="Cambria" w:hAnsi="Cambria"/>
          <w:b/>
          <w:bCs/>
          <w:sz w:val="24"/>
          <w:szCs w:val="24"/>
          <w:lang w:val="en-US"/>
        </w:rPr>
      </w:pPr>
      <w:proofErr w:type="spellStart"/>
      <w:r w:rsidRPr="00434335">
        <w:rPr>
          <w:rFonts w:ascii="Cambria" w:hAnsi="Cambria"/>
          <w:b/>
          <w:bCs/>
          <w:sz w:val="24"/>
          <w:szCs w:val="24"/>
          <w:lang w:val="en-US"/>
        </w:rPr>
        <w:t>Chen</w:t>
      </w:r>
      <w:proofErr w:type="gramStart"/>
      <w:r w:rsidRPr="00434335">
        <w:rPr>
          <w:rFonts w:ascii="Cambria" w:hAnsi="Cambria"/>
          <w:b/>
          <w:bCs/>
          <w:sz w:val="24"/>
          <w:szCs w:val="24"/>
          <w:lang w:val="en-US"/>
        </w:rPr>
        <w:t>,J.F</w:t>
      </w:r>
      <w:proofErr w:type="spellEnd"/>
      <w:proofErr w:type="gramEnd"/>
      <w:r w:rsidRPr="00434335">
        <w:rPr>
          <w:rFonts w:ascii="Cambria" w:hAnsi="Cambria"/>
          <w:b/>
          <w:bCs/>
          <w:sz w:val="24"/>
          <w:szCs w:val="24"/>
          <w:lang w:val="en-US"/>
        </w:rPr>
        <w:t xml:space="preserve">., et al.2006. </w:t>
      </w:r>
      <w:proofErr w:type="spellStart"/>
      <w:proofErr w:type="gramStart"/>
      <w:r w:rsidRPr="00434335">
        <w:rPr>
          <w:rFonts w:ascii="Cambria" w:hAnsi="Cambria"/>
          <w:b/>
          <w:bCs/>
          <w:sz w:val="24"/>
          <w:szCs w:val="24"/>
          <w:lang w:val="en-US"/>
        </w:rPr>
        <w:t>Theroleof</w:t>
      </w:r>
      <w:proofErr w:type="spellEnd"/>
      <w:r w:rsidRPr="00434335">
        <w:rPr>
          <w:rFonts w:ascii="Cambria" w:hAnsi="Cambria"/>
          <w:b/>
          <w:bCs/>
          <w:sz w:val="24"/>
          <w:szCs w:val="24"/>
          <w:lang w:val="en-US"/>
        </w:rPr>
        <w:t xml:space="preserve"> microRNA-1 and microRNA-133 in skeletal muscle proliferation and differentiation.</w:t>
      </w:r>
      <w:proofErr w:type="gramEnd"/>
      <w:r w:rsidRPr="00434335">
        <w:rPr>
          <w:rFonts w:ascii="Cambria" w:hAnsi="Cambria"/>
          <w:b/>
          <w:bCs/>
          <w:sz w:val="24"/>
          <w:szCs w:val="24"/>
          <w:lang w:val="en-US"/>
        </w:rPr>
        <w:t xml:space="preserve"> Nat. Genet. </w:t>
      </w:r>
      <w:proofErr w:type="gramStart"/>
      <w:r w:rsidRPr="00434335">
        <w:rPr>
          <w:rFonts w:ascii="Cambria" w:hAnsi="Cambria"/>
          <w:b/>
          <w:bCs/>
          <w:sz w:val="24"/>
          <w:szCs w:val="24"/>
          <w:lang w:val="en-US"/>
        </w:rPr>
        <w:t>38: 228–233.</w:t>
      </w:r>
      <w:proofErr w:type="gramEnd"/>
    </w:p>
    <w:p w:rsidR="0019789F" w:rsidRDefault="0019789F" w:rsidP="00067303">
      <w:pPr>
        <w:pStyle w:val="NormalWeb"/>
        <w:spacing w:before="2" w:after="2"/>
        <w:rPr>
          <w:rFonts w:ascii="Cambria" w:hAnsi="Cambria"/>
          <w:b/>
          <w:bCs/>
          <w:sz w:val="24"/>
          <w:szCs w:val="24"/>
          <w:lang w:val="en-US"/>
        </w:rPr>
      </w:pPr>
    </w:p>
    <w:p w:rsidR="0019789F" w:rsidRPr="0019789F" w:rsidRDefault="0019789F" w:rsidP="0019789F">
      <w:pPr>
        <w:pStyle w:val="NormalWeb"/>
        <w:spacing w:before="2" w:after="2"/>
        <w:rPr>
          <w:rFonts w:ascii="Cambria" w:hAnsi="Cambria"/>
          <w:b/>
          <w:bCs/>
          <w:sz w:val="24"/>
          <w:szCs w:val="24"/>
          <w:lang w:val="en-US"/>
        </w:rPr>
      </w:pPr>
      <w:proofErr w:type="gramStart"/>
      <w:r w:rsidRPr="0019789F">
        <w:rPr>
          <w:rFonts w:ascii="Cambria" w:hAnsi="Cambria"/>
          <w:b/>
          <w:bCs/>
          <w:sz w:val="24"/>
          <w:szCs w:val="24"/>
          <w:lang w:val="en-US"/>
        </w:rPr>
        <w:t>Chen JS, Pedro MS, Zeller RW.</w:t>
      </w:r>
      <w:proofErr w:type="gramEnd"/>
      <w:r w:rsidRPr="0019789F">
        <w:rPr>
          <w:rFonts w:ascii="Cambria" w:hAnsi="Cambria"/>
          <w:b/>
          <w:bCs/>
          <w:sz w:val="24"/>
          <w:szCs w:val="24"/>
          <w:lang w:val="en-US"/>
        </w:rPr>
        <w:t xml:space="preserve"> </w:t>
      </w:r>
      <w:proofErr w:type="gramStart"/>
      <w:r w:rsidRPr="0019789F">
        <w:rPr>
          <w:rFonts w:ascii="Cambria" w:hAnsi="Cambria"/>
          <w:b/>
          <w:bCs/>
          <w:sz w:val="24"/>
          <w:szCs w:val="24"/>
          <w:lang w:val="en-US"/>
        </w:rPr>
        <w:t>miR</w:t>
      </w:r>
      <w:proofErr w:type="gramEnd"/>
      <w:r w:rsidRPr="0019789F">
        <w:rPr>
          <w:rFonts w:ascii="Cambria" w:hAnsi="Cambria"/>
          <w:b/>
          <w:bCs/>
          <w:sz w:val="24"/>
          <w:szCs w:val="24"/>
          <w:lang w:val="en-US"/>
        </w:rPr>
        <w:t xml:space="preserve">-124 function during </w:t>
      </w:r>
      <w:proofErr w:type="spellStart"/>
      <w:r w:rsidRPr="0019789F">
        <w:rPr>
          <w:rFonts w:ascii="Cambria" w:hAnsi="Cambria"/>
          <w:b/>
          <w:bCs/>
          <w:sz w:val="24"/>
          <w:szCs w:val="24"/>
          <w:lang w:val="en-US"/>
        </w:rPr>
        <w:t>Ciona</w:t>
      </w:r>
      <w:proofErr w:type="spellEnd"/>
      <w:r w:rsidRPr="0019789F">
        <w:rPr>
          <w:rFonts w:ascii="Cambria" w:hAnsi="Cambria"/>
          <w:b/>
          <w:bCs/>
          <w:sz w:val="24"/>
          <w:szCs w:val="24"/>
          <w:lang w:val="en-US"/>
        </w:rPr>
        <w:t xml:space="preserve"> </w:t>
      </w:r>
      <w:proofErr w:type="spellStart"/>
      <w:r w:rsidRPr="0019789F">
        <w:rPr>
          <w:rFonts w:ascii="Cambria" w:hAnsi="Cambria"/>
          <w:b/>
          <w:bCs/>
          <w:sz w:val="24"/>
          <w:szCs w:val="24"/>
          <w:lang w:val="en-US"/>
        </w:rPr>
        <w:t>intestinalis</w:t>
      </w:r>
      <w:proofErr w:type="spellEnd"/>
    </w:p>
    <w:p w:rsidR="0019789F" w:rsidRPr="0019789F" w:rsidRDefault="0019789F" w:rsidP="0019789F">
      <w:pPr>
        <w:pStyle w:val="NormalWeb"/>
        <w:spacing w:before="2" w:after="2"/>
        <w:rPr>
          <w:rFonts w:ascii="Cambria" w:hAnsi="Cambria"/>
          <w:b/>
          <w:bCs/>
          <w:sz w:val="24"/>
          <w:szCs w:val="24"/>
          <w:lang w:val="en-US"/>
        </w:rPr>
      </w:pPr>
      <w:proofErr w:type="gramStart"/>
      <w:r w:rsidRPr="0019789F">
        <w:rPr>
          <w:rFonts w:ascii="Cambria" w:hAnsi="Cambria"/>
          <w:b/>
          <w:bCs/>
          <w:sz w:val="24"/>
          <w:szCs w:val="24"/>
          <w:lang w:val="en-US"/>
        </w:rPr>
        <w:t>neuronal</w:t>
      </w:r>
      <w:proofErr w:type="gramEnd"/>
      <w:r w:rsidRPr="0019789F">
        <w:rPr>
          <w:rFonts w:ascii="Cambria" w:hAnsi="Cambria"/>
          <w:b/>
          <w:bCs/>
          <w:sz w:val="24"/>
          <w:szCs w:val="24"/>
          <w:lang w:val="en-US"/>
        </w:rPr>
        <w:t xml:space="preserve"> development includes extensive interaction with the Notch signaling</w:t>
      </w:r>
    </w:p>
    <w:p w:rsidR="0019789F" w:rsidRPr="0019789F" w:rsidRDefault="0019789F" w:rsidP="0019789F">
      <w:pPr>
        <w:pStyle w:val="NormalWeb"/>
        <w:spacing w:before="2" w:after="2"/>
        <w:rPr>
          <w:rFonts w:ascii="Cambria" w:hAnsi="Cambria"/>
          <w:b/>
          <w:bCs/>
          <w:sz w:val="24"/>
          <w:szCs w:val="24"/>
          <w:lang w:val="en-US"/>
        </w:rPr>
      </w:pPr>
      <w:proofErr w:type="gramStart"/>
      <w:r w:rsidRPr="0019789F">
        <w:rPr>
          <w:rFonts w:ascii="Cambria" w:hAnsi="Cambria"/>
          <w:b/>
          <w:bCs/>
          <w:sz w:val="24"/>
          <w:szCs w:val="24"/>
          <w:lang w:val="en-US"/>
        </w:rPr>
        <w:t>pathway</w:t>
      </w:r>
      <w:proofErr w:type="gramEnd"/>
      <w:r w:rsidRPr="0019789F">
        <w:rPr>
          <w:rFonts w:ascii="Cambria" w:hAnsi="Cambria"/>
          <w:b/>
          <w:bCs/>
          <w:sz w:val="24"/>
          <w:szCs w:val="24"/>
          <w:lang w:val="en-US"/>
        </w:rPr>
        <w:t>. Development. 2011 Nov</w:t>
      </w:r>
      <w:proofErr w:type="gramStart"/>
      <w:r w:rsidRPr="0019789F">
        <w:rPr>
          <w:rFonts w:ascii="Cambria" w:hAnsi="Cambria"/>
          <w:b/>
          <w:bCs/>
          <w:sz w:val="24"/>
          <w:szCs w:val="24"/>
          <w:lang w:val="en-US"/>
        </w:rPr>
        <w:t>;138</w:t>
      </w:r>
      <w:proofErr w:type="gramEnd"/>
      <w:r w:rsidRPr="0019789F">
        <w:rPr>
          <w:rFonts w:ascii="Cambria" w:hAnsi="Cambria"/>
          <w:b/>
          <w:bCs/>
          <w:sz w:val="24"/>
          <w:szCs w:val="24"/>
          <w:lang w:val="en-US"/>
        </w:rPr>
        <w:t xml:space="preserve">(22):4943-53. </w:t>
      </w:r>
      <w:proofErr w:type="spellStart"/>
      <w:proofErr w:type="gramStart"/>
      <w:r w:rsidRPr="0019789F">
        <w:rPr>
          <w:rFonts w:ascii="Cambria" w:hAnsi="Cambria"/>
          <w:b/>
          <w:bCs/>
          <w:sz w:val="24"/>
          <w:szCs w:val="24"/>
          <w:lang w:val="en-US"/>
        </w:rPr>
        <w:t>doi</w:t>
      </w:r>
      <w:proofErr w:type="spellEnd"/>
      <w:proofErr w:type="gramEnd"/>
      <w:r w:rsidRPr="0019789F">
        <w:rPr>
          <w:rFonts w:ascii="Cambria" w:hAnsi="Cambria"/>
          <w:b/>
          <w:bCs/>
          <w:sz w:val="24"/>
          <w:szCs w:val="24"/>
          <w:lang w:val="en-US"/>
        </w:rPr>
        <w:t xml:space="preserve">: 10.1242/dev.068049. </w:t>
      </w:r>
      <w:proofErr w:type="spellStart"/>
      <w:r w:rsidRPr="0019789F">
        <w:rPr>
          <w:rFonts w:ascii="Cambria" w:hAnsi="Cambria"/>
          <w:b/>
          <w:bCs/>
          <w:sz w:val="24"/>
          <w:szCs w:val="24"/>
          <w:lang w:val="en-US"/>
        </w:rPr>
        <w:t>PubMed</w:t>
      </w:r>
      <w:proofErr w:type="spellEnd"/>
    </w:p>
    <w:p w:rsidR="0019789F" w:rsidRPr="0019789F" w:rsidRDefault="0019789F" w:rsidP="0019789F">
      <w:pPr>
        <w:pStyle w:val="NormalWeb"/>
        <w:spacing w:before="2" w:after="2"/>
        <w:rPr>
          <w:rFonts w:ascii="Cambria" w:hAnsi="Cambria"/>
          <w:b/>
          <w:bCs/>
          <w:sz w:val="24"/>
          <w:szCs w:val="24"/>
          <w:lang w:val="en-US"/>
        </w:rPr>
      </w:pPr>
      <w:r w:rsidRPr="0019789F">
        <w:rPr>
          <w:rFonts w:ascii="Cambria" w:hAnsi="Cambria"/>
          <w:b/>
          <w:bCs/>
          <w:sz w:val="24"/>
          <w:szCs w:val="24"/>
          <w:lang w:val="en-US"/>
        </w:rPr>
        <w:t>PMID: 22028027.</w:t>
      </w:r>
    </w:p>
    <w:p w:rsidR="0019789F" w:rsidRDefault="0019789F" w:rsidP="00067303">
      <w:pPr>
        <w:pStyle w:val="NormalWeb"/>
        <w:spacing w:before="2" w:after="2"/>
        <w:rPr>
          <w:rFonts w:ascii="Cambria" w:hAnsi="Cambria"/>
          <w:b/>
          <w:bCs/>
          <w:sz w:val="24"/>
          <w:szCs w:val="24"/>
          <w:lang w:val="en-US"/>
        </w:rPr>
      </w:pPr>
    </w:p>
    <w:p w:rsidR="0019789F" w:rsidRPr="0019789F" w:rsidRDefault="0019789F" w:rsidP="0019789F">
      <w:pPr>
        <w:pStyle w:val="NormalWeb"/>
        <w:spacing w:before="2" w:after="2"/>
        <w:rPr>
          <w:rFonts w:ascii="Cambria" w:hAnsi="Cambria"/>
          <w:b/>
          <w:bCs/>
          <w:sz w:val="24"/>
          <w:szCs w:val="24"/>
          <w:lang w:val="en-US"/>
        </w:rPr>
      </w:pPr>
      <w:proofErr w:type="gramStart"/>
      <w:r w:rsidRPr="0019789F">
        <w:rPr>
          <w:rFonts w:ascii="Cambria" w:hAnsi="Cambria"/>
          <w:b/>
          <w:bCs/>
          <w:sz w:val="24"/>
          <w:szCs w:val="24"/>
          <w:lang w:val="en-US"/>
        </w:rPr>
        <w:t xml:space="preserve">Chen JS, </w:t>
      </w:r>
      <w:proofErr w:type="spellStart"/>
      <w:r w:rsidRPr="0019789F">
        <w:rPr>
          <w:rFonts w:ascii="Cambria" w:hAnsi="Cambria"/>
          <w:b/>
          <w:bCs/>
          <w:sz w:val="24"/>
          <w:szCs w:val="24"/>
          <w:lang w:val="en-US"/>
        </w:rPr>
        <w:t>Gumbayan</w:t>
      </w:r>
      <w:proofErr w:type="spellEnd"/>
      <w:r w:rsidRPr="0019789F">
        <w:rPr>
          <w:rFonts w:ascii="Cambria" w:hAnsi="Cambria"/>
          <w:b/>
          <w:bCs/>
          <w:sz w:val="24"/>
          <w:szCs w:val="24"/>
          <w:lang w:val="en-US"/>
        </w:rPr>
        <w:t xml:space="preserve"> AM, Zeller RW, </w:t>
      </w:r>
      <w:proofErr w:type="spellStart"/>
      <w:r w:rsidRPr="0019789F">
        <w:rPr>
          <w:rFonts w:ascii="Cambria" w:hAnsi="Cambria"/>
          <w:b/>
          <w:bCs/>
          <w:sz w:val="24"/>
          <w:szCs w:val="24"/>
          <w:lang w:val="en-US"/>
        </w:rPr>
        <w:t>Mahaffy</w:t>
      </w:r>
      <w:proofErr w:type="spellEnd"/>
      <w:r w:rsidRPr="0019789F">
        <w:rPr>
          <w:rFonts w:ascii="Cambria" w:hAnsi="Cambria"/>
          <w:b/>
          <w:bCs/>
          <w:sz w:val="24"/>
          <w:szCs w:val="24"/>
          <w:lang w:val="en-US"/>
        </w:rPr>
        <w:t xml:space="preserve"> JM.</w:t>
      </w:r>
      <w:proofErr w:type="gramEnd"/>
      <w:r w:rsidRPr="0019789F">
        <w:rPr>
          <w:rFonts w:ascii="Cambria" w:hAnsi="Cambria"/>
          <w:b/>
          <w:bCs/>
          <w:sz w:val="24"/>
          <w:szCs w:val="24"/>
          <w:lang w:val="en-US"/>
        </w:rPr>
        <w:t xml:space="preserve"> An expanded Notch-Delta model</w:t>
      </w:r>
    </w:p>
    <w:p w:rsidR="0019789F" w:rsidRPr="0019789F" w:rsidRDefault="0019789F" w:rsidP="0019789F">
      <w:pPr>
        <w:pStyle w:val="NormalWeb"/>
        <w:spacing w:before="2" w:after="2"/>
        <w:rPr>
          <w:rFonts w:ascii="Cambria" w:hAnsi="Cambria"/>
          <w:b/>
          <w:bCs/>
          <w:sz w:val="24"/>
          <w:szCs w:val="24"/>
          <w:lang w:val="en-US"/>
        </w:rPr>
      </w:pPr>
      <w:proofErr w:type="gramStart"/>
      <w:r w:rsidRPr="0019789F">
        <w:rPr>
          <w:rFonts w:ascii="Cambria" w:hAnsi="Cambria"/>
          <w:b/>
          <w:bCs/>
          <w:sz w:val="24"/>
          <w:szCs w:val="24"/>
          <w:lang w:val="en-US"/>
        </w:rPr>
        <w:t>exhibiting</w:t>
      </w:r>
      <w:proofErr w:type="gramEnd"/>
      <w:r w:rsidRPr="0019789F">
        <w:rPr>
          <w:rFonts w:ascii="Cambria" w:hAnsi="Cambria"/>
          <w:b/>
          <w:bCs/>
          <w:sz w:val="24"/>
          <w:szCs w:val="24"/>
          <w:lang w:val="en-US"/>
        </w:rPr>
        <w:t xml:space="preserve"> long-range patterning and incorporating </w:t>
      </w:r>
      <w:proofErr w:type="spellStart"/>
      <w:r w:rsidRPr="0019789F">
        <w:rPr>
          <w:rFonts w:ascii="Cambria" w:hAnsi="Cambria"/>
          <w:b/>
          <w:bCs/>
          <w:sz w:val="24"/>
          <w:szCs w:val="24"/>
          <w:lang w:val="en-US"/>
        </w:rPr>
        <w:t>MicroRNA</w:t>
      </w:r>
      <w:proofErr w:type="spellEnd"/>
      <w:r w:rsidRPr="0019789F">
        <w:rPr>
          <w:rFonts w:ascii="Cambria" w:hAnsi="Cambria"/>
          <w:b/>
          <w:bCs/>
          <w:sz w:val="24"/>
          <w:szCs w:val="24"/>
          <w:lang w:val="en-US"/>
        </w:rPr>
        <w:t xml:space="preserve"> regulation. </w:t>
      </w:r>
      <w:proofErr w:type="spellStart"/>
      <w:r w:rsidRPr="0019789F">
        <w:rPr>
          <w:rFonts w:ascii="Cambria" w:hAnsi="Cambria"/>
          <w:b/>
          <w:bCs/>
          <w:sz w:val="24"/>
          <w:szCs w:val="24"/>
          <w:lang w:val="en-US"/>
        </w:rPr>
        <w:t>PLoS</w:t>
      </w:r>
      <w:proofErr w:type="spellEnd"/>
    </w:p>
    <w:p w:rsidR="0019789F" w:rsidRPr="0019789F" w:rsidRDefault="0019789F" w:rsidP="0019789F">
      <w:pPr>
        <w:pStyle w:val="NormalWeb"/>
        <w:spacing w:before="2" w:after="2"/>
        <w:rPr>
          <w:rFonts w:ascii="Cambria" w:hAnsi="Cambria"/>
          <w:b/>
          <w:bCs/>
          <w:sz w:val="24"/>
          <w:szCs w:val="24"/>
          <w:lang w:val="en-US"/>
        </w:rPr>
      </w:pPr>
      <w:proofErr w:type="spellStart"/>
      <w:r w:rsidRPr="0019789F">
        <w:rPr>
          <w:rFonts w:ascii="Cambria" w:hAnsi="Cambria"/>
          <w:b/>
          <w:bCs/>
          <w:sz w:val="24"/>
          <w:szCs w:val="24"/>
          <w:lang w:val="en-US"/>
        </w:rPr>
        <w:t>Comput</w:t>
      </w:r>
      <w:proofErr w:type="spellEnd"/>
      <w:r w:rsidRPr="0019789F">
        <w:rPr>
          <w:rFonts w:ascii="Cambria" w:hAnsi="Cambria"/>
          <w:b/>
          <w:bCs/>
          <w:sz w:val="24"/>
          <w:szCs w:val="24"/>
          <w:lang w:val="en-US"/>
        </w:rPr>
        <w:t xml:space="preserve"> Biol. 2014 Jun 19</w:t>
      </w:r>
      <w:proofErr w:type="gramStart"/>
      <w:r w:rsidRPr="0019789F">
        <w:rPr>
          <w:rFonts w:ascii="Cambria" w:hAnsi="Cambria"/>
          <w:b/>
          <w:bCs/>
          <w:sz w:val="24"/>
          <w:szCs w:val="24"/>
          <w:lang w:val="en-US"/>
        </w:rPr>
        <w:t>;10</w:t>
      </w:r>
      <w:proofErr w:type="gramEnd"/>
      <w:r w:rsidRPr="0019789F">
        <w:rPr>
          <w:rFonts w:ascii="Cambria" w:hAnsi="Cambria"/>
          <w:b/>
          <w:bCs/>
          <w:sz w:val="24"/>
          <w:szCs w:val="24"/>
          <w:lang w:val="en-US"/>
        </w:rPr>
        <w:t xml:space="preserve">(6):e1003655. </w:t>
      </w:r>
      <w:proofErr w:type="spellStart"/>
      <w:proofErr w:type="gramStart"/>
      <w:r w:rsidRPr="0019789F">
        <w:rPr>
          <w:rFonts w:ascii="Cambria" w:hAnsi="Cambria"/>
          <w:b/>
          <w:bCs/>
          <w:sz w:val="24"/>
          <w:szCs w:val="24"/>
          <w:lang w:val="en-US"/>
        </w:rPr>
        <w:t>doi</w:t>
      </w:r>
      <w:proofErr w:type="spellEnd"/>
      <w:proofErr w:type="gramEnd"/>
      <w:r w:rsidRPr="0019789F">
        <w:rPr>
          <w:rFonts w:ascii="Cambria" w:hAnsi="Cambria"/>
          <w:b/>
          <w:bCs/>
          <w:sz w:val="24"/>
          <w:szCs w:val="24"/>
          <w:lang w:val="en-US"/>
        </w:rPr>
        <w:t>: 10.1371/journal.pcbi.1003655.</w:t>
      </w:r>
    </w:p>
    <w:p w:rsidR="0019789F" w:rsidRPr="0019789F" w:rsidRDefault="0019789F" w:rsidP="0019789F">
      <w:pPr>
        <w:pStyle w:val="NormalWeb"/>
        <w:spacing w:before="2" w:after="2"/>
        <w:rPr>
          <w:rFonts w:ascii="Cambria" w:hAnsi="Cambria"/>
          <w:b/>
          <w:bCs/>
          <w:sz w:val="24"/>
          <w:szCs w:val="24"/>
          <w:lang w:val="en-US"/>
        </w:rPr>
      </w:pPr>
      <w:proofErr w:type="spellStart"/>
      <w:proofErr w:type="gramStart"/>
      <w:r w:rsidRPr="0019789F">
        <w:rPr>
          <w:rFonts w:ascii="Cambria" w:hAnsi="Cambria"/>
          <w:b/>
          <w:bCs/>
          <w:sz w:val="24"/>
          <w:szCs w:val="24"/>
          <w:lang w:val="en-US"/>
        </w:rPr>
        <w:t>eCollection</w:t>
      </w:r>
      <w:proofErr w:type="spellEnd"/>
      <w:proofErr w:type="gramEnd"/>
      <w:r w:rsidRPr="0019789F">
        <w:rPr>
          <w:rFonts w:ascii="Cambria" w:hAnsi="Cambria"/>
          <w:b/>
          <w:bCs/>
          <w:sz w:val="24"/>
          <w:szCs w:val="24"/>
          <w:lang w:val="en-US"/>
        </w:rPr>
        <w:t xml:space="preserve"> 2014 Jun. </w:t>
      </w:r>
      <w:proofErr w:type="spellStart"/>
      <w:r w:rsidRPr="0019789F">
        <w:rPr>
          <w:rFonts w:ascii="Cambria" w:hAnsi="Cambria"/>
          <w:b/>
          <w:bCs/>
          <w:sz w:val="24"/>
          <w:szCs w:val="24"/>
          <w:lang w:val="en-US"/>
        </w:rPr>
        <w:t>PubMed</w:t>
      </w:r>
      <w:proofErr w:type="spellEnd"/>
      <w:r w:rsidRPr="0019789F">
        <w:rPr>
          <w:rFonts w:ascii="Cambria" w:hAnsi="Cambria"/>
          <w:b/>
          <w:bCs/>
          <w:sz w:val="24"/>
          <w:szCs w:val="24"/>
          <w:lang w:val="en-US"/>
        </w:rPr>
        <w:t xml:space="preserve"> PMID: 24945987; </w:t>
      </w:r>
      <w:proofErr w:type="spellStart"/>
      <w:r w:rsidRPr="0019789F">
        <w:rPr>
          <w:rFonts w:ascii="Cambria" w:hAnsi="Cambria"/>
          <w:b/>
          <w:bCs/>
          <w:sz w:val="24"/>
          <w:szCs w:val="24"/>
          <w:lang w:val="en-US"/>
        </w:rPr>
        <w:t>PubMed</w:t>
      </w:r>
      <w:proofErr w:type="spellEnd"/>
      <w:r w:rsidRPr="0019789F">
        <w:rPr>
          <w:rFonts w:ascii="Cambria" w:hAnsi="Cambria"/>
          <w:b/>
          <w:bCs/>
          <w:sz w:val="24"/>
          <w:szCs w:val="24"/>
          <w:lang w:val="en-US"/>
        </w:rPr>
        <w:t xml:space="preserve"> Central PMCID: PMC4063677.</w:t>
      </w:r>
    </w:p>
    <w:p w:rsidR="00F262A1" w:rsidRDefault="00F262A1" w:rsidP="00067303">
      <w:pPr>
        <w:pStyle w:val="NormalWeb"/>
        <w:spacing w:before="2" w:after="2"/>
        <w:rPr>
          <w:rFonts w:ascii="Cambria" w:hAnsi="Cambria"/>
          <w:b/>
          <w:bCs/>
          <w:sz w:val="24"/>
          <w:szCs w:val="24"/>
          <w:lang w:val="en-US"/>
        </w:rPr>
      </w:pPr>
    </w:p>
    <w:p w:rsidR="00F262A1" w:rsidRDefault="00F262A1" w:rsidP="00067303">
      <w:pPr>
        <w:pStyle w:val="NormalWeb"/>
        <w:spacing w:before="2" w:after="2"/>
        <w:rPr>
          <w:rFonts w:ascii="Cambria" w:hAnsi="Cambria"/>
          <w:b/>
          <w:bCs/>
          <w:sz w:val="24"/>
          <w:szCs w:val="24"/>
          <w:lang w:val="en-US"/>
        </w:rPr>
      </w:pPr>
      <w:proofErr w:type="gramStart"/>
      <w:r w:rsidRPr="00F262A1">
        <w:rPr>
          <w:rFonts w:ascii="Cambria" w:hAnsi="Cambria"/>
          <w:b/>
          <w:bCs/>
          <w:sz w:val="24"/>
          <w:szCs w:val="24"/>
          <w:lang w:val="en-US"/>
        </w:rPr>
        <w:t xml:space="preserve">Clark, A. M., Goldstein, L. D., </w:t>
      </w:r>
      <w:proofErr w:type="spellStart"/>
      <w:r w:rsidRPr="00F262A1">
        <w:rPr>
          <w:rFonts w:ascii="Cambria" w:hAnsi="Cambria"/>
          <w:b/>
          <w:bCs/>
          <w:sz w:val="24"/>
          <w:szCs w:val="24"/>
          <w:lang w:val="en-US"/>
        </w:rPr>
        <w:t>Tevlin</w:t>
      </w:r>
      <w:proofErr w:type="spellEnd"/>
      <w:r w:rsidRPr="00F262A1">
        <w:rPr>
          <w:rFonts w:ascii="Cambria" w:hAnsi="Cambria"/>
          <w:b/>
          <w:bCs/>
          <w:sz w:val="24"/>
          <w:szCs w:val="24"/>
          <w:lang w:val="en-US"/>
        </w:rPr>
        <w:t xml:space="preserve">, M., </w:t>
      </w:r>
      <w:proofErr w:type="spellStart"/>
      <w:r w:rsidRPr="00F262A1">
        <w:rPr>
          <w:rFonts w:ascii="Cambria" w:hAnsi="Cambria"/>
          <w:b/>
          <w:bCs/>
          <w:sz w:val="24"/>
          <w:szCs w:val="24"/>
          <w:lang w:val="en-US"/>
        </w:rPr>
        <w:t>Tavare</w:t>
      </w:r>
      <w:proofErr w:type="spellEnd"/>
      <w:r w:rsidRPr="00F262A1">
        <w:rPr>
          <w:rFonts w:ascii="Cambria" w:hAnsi="Cambria"/>
          <w:b/>
          <w:bCs/>
          <w:sz w:val="24"/>
          <w:szCs w:val="24"/>
          <w:lang w:val="en-US"/>
        </w:rPr>
        <w:t xml:space="preserve">, S., </w:t>
      </w:r>
      <w:proofErr w:type="spellStart"/>
      <w:r w:rsidRPr="00F262A1">
        <w:rPr>
          <w:rFonts w:ascii="Cambria" w:hAnsi="Cambria"/>
          <w:b/>
          <w:bCs/>
          <w:sz w:val="24"/>
          <w:szCs w:val="24"/>
          <w:lang w:val="en-US"/>
        </w:rPr>
        <w:t>Shaham</w:t>
      </w:r>
      <w:proofErr w:type="spellEnd"/>
      <w:r w:rsidRPr="00F262A1">
        <w:rPr>
          <w:rFonts w:ascii="Cambria" w:hAnsi="Cambria"/>
          <w:b/>
          <w:bCs/>
          <w:sz w:val="24"/>
          <w:szCs w:val="24"/>
          <w:lang w:val="en-US"/>
        </w:rPr>
        <w:t xml:space="preserve">, S. and </w:t>
      </w:r>
      <w:proofErr w:type="spellStart"/>
      <w:r w:rsidRPr="00F262A1">
        <w:rPr>
          <w:rFonts w:ascii="Cambria" w:hAnsi="Cambria"/>
          <w:b/>
          <w:bCs/>
          <w:sz w:val="24"/>
          <w:szCs w:val="24"/>
          <w:lang w:val="en-US"/>
        </w:rPr>
        <w:t>Miska</w:t>
      </w:r>
      <w:proofErr w:type="spellEnd"/>
      <w:r w:rsidRPr="00F262A1">
        <w:rPr>
          <w:rFonts w:ascii="Cambria" w:hAnsi="Cambria"/>
          <w:b/>
          <w:bCs/>
          <w:sz w:val="24"/>
          <w:szCs w:val="24"/>
          <w:lang w:val="en-US"/>
        </w:rPr>
        <w:t>, E. A. (2010).</w:t>
      </w:r>
      <w:proofErr w:type="gramEnd"/>
      <w:r w:rsidRPr="00F262A1">
        <w:rPr>
          <w:rFonts w:ascii="Cambria" w:hAnsi="Cambria"/>
          <w:b/>
          <w:bCs/>
          <w:sz w:val="24"/>
          <w:szCs w:val="24"/>
          <w:lang w:val="en-US"/>
        </w:rPr>
        <w:t xml:space="preserve"> The </w:t>
      </w:r>
      <w:proofErr w:type="spellStart"/>
      <w:r w:rsidRPr="00F262A1">
        <w:rPr>
          <w:rFonts w:ascii="Cambria" w:hAnsi="Cambria"/>
          <w:b/>
          <w:bCs/>
          <w:sz w:val="24"/>
          <w:szCs w:val="24"/>
          <w:lang w:val="en-US"/>
        </w:rPr>
        <w:t>microRNA</w:t>
      </w:r>
      <w:proofErr w:type="spellEnd"/>
      <w:r w:rsidRPr="00F262A1">
        <w:rPr>
          <w:rFonts w:ascii="Cambria" w:hAnsi="Cambria"/>
          <w:b/>
          <w:bCs/>
          <w:sz w:val="24"/>
          <w:szCs w:val="24"/>
          <w:lang w:val="en-US"/>
        </w:rPr>
        <w:t xml:space="preserve"> miR-124 controls gene expression in the sensory nervous system of </w:t>
      </w:r>
      <w:proofErr w:type="spellStart"/>
      <w:r w:rsidRPr="00F262A1">
        <w:rPr>
          <w:rFonts w:ascii="Cambria" w:hAnsi="Cambria"/>
          <w:b/>
          <w:bCs/>
          <w:sz w:val="24"/>
          <w:szCs w:val="24"/>
          <w:lang w:val="en-US"/>
        </w:rPr>
        <w:t>Caenorhabditis</w:t>
      </w:r>
      <w:proofErr w:type="spellEnd"/>
      <w:r w:rsidRPr="00F262A1">
        <w:rPr>
          <w:rFonts w:ascii="Cambria" w:hAnsi="Cambria"/>
          <w:b/>
          <w:bCs/>
          <w:sz w:val="24"/>
          <w:szCs w:val="24"/>
          <w:lang w:val="en-US"/>
        </w:rPr>
        <w:t xml:space="preserve"> </w:t>
      </w:r>
      <w:proofErr w:type="spellStart"/>
      <w:r w:rsidRPr="00F262A1">
        <w:rPr>
          <w:rFonts w:ascii="Cambria" w:hAnsi="Cambria"/>
          <w:b/>
          <w:bCs/>
          <w:sz w:val="24"/>
          <w:szCs w:val="24"/>
          <w:lang w:val="en-US"/>
        </w:rPr>
        <w:t>elegans</w:t>
      </w:r>
      <w:proofErr w:type="spellEnd"/>
      <w:r w:rsidRPr="00F262A1">
        <w:rPr>
          <w:rFonts w:ascii="Cambria" w:hAnsi="Cambria"/>
          <w:b/>
          <w:bCs/>
          <w:sz w:val="24"/>
          <w:szCs w:val="24"/>
          <w:lang w:val="en-US"/>
        </w:rPr>
        <w:t xml:space="preserve">. </w:t>
      </w:r>
      <w:proofErr w:type="gramStart"/>
      <w:r w:rsidRPr="00F262A1">
        <w:rPr>
          <w:rFonts w:ascii="Cambria" w:hAnsi="Cambria"/>
          <w:b/>
          <w:bCs/>
          <w:sz w:val="24"/>
          <w:szCs w:val="24"/>
          <w:lang w:val="en-US"/>
        </w:rPr>
        <w:t>Nucleic Acids Res. 38, 3780-3793.</w:t>
      </w:r>
      <w:proofErr w:type="gramEnd"/>
    </w:p>
    <w:p w:rsidR="00F733D2" w:rsidRDefault="00F733D2" w:rsidP="00067303">
      <w:pPr>
        <w:pStyle w:val="NormalWeb"/>
        <w:spacing w:before="2" w:after="2"/>
        <w:rPr>
          <w:rFonts w:ascii="Cambria" w:hAnsi="Cambria"/>
          <w:b/>
          <w:bCs/>
          <w:sz w:val="24"/>
          <w:szCs w:val="24"/>
          <w:lang w:val="en-US"/>
        </w:rPr>
      </w:pPr>
    </w:p>
    <w:p w:rsidR="00F733D2" w:rsidRDefault="00F733D2" w:rsidP="00067303">
      <w:pPr>
        <w:pStyle w:val="NormalWeb"/>
        <w:spacing w:before="2" w:after="2"/>
        <w:rPr>
          <w:rFonts w:ascii="Cambria" w:hAnsi="Cambria"/>
          <w:b/>
          <w:bCs/>
          <w:sz w:val="24"/>
          <w:szCs w:val="24"/>
          <w:lang w:val="en-US"/>
        </w:rPr>
      </w:pPr>
      <w:r w:rsidRPr="00F733D2">
        <w:rPr>
          <w:rFonts w:ascii="Cambria" w:hAnsi="Cambria"/>
          <w:b/>
          <w:bCs/>
          <w:sz w:val="24"/>
          <w:szCs w:val="24"/>
          <w:lang w:val="en-US"/>
        </w:rPr>
        <w:t xml:space="preserve">Collier JR, Monk NA, </w:t>
      </w:r>
      <w:proofErr w:type="spellStart"/>
      <w:r w:rsidRPr="00F733D2">
        <w:rPr>
          <w:rFonts w:ascii="Cambria" w:hAnsi="Cambria"/>
          <w:b/>
          <w:bCs/>
          <w:sz w:val="24"/>
          <w:szCs w:val="24"/>
          <w:lang w:val="en-US"/>
        </w:rPr>
        <w:t>Maini</w:t>
      </w:r>
      <w:proofErr w:type="spellEnd"/>
      <w:r w:rsidRPr="00F733D2">
        <w:rPr>
          <w:rFonts w:ascii="Cambria" w:hAnsi="Cambria"/>
          <w:b/>
          <w:bCs/>
          <w:sz w:val="24"/>
          <w:szCs w:val="24"/>
          <w:lang w:val="en-US"/>
        </w:rPr>
        <w:t xml:space="preserve"> PK, Lewis JH (1996) Pattern formation by lateral inhibition with feedback: A mathematical model of Delta-Notch intercellular </w:t>
      </w:r>
      <w:proofErr w:type="spellStart"/>
      <w:r w:rsidRPr="00F733D2">
        <w:rPr>
          <w:rFonts w:ascii="Cambria" w:hAnsi="Cambria"/>
          <w:b/>
          <w:bCs/>
          <w:sz w:val="24"/>
          <w:szCs w:val="24"/>
          <w:lang w:val="en-US"/>
        </w:rPr>
        <w:t>signalling</w:t>
      </w:r>
      <w:proofErr w:type="spellEnd"/>
      <w:r w:rsidRPr="00F733D2">
        <w:rPr>
          <w:rFonts w:ascii="Cambria" w:hAnsi="Cambria"/>
          <w:b/>
          <w:bCs/>
          <w:sz w:val="24"/>
          <w:szCs w:val="24"/>
          <w:lang w:val="en-US"/>
        </w:rPr>
        <w:t>. Journal of Theoretical Biology 183: 429–446</w:t>
      </w:r>
    </w:p>
    <w:p w:rsidR="00067303" w:rsidRDefault="00067303" w:rsidP="00067303">
      <w:pPr>
        <w:pStyle w:val="NormalWeb"/>
        <w:spacing w:before="2" w:after="2"/>
        <w:rPr>
          <w:rFonts w:ascii="Cambria" w:hAnsi="Cambria"/>
          <w:b/>
          <w:bCs/>
          <w:sz w:val="24"/>
          <w:szCs w:val="24"/>
          <w:lang w:val="en-US"/>
        </w:rPr>
      </w:pPr>
    </w:p>
    <w:p w:rsidR="00C023A4" w:rsidRPr="00D84798" w:rsidRDefault="00BF3805" w:rsidP="00BF3805">
      <w:pPr>
        <w:pStyle w:val="NormalWeb"/>
        <w:spacing w:before="2" w:after="2"/>
        <w:rPr>
          <w:rFonts w:ascii="Cambria" w:hAnsi="Cambria"/>
          <w:b/>
          <w:bCs/>
          <w:sz w:val="24"/>
          <w:szCs w:val="24"/>
          <w:lang w:val="en-US"/>
        </w:rPr>
      </w:pPr>
      <w:proofErr w:type="spellStart"/>
      <w:r w:rsidRPr="00D84798">
        <w:rPr>
          <w:rFonts w:ascii="Cambria" w:hAnsi="Cambria"/>
          <w:b/>
          <w:bCs/>
          <w:sz w:val="24"/>
          <w:szCs w:val="24"/>
          <w:lang w:val="en-US"/>
        </w:rPr>
        <w:t>Denoeud</w:t>
      </w:r>
      <w:proofErr w:type="spellEnd"/>
      <w:r w:rsidRPr="00D84798">
        <w:rPr>
          <w:rFonts w:ascii="Cambria" w:hAnsi="Cambria"/>
          <w:b/>
          <w:bCs/>
          <w:sz w:val="24"/>
          <w:szCs w:val="24"/>
          <w:lang w:val="en-US"/>
        </w:rPr>
        <w:t xml:space="preserve"> F, </w:t>
      </w:r>
      <w:proofErr w:type="spellStart"/>
      <w:r w:rsidRPr="00D84798">
        <w:rPr>
          <w:rFonts w:ascii="Cambria" w:hAnsi="Cambria"/>
          <w:b/>
          <w:bCs/>
          <w:sz w:val="24"/>
          <w:szCs w:val="24"/>
          <w:lang w:val="en-US"/>
        </w:rPr>
        <w:t>Henriet</w:t>
      </w:r>
      <w:proofErr w:type="spellEnd"/>
      <w:r w:rsidRPr="00D84798">
        <w:rPr>
          <w:rFonts w:ascii="Cambria" w:hAnsi="Cambria"/>
          <w:b/>
          <w:bCs/>
          <w:sz w:val="24"/>
          <w:szCs w:val="24"/>
          <w:lang w:val="en-US"/>
        </w:rPr>
        <w:t xml:space="preserve"> S, </w:t>
      </w:r>
      <w:proofErr w:type="spellStart"/>
      <w:r w:rsidRPr="00D84798">
        <w:rPr>
          <w:rFonts w:ascii="Cambria" w:hAnsi="Cambria"/>
          <w:b/>
          <w:bCs/>
          <w:sz w:val="24"/>
          <w:szCs w:val="24"/>
          <w:lang w:val="en-US"/>
        </w:rPr>
        <w:t>Mungpakdee</w:t>
      </w:r>
      <w:proofErr w:type="spellEnd"/>
      <w:r w:rsidRPr="00D84798">
        <w:rPr>
          <w:rFonts w:ascii="Cambria" w:hAnsi="Cambria"/>
          <w:b/>
          <w:bCs/>
          <w:sz w:val="24"/>
          <w:szCs w:val="24"/>
          <w:lang w:val="en-US"/>
        </w:rPr>
        <w:t xml:space="preserve"> S, et al. 2010. </w:t>
      </w:r>
      <w:proofErr w:type="gramStart"/>
      <w:r w:rsidRPr="00D84798">
        <w:rPr>
          <w:rFonts w:ascii="Cambria" w:hAnsi="Cambria"/>
          <w:b/>
          <w:bCs/>
          <w:sz w:val="24"/>
          <w:szCs w:val="24"/>
          <w:lang w:val="en-US"/>
        </w:rPr>
        <w:t>Plasticity of animal genome architecture unmasked by rapid evolution of a pelagic tunicate.</w:t>
      </w:r>
      <w:proofErr w:type="gramEnd"/>
      <w:r w:rsidRPr="00D84798">
        <w:rPr>
          <w:rFonts w:ascii="Cambria" w:hAnsi="Cambria"/>
          <w:b/>
          <w:bCs/>
          <w:sz w:val="24"/>
          <w:szCs w:val="24"/>
          <w:lang w:val="en-US"/>
        </w:rPr>
        <w:t xml:space="preserve"> </w:t>
      </w:r>
      <w:proofErr w:type="gramStart"/>
      <w:r w:rsidRPr="00D84798">
        <w:rPr>
          <w:rFonts w:ascii="Cambria" w:hAnsi="Cambria"/>
          <w:b/>
          <w:bCs/>
          <w:sz w:val="24"/>
          <w:szCs w:val="24"/>
          <w:lang w:val="en-US"/>
        </w:rPr>
        <w:t>Science 330:1381–1385.</w:t>
      </w:r>
      <w:proofErr w:type="gramEnd"/>
    </w:p>
    <w:p w:rsidR="00BF3805" w:rsidRPr="00D84798" w:rsidRDefault="00BF3805" w:rsidP="00BF3805">
      <w:pPr>
        <w:pStyle w:val="NormalWeb"/>
        <w:spacing w:before="2" w:after="2"/>
        <w:rPr>
          <w:rFonts w:ascii="Cambria" w:hAnsi="Cambria"/>
          <w:b/>
          <w:bCs/>
          <w:sz w:val="24"/>
          <w:szCs w:val="24"/>
          <w:lang w:val="en-US"/>
        </w:rPr>
      </w:pPr>
    </w:p>
    <w:p w:rsidR="00C023A4" w:rsidRPr="00D84798" w:rsidRDefault="00C023A4" w:rsidP="00BF3805">
      <w:pPr>
        <w:pStyle w:val="NormalWeb"/>
        <w:spacing w:before="2" w:after="2"/>
        <w:rPr>
          <w:rFonts w:ascii="Cambria" w:hAnsi="Cambria"/>
          <w:b/>
          <w:bCs/>
          <w:sz w:val="24"/>
          <w:szCs w:val="24"/>
          <w:lang w:val="en-US"/>
        </w:rPr>
      </w:pPr>
      <w:r w:rsidRPr="00D84798">
        <w:rPr>
          <w:rFonts w:ascii="Cambria" w:hAnsi="Cambria"/>
          <w:b/>
          <w:bCs/>
          <w:sz w:val="24"/>
          <w:szCs w:val="24"/>
          <w:lang w:val="en-US"/>
        </w:rPr>
        <w:t xml:space="preserve">Fu X, </w:t>
      </w:r>
      <w:proofErr w:type="spellStart"/>
      <w:r w:rsidRPr="00D84798">
        <w:rPr>
          <w:rFonts w:ascii="Cambria" w:hAnsi="Cambria"/>
          <w:b/>
          <w:bCs/>
          <w:sz w:val="24"/>
          <w:szCs w:val="24"/>
          <w:lang w:val="en-US"/>
        </w:rPr>
        <w:t>Adamski</w:t>
      </w:r>
      <w:proofErr w:type="spellEnd"/>
      <w:r w:rsidRPr="00D84798">
        <w:rPr>
          <w:rFonts w:ascii="Cambria" w:hAnsi="Cambria"/>
          <w:b/>
          <w:bCs/>
          <w:sz w:val="24"/>
          <w:szCs w:val="24"/>
          <w:lang w:val="en-US"/>
        </w:rPr>
        <w:t xml:space="preserve"> M, Thompson EM. 2008. Altered </w:t>
      </w:r>
      <w:proofErr w:type="spellStart"/>
      <w:r w:rsidRPr="00D84798">
        <w:rPr>
          <w:rFonts w:ascii="Cambria" w:hAnsi="Cambria"/>
          <w:b/>
          <w:bCs/>
          <w:sz w:val="24"/>
          <w:szCs w:val="24"/>
          <w:lang w:val="en-US"/>
        </w:rPr>
        <w:t>miRNA</w:t>
      </w:r>
      <w:proofErr w:type="spellEnd"/>
      <w:r w:rsidRPr="00D84798">
        <w:rPr>
          <w:rFonts w:ascii="Cambria" w:hAnsi="Cambria"/>
          <w:b/>
          <w:bCs/>
          <w:sz w:val="24"/>
          <w:szCs w:val="24"/>
          <w:lang w:val="en-US"/>
        </w:rPr>
        <w:t xml:space="preserve"> repertoire in the simplified chordate, </w:t>
      </w:r>
      <w:proofErr w:type="spellStart"/>
      <w:r w:rsidRPr="00D84798">
        <w:rPr>
          <w:rFonts w:ascii="Cambria" w:hAnsi="Cambria"/>
          <w:b/>
          <w:bCs/>
          <w:sz w:val="24"/>
          <w:szCs w:val="24"/>
          <w:lang w:val="en-US"/>
        </w:rPr>
        <w:t>Oikopleura</w:t>
      </w:r>
      <w:proofErr w:type="spellEnd"/>
      <w:r w:rsidRPr="00D84798">
        <w:rPr>
          <w:rFonts w:ascii="Cambria" w:hAnsi="Cambria"/>
          <w:b/>
          <w:bCs/>
          <w:sz w:val="24"/>
          <w:szCs w:val="24"/>
          <w:lang w:val="en-US"/>
        </w:rPr>
        <w:t xml:space="preserve"> </w:t>
      </w:r>
      <w:proofErr w:type="spellStart"/>
      <w:r w:rsidRPr="00D84798">
        <w:rPr>
          <w:rFonts w:ascii="Cambria" w:hAnsi="Cambria"/>
          <w:b/>
          <w:bCs/>
          <w:sz w:val="24"/>
          <w:szCs w:val="24"/>
          <w:lang w:val="en-US"/>
        </w:rPr>
        <w:t>dioica</w:t>
      </w:r>
      <w:proofErr w:type="spellEnd"/>
      <w:r w:rsidRPr="00D84798">
        <w:rPr>
          <w:rFonts w:ascii="Cambria" w:hAnsi="Cambria"/>
          <w:b/>
          <w:bCs/>
          <w:sz w:val="24"/>
          <w:szCs w:val="24"/>
          <w:lang w:val="en-US"/>
        </w:rPr>
        <w:t xml:space="preserve">. Mol </w:t>
      </w:r>
      <w:proofErr w:type="spellStart"/>
      <w:r w:rsidRPr="00D84798">
        <w:rPr>
          <w:rFonts w:ascii="Cambria" w:hAnsi="Cambria"/>
          <w:b/>
          <w:bCs/>
          <w:sz w:val="24"/>
          <w:szCs w:val="24"/>
          <w:lang w:val="en-US"/>
        </w:rPr>
        <w:t>Biol</w:t>
      </w:r>
      <w:proofErr w:type="spellEnd"/>
      <w:r w:rsidRPr="00D84798">
        <w:rPr>
          <w:rFonts w:ascii="Cambria" w:hAnsi="Cambria"/>
          <w:b/>
          <w:bCs/>
          <w:sz w:val="24"/>
          <w:szCs w:val="24"/>
          <w:lang w:val="en-US"/>
        </w:rPr>
        <w:t xml:space="preserve"> </w:t>
      </w:r>
      <w:proofErr w:type="spellStart"/>
      <w:r w:rsidRPr="00D84798">
        <w:rPr>
          <w:rFonts w:ascii="Cambria" w:hAnsi="Cambria"/>
          <w:b/>
          <w:bCs/>
          <w:sz w:val="24"/>
          <w:szCs w:val="24"/>
          <w:lang w:val="en-US"/>
        </w:rPr>
        <w:t>Evol</w:t>
      </w:r>
      <w:proofErr w:type="spellEnd"/>
      <w:r w:rsidRPr="00D84798">
        <w:rPr>
          <w:rFonts w:ascii="Cambria" w:hAnsi="Cambria"/>
          <w:b/>
          <w:bCs/>
          <w:sz w:val="24"/>
          <w:szCs w:val="24"/>
          <w:lang w:val="en-US"/>
        </w:rPr>
        <w:t xml:space="preserve"> 25:1067–1080</w:t>
      </w:r>
    </w:p>
    <w:p w:rsidR="00BF3805" w:rsidRPr="00D84798" w:rsidRDefault="00BF3805" w:rsidP="00BF3805">
      <w:pPr>
        <w:pStyle w:val="NormalWeb"/>
        <w:spacing w:before="2" w:after="2"/>
        <w:rPr>
          <w:rFonts w:ascii="Cambria" w:hAnsi="Cambria"/>
          <w:b/>
          <w:bCs/>
          <w:sz w:val="24"/>
          <w:szCs w:val="24"/>
          <w:lang w:val="en-US"/>
        </w:rPr>
      </w:pPr>
    </w:p>
    <w:p w:rsidR="00545C3E" w:rsidRPr="00D84798" w:rsidRDefault="00545C3E" w:rsidP="00BF3805">
      <w:pPr>
        <w:pStyle w:val="NormalWeb"/>
        <w:spacing w:before="2" w:after="2"/>
        <w:rPr>
          <w:rFonts w:ascii="Cambria" w:hAnsi="Cambria"/>
          <w:b/>
          <w:bCs/>
          <w:sz w:val="24"/>
          <w:szCs w:val="24"/>
          <w:lang w:val="en-US"/>
        </w:rPr>
      </w:pPr>
      <w:proofErr w:type="spellStart"/>
      <w:r w:rsidRPr="00D84798">
        <w:rPr>
          <w:rFonts w:ascii="Cambria" w:hAnsi="Cambria"/>
          <w:b/>
          <w:bCs/>
          <w:sz w:val="24"/>
          <w:szCs w:val="24"/>
          <w:lang w:val="en-US"/>
        </w:rPr>
        <w:t>Galderisi</w:t>
      </w:r>
      <w:proofErr w:type="spellEnd"/>
      <w:r w:rsidRPr="00D84798">
        <w:rPr>
          <w:rFonts w:ascii="Cambria" w:hAnsi="Cambria"/>
          <w:b/>
          <w:bCs/>
          <w:sz w:val="24"/>
          <w:szCs w:val="24"/>
          <w:lang w:val="en-US"/>
        </w:rPr>
        <w:t xml:space="preserve">, U., </w:t>
      </w:r>
      <w:proofErr w:type="spellStart"/>
      <w:r w:rsidRPr="00D84798">
        <w:rPr>
          <w:rFonts w:ascii="Cambria" w:hAnsi="Cambria"/>
          <w:b/>
          <w:bCs/>
          <w:sz w:val="24"/>
          <w:szCs w:val="24"/>
          <w:lang w:val="en-US"/>
        </w:rPr>
        <w:t>Jori</w:t>
      </w:r>
      <w:proofErr w:type="spellEnd"/>
      <w:r w:rsidRPr="00D84798">
        <w:rPr>
          <w:rFonts w:ascii="Cambria" w:hAnsi="Cambria"/>
          <w:b/>
          <w:bCs/>
          <w:sz w:val="24"/>
          <w:szCs w:val="24"/>
          <w:lang w:val="en-US"/>
        </w:rPr>
        <w:t xml:space="preserve">, F.P., Giordano, A. (2003). </w:t>
      </w:r>
      <w:proofErr w:type="gramStart"/>
      <w:r w:rsidRPr="00D84798">
        <w:rPr>
          <w:rFonts w:ascii="Cambria" w:hAnsi="Cambria"/>
          <w:b/>
          <w:bCs/>
          <w:sz w:val="24"/>
          <w:szCs w:val="24"/>
          <w:lang w:val="en-US"/>
        </w:rPr>
        <w:t>Cell cycle regulation and neural differentiation.</w:t>
      </w:r>
      <w:proofErr w:type="gramEnd"/>
      <w:r w:rsidRPr="00D84798">
        <w:rPr>
          <w:rFonts w:ascii="Cambria" w:hAnsi="Cambria"/>
          <w:b/>
          <w:bCs/>
          <w:sz w:val="24"/>
          <w:szCs w:val="24"/>
          <w:lang w:val="en-US"/>
        </w:rPr>
        <w:t xml:space="preserve"> </w:t>
      </w:r>
      <w:proofErr w:type="spellStart"/>
      <w:r w:rsidRPr="00D84798">
        <w:rPr>
          <w:rFonts w:ascii="Cambria" w:hAnsi="Cambria"/>
          <w:b/>
          <w:bCs/>
          <w:sz w:val="24"/>
          <w:szCs w:val="24"/>
          <w:lang w:val="en-US"/>
        </w:rPr>
        <w:t>Oncogene</w:t>
      </w:r>
      <w:proofErr w:type="spellEnd"/>
      <w:r w:rsidRPr="00D84798">
        <w:rPr>
          <w:rFonts w:ascii="Cambria" w:hAnsi="Cambria"/>
          <w:b/>
          <w:bCs/>
          <w:sz w:val="24"/>
          <w:szCs w:val="24"/>
          <w:lang w:val="en-US"/>
        </w:rPr>
        <w:t xml:space="preserve"> 22, 5208–5219. </w:t>
      </w:r>
      <w:proofErr w:type="gramStart"/>
      <w:r w:rsidRPr="00D84798">
        <w:rPr>
          <w:rFonts w:ascii="Cambria" w:hAnsi="Cambria"/>
          <w:b/>
          <w:bCs/>
          <w:sz w:val="24"/>
          <w:szCs w:val="24"/>
          <w:lang w:val="en-US"/>
        </w:rPr>
        <w:t>doi:10.1038</w:t>
      </w:r>
      <w:proofErr w:type="gramEnd"/>
      <w:r w:rsidRPr="00D84798">
        <w:rPr>
          <w:rFonts w:ascii="Cambria" w:hAnsi="Cambria"/>
          <w:b/>
          <w:bCs/>
          <w:sz w:val="24"/>
          <w:szCs w:val="24"/>
          <w:lang w:val="en-US"/>
        </w:rPr>
        <w:t>/sj.onc.1206558</w:t>
      </w:r>
    </w:p>
    <w:p w:rsidR="00545C3E" w:rsidRPr="00D84798" w:rsidRDefault="00545C3E" w:rsidP="002B29D3">
      <w:pPr>
        <w:pStyle w:val="NormalWeb"/>
        <w:spacing w:before="2" w:after="2"/>
        <w:rPr>
          <w:rFonts w:ascii="Cambria" w:hAnsi="Cambria"/>
          <w:b/>
          <w:bCs/>
          <w:sz w:val="24"/>
          <w:szCs w:val="24"/>
          <w:lang w:val="en-US"/>
        </w:rPr>
      </w:pPr>
    </w:p>
    <w:p w:rsidR="00545C3E" w:rsidRPr="00D84798" w:rsidRDefault="00BF3805" w:rsidP="00BF3805">
      <w:pPr>
        <w:rPr>
          <w:rFonts w:ascii="Cambria" w:hAnsi="Cambria" w:cs="Times New Roman"/>
          <w:b/>
          <w:bCs/>
          <w:lang w:eastAsia="es-ES_tradnl"/>
        </w:rPr>
      </w:pPr>
      <w:r w:rsidRPr="00D84798">
        <w:rPr>
          <w:rFonts w:ascii="Cambria" w:hAnsi="Cambria" w:cs="Times New Roman"/>
          <w:b/>
          <w:bCs/>
          <w:lang w:eastAsia="es-ES_tradnl"/>
        </w:rPr>
        <w:t>Holland, Linda Z.  Genomics, evolution and development of amphioxus and tunicates: The Goldilocks principle, 2014</w:t>
      </w:r>
    </w:p>
    <w:p w:rsidR="00EE4DC5" w:rsidRDefault="00EE4DC5" w:rsidP="002B29D3">
      <w:pPr>
        <w:pStyle w:val="NormalWeb"/>
        <w:spacing w:before="2" w:after="2"/>
        <w:rPr>
          <w:rFonts w:ascii="Cambria" w:hAnsi="Cambria"/>
          <w:b/>
          <w:bCs/>
          <w:sz w:val="24"/>
          <w:szCs w:val="24"/>
          <w:lang w:val="en-US"/>
        </w:rPr>
      </w:pPr>
    </w:p>
    <w:p w:rsidR="00EE4DC5" w:rsidRDefault="00EE4DC5" w:rsidP="002B29D3">
      <w:pPr>
        <w:pStyle w:val="NormalWeb"/>
        <w:spacing w:before="2" w:after="2"/>
        <w:rPr>
          <w:rFonts w:ascii="Cambria" w:hAnsi="Cambria"/>
          <w:b/>
          <w:bCs/>
          <w:sz w:val="24"/>
          <w:szCs w:val="24"/>
          <w:lang w:val="en-US"/>
        </w:rPr>
      </w:pPr>
      <w:r w:rsidRPr="00EE4DC5">
        <w:rPr>
          <w:rFonts w:ascii="Cambria" w:hAnsi="Cambria"/>
          <w:b/>
          <w:bCs/>
          <w:sz w:val="24"/>
          <w:szCs w:val="24"/>
          <w:lang w:val="en-US"/>
        </w:rPr>
        <w:t xml:space="preserve">Lee, R. C., </w:t>
      </w:r>
      <w:proofErr w:type="spellStart"/>
      <w:r w:rsidRPr="00EE4DC5">
        <w:rPr>
          <w:rFonts w:ascii="Cambria" w:hAnsi="Cambria"/>
          <w:b/>
          <w:bCs/>
          <w:sz w:val="24"/>
          <w:szCs w:val="24"/>
          <w:lang w:val="en-US"/>
        </w:rPr>
        <w:t>Feinbaum</w:t>
      </w:r>
      <w:proofErr w:type="spellEnd"/>
      <w:r w:rsidRPr="00EE4DC5">
        <w:rPr>
          <w:rFonts w:ascii="Cambria" w:hAnsi="Cambria"/>
          <w:b/>
          <w:bCs/>
          <w:sz w:val="24"/>
          <w:szCs w:val="24"/>
          <w:lang w:val="en-US"/>
        </w:rPr>
        <w:t xml:space="preserve">, R. </w:t>
      </w:r>
      <w:proofErr w:type="spellStart"/>
      <w:r w:rsidRPr="00EE4DC5">
        <w:rPr>
          <w:rFonts w:ascii="Cambria" w:hAnsi="Cambria"/>
          <w:b/>
          <w:bCs/>
          <w:sz w:val="24"/>
          <w:szCs w:val="24"/>
          <w:lang w:val="en-US"/>
        </w:rPr>
        <w:t>L.&amp;Ambros</w:t>
      </w:r>
      <w:proofErr w:type="gramStart"/>
      <w:r w:rsidRPr="00EE4DC5">
        <w:rPr>
          <w:rFonts w:ascii="Cambria" w:hAnsi="Cambria"/>
          <w:b/>
          <w:bCs/>
          <w:sz w:val="24"/>
          <w:szCs w:val="24"/>
          <w:lang w:val="en-US"/>
        </w:rPr>
        <w:t>,V</w:t>
      </w:r>
      <w:proofErr w:type="spellEnd"/>
      <w:proofErr w:type="gramEnd"/>
      <w:r w:rsidRPr="00EE4DC5">
        <w:rPr>
          <w:rFonts w:ascii="Cambria" w:hAnsi="Cambria"/>
          <w:b/>
          <w:bCs/>
          <w:sz w:val="24"/>
          <w:szCs w:val="24"/>
          <w:lang w:val="en-US"/>
        </w:rPr>
        <w:t xml:space="preserve">. The C. </w:t>
      </w:r>
      <w:proofErr w:type="spellStart"/>
      <w:r w:rsidRPr="00EE4DC5">
        <w:rPr>
          <w:rFonts w:ascii="Cambria" w:hAnsi="Cambria"/>
          <w:b/>
          <w:bCs/>
          <w:sz w:val="24"/>
          <w:szCs w:val="24"/>
          <w:lang w:val="en-US"/>
        </w:rPr>
        <w:t>elegans</w:t>
      </w:r>
      <w:proofErr w:type="spellEnd"/>
      <w:r w:rsidRPr="00EE4DC5">
        <w:rPr>
          <w:rFonts w:ascii="Cambria" w:hAnsi="Cambria"/>
          <w:b/>
          <w:bCs/>
          <w:sz w:val="24"/>
          <w:szCs w:val="24"/>
          <w:lang w:val="en-US"/>
        </w:rPr>
        <w:t xml:space="preserve"> </w:t>
      </w:r>
      <w:proofErr w:type="spellStart"/>
      <w:r w:rsidRPr="00EE4DC5">
        <w:rPr>
          <w:rFonts w:ascii="Cambria" w:hAnsi="Cambria"/>
          <w:b/>
          <w:bCs/>
          <w:sz w:val="24"/>
          <w:szCs w:val="24"/>
          <w:lang w:val="en-US"/>
        </w:rPr>
        <w:t>heterochronic</w:t>
      </w:r>
      <w:proofErr w:type="spellEnd"/>
      <w:r w:rsidRPr="00EE4DC5">
        <w:rPr>
          <w:rFonts w:ascii="Cambria" w:hAnsi="Cambria"/>
          <w:b/>
          <w:bCs/>
          <w:sz w:val="24"/>
          <w:szCs w:val="24"/>
          <w:lang w:val="en-US"/>
        </w:rPr>
        <w:t xml:space="preserve"> gene lin-4 encodes </w:t>
      </w:r>
      <w:proofErr w:type="spellStart"/>
      <w:r w:rsidRPr="00EE4DC5">
        <w:rPr>
          <w:rFonts w:ascii="Cambria" w:hAnsi="Cambria"/>
          <w:b/>
          <w:bCs/>
          <w:sz w:val="24"/>
          <w:szCs w:val="24"/>
          <w:lang w:val="en-US"/>
        </w:rPr>
        <w:t>smallRNAs</w:t>
      </w:r>
      <w:proofErr w:type="spellEnd"/>
      <w:r w:rsidRPr="00EE4DC5">
        <w:rPr>
          <w:rFonts w:ascii="Cambria" w:hAnsi="Cambria"/>
          <w:b/>
          <w:bCs/>
          <w:sz w:val="24"/>
          <w:szCs w:val="24"/>
          <w:lang w:val="en-US"/>
        </w:rPr>
        <w:t xml:space="preserve"> with antisense </w:t>
      </w:r>
      <w:proofErr w:type="spellStart"/>
      <w:r w:rsidRPr="00EE4DC5">
        <w:rPr>
          <w:rFonts w:ascii="Cambria" w:hAnsi="Cambria"/>
          <w:b/>
          <w:bCs/>
          <w:sz w:val="24"/>
          <w:szCs w:val="24"/>
          <w:lang w:val="en-US"/>
        </w:rPr>
        <w:t>complementarity</w:t>
      </w:r>
      <w:proofErr w:type="spellEnd"/>
      <w:r w:rsidRPr="00EE4DC5">
        <w:rPr>
          <w:rFonts w:ascii="Cambria" w:hAnsi="Cambria"/>
          <w:b/>
          <w:bCs/>
          <w:sz w:val="24"/>
          <w:szCs w:val="24"/>
          <w:lang w:val="en-US"/>
        </w:rPr>
        <w:t xml:space="preserve"> to lin-14. Cell 75, 843–854 (1993)</w:t>
      </w:r>
    </w:p>
    <w:p w:rsidR="00545C3E" w:rsidRPr="00D84798" w:rsidRDefault="00545C3E" w:rsidP="002B29D3">
      <w:pPr>
        <w:pStyle w:val="NormalWeb"/>
        <w:spacing w:before="2" w:after="2"/>
        <w:rPr>
          <w:rFonts w:ascii="Cambria" w:hAnsi="Cambria"/>
          <w:b/>
          <w:bCs/>
          <w:sz w:val="24"/>
          <w:szCs w:val="24"/>
          <w:lang w:val="en-US"/>
        </w:rPr>
      </w:pPr>
    </w:p>
    <w:p w:rsidR="002B29D3" w:rsidRPr="00D84798" w:rsidRDefault="002B29D3" w:rsidP="002B29D3">
      <w:pPr>
        <w:pStyle w:val="NormalWeb"/>
        <w:spacing w:before="2" w:after="2"/>
        <w:rPr>
          <w:lang w:val="en-US"/>
        </w:rPr>
      </w:pPr>
      <w:proofErr w:type="gramStart"/>
      <w:r w:rsidRPr="00D84798">
        <w:rPr>
          <w:rFonts w:ascii="Cambria" w:hAnsi="Cambria"/>
          <w:b/>
          <w:bCs/>
          <w:sz w:val="24"/>
          <w:szCs w:val="24"/>
          <w:lang w:val="en-US"/>
        </w:rPr>
        <w:t xml:space="preserve">Knapp, D., Schulz, H., </w:t>
      </w:r>
      <w:proofErr w:type="spellStart"/>
      <w:r w:rsidRPr="00D84798">
        <w:rPr>
          <w:rFonts w:ascii="Cambria" w:hAnsi="Cambria"/>
          <w:b/>
          <w:bCs/>
          <w:sz w:val="24"/>
          <w:szCs w:val="24"/>
          <w:lang w:val="en-US"/>
        </w:rPr>
        <w:t>Rascon</w:t>
      </w:r>
      <w:proofErr w:type="spellEnd"/>
      <w:r w:rsidRPr="00D84798">
        <w:rPr>
          <w:rFonts w:ascii="Cambria" w:hAnsi="Cambria"/>
          <w:b/>
          <w:bCs/>
          <w:sz w:val="24"/>
          <w:szCs w:val="24"/>
          <w:lang w:val="en-US"/>
        </w:rPr>
        <w:t xml:space="preserve">, C.A., </w:t>
      </w:r>
      <w:proofErr w:type="spellStart"/>
      <w:r w:rsidRPr="00D84798">
        <w:rPr>
          <w:rFonts w:ascii="Cambria" w:hAnsi="Cambria"/>
          <w:b/>
          <w:bCs/>
          <w:sz w:val="24"/>
          <w:szCs w:val="24"/>
          <w:lang w:val="en-US"/>
        </w:rPr>
        <w:t>Volkmer</w:t>
      </w:r>
      <w:proofErr w:type="spellEnd"/>
      <w:r w:rsidRPr="00D84798">
        <w:rPr>
          <w:rFonts w:ascii="Cambria" w:hAnsi="Cambria"/>
          <w:b/>
          <w:bCs/>
          <w:sz w:val="24"/>
          <w:szCs w:val="24"/>
          <w:lang w:val="en-US"/>
        </w:rPr>
        <w:t xml:space="preserve">, M., </w:t>
      </w:r>
      <w:proofErr w:type="spellStart"/>
      <w:r w:rsidRPr="00D84798">
        <w:rPr>
          <w:rFonts w:ascii="Cambria" w:hAnsi="Cambria"/>
          <w:b/>
          <w:bCs/>
          <w:sz w:val="24"/>
          <w:szCs w:val="24"/>
          <w:lang w:val="en-US"/>
        </w:rPr>
        <w:t>Scholz</w:t>
      </w:r>
      <w:proofErr w:type="spellEnd"/>
      <w:r w:rsidRPr="00D84798">
        <w:rPr>
          <w:rFonts w:ascii="Cambria" w:hAnsi="Cambria"/>
          <w:b/>
          <w:bCs/>
          <w:sz w:val="24"/>
          <w:szCs w:val="24"/>
          <w:lang w:val="en-US"/>
        </w:rPr>
        <w:t xml:space="preserve">, J., </w:t>
      </w:r>
      <w:proofErr w:type="spellStart"/>
      <w:r w:rsidRPr="00D84798">
        <w:rPr>
          <w:rFonts w:ascii="Cambria" w:hAnsi="Cambria"/>
          <w:b/>
          <w:bCs/>
          <w:sz w:val="24"/>
          <w:szCs w:val="24"/>
          <w:lang w:val="en-US"/>
        </w:rPr>
        <w:t>Nacu</w:t>
      </w:r>
      <w:proofErr w:type="spellEnd"/>
      <w:r w:rsidRPr="00D84798">
        <w:rPr>
          <w:rFonts w:ascii="Cambria" w:hAnsi="Cambria"/>
          <w:b/>
          <w:bCs/>
          <w:sz w:val="24"/>
          <w:szCs w:val="24"/>
          <w:lang w:val="en-US"/>
        </w:rPr>
        <w:t xml:space="preserve">, E., Le, M., </w:t>
      </w:r>
      <w:proofErr w:type="spellStart"/>
      <w:r w:rsidRPr="00D84798">
        <w:rPr>
          <w:rFonts w:ascii="Cambria" w:hAnsi="Cambria"/>
          <w:b/>
          <w:bCs/>
          <w:sz w:val="24"/>
          <w:szCs w:val="24"/>
          <w:lang w:val="en-US"/>
        </w:rPr>
        <w:t>Novozhilov</w:t>
      </w:r>
      <w:proofErr w:type="spellEnd"/>
      <w:r w:rsidRPr="00D84798">
        <w:rPr>
          <w:rFonts w:ascii="Cambria" w:hAnsi="Cambria"/>
          <w:b/>
          <w:bCs/>
          <w:sz w:val="24"/>
          <w:szCs w:val="24"/>
          <w:lang w:val="en-US"/>
        </w:rPr>
        <w:t xml:space="preserve">, S., </w:t>
      </w:r>
      <w:proofErr w:type="spellStart"/>
      <w:r w:rsidRPr="00D84798">
        <w:rPr>
          <w:rFonts w:ascii="Cambria" w:hAnsi="Cambria"/>
          <w:b/>
          <w:bCs/>
          <w:sz w:val="24"/>
          <w:szCs w:val="24"/>
          <w:lang w:val="en-US"/>
        </w:rPr>
        <w:t>Tazaki</w:t>
      </w:r>
      <w:proofErr w:type="spellEnd"/>
      <w:r w:rsidRPr="00D84798">
        <w:rPr>
          <w:rFonts w:ascii="Cambria" w:hAnsi="Cambria"/>
          <w:b/>
          <w:bCs/>
          <w:sz w:val="24"/>
          <w:szCs w:val="24"/>
          <w:lang w:val="en-US"/>
        </w:rPr>
        <w:t xml:space="preserve">, A., </w:t>
      </w:r>
      <w:proofErr w:type="spellStart"/>
      <w:r w:rsidRPr="00D84798">
        <w:rPr>
          <w:rFonts w:ascii="Cambria" w:hAnsi="Cambria"/>
          <w:b/>
          <w:bCs/>
          <w:sz w:val="24"/>
          <w:szCs w:val="24"/>
          <w:lang w:val="en-US"/>
        </w:rPr>
        <w:t>Protze</w:t>
      </w:r>
      <w:proofErr w:type="spellEnd"/>
      <w:r w:rsidRPr="00D84798">
        <w:rPr>
          <w:rFonts w:ascii="Cambria" w:hAnsi="Cambria"/>
          <w:b/>
          <w:bCs/>
          <w:sz w:val="24"/>
          <w:szCs w:val="24"/>
          <w:lang w:val="en-US"/>
        </w:rPr>
        <w:t xml:space="preserve">, S., Jacob, T., et al. </w:t>
      </w:r>
      <w:r w:rsidRPr="00D84798">
        <w:rPr>
          <w:rFonts w:ascii="Cambria" w:hAnsi="Cambria"/>
          <w:sz w:val="24"/>
          <w:szCs w:val="24"/>
          <w:lang w:val="en-US"/>
        </w:rPr>
        <w:t>(2013).</w:t>
      </w:r>
      <w:proofErr w:type="gramEnd"/>
      <w:r w:rsidRPr="00D84798">
        <w:rPr>
          <w:rFonts w:ascii="Cambria" w:hAnsi="Cambria"/>
          <w:sz w:val="24"/>
          <w:szCs w:val="24"/>
          <w:lang w:val="en-US"/>
        </w:rPr>
        <w:t xml:space="preserve"> Comparative Transcriptional Profiling of the Axolotl Limb Identifies a Tripartite Regeneration- Specific Gene Program. PLOS ONE 8, e61352. </w:t>
      </w:r>
      <w:proofErr w:type="gramStart"/>
      <w:r w:rsidRPr="00D84798">
        <w:rPr>
          <w:rFonts w:ascii="Cambria" w:hAnsi="Cambria"/>
          <w:sz w:val="24"/>
          <w:szCs w:val="24"/>
          <w:lang w:val="en-US"/>
        </w:rPr>
        <w:t>doi:10.1371</w:t>
      </w:r>
      <w:proofErr w:type="gramEnd"/>
      <w:r w:rsidRPr="00D84798">
        <w:rPr>
          <w:rFonts w:ascii="Cambria" w:hAnsi="Cambria"/>
          <w:sz w:val="24"/>
          <w:szCs w:val="24"/>
          <w:lang w:val="en-US"/>
        </w:rPr>
        <w:t xml:space="preserve">/journal.pone.0061352 </w:t>
      </w:r>
    </w:p>
    <w:p w:rsidR="00067303" w:rsidRDefault="00067303"/>
    <w:p w:rsidR="00067303" w:rsidRDefault="00067303" w:rsidP="00067303">
      <w:proofErr w:type="spellStart"/>
      <w:r>
        <w:t>Kusakabe</w:t>
      </w:r>
      <w:proofErr w:type="spellEnd"/>
      <w:r>
        <w:t xml:space="preserve"> R, </w:t>
      </w:r>
      <w:proofErr w:type="spellStart"/>
      <w:r>
        <w:t>Tani</w:t>
      </w:r>
      <w:proofErr w:type="spellEnd"/>
      <w:r>
        <w:t xml:space="preserve"> S, </w:t>
      </w:r>
      <w:proofErr w:type="spellStart"/>
      <w:r>
        <w:t>Nishitsuji</w:t>
      </w:r>
      <w:proofErr w:type="spellEnd"/>
      <w:r>
        <w:t xml:space="preserve"> K, </w:t>
      </w:r>
      <w:proofErr w:type="spellStart"/>
      <w:r>
        <w:t>Shindo</w:t>
      </w:r>
      <w:proofErr w:type="spellEnd"/>
      <w:r>
        <w:t xml:space="preserve"> M, Okamura K, Miyamoto Y, </w:t>
      </w:r>
      <w:proofErr w:type="spellStart"/>
      <w:r>
        <w:t>Nakai</w:t>
      </w:r>
      <w:proofErr w:type="spellEnd"/>
      <w:r>
        <w:t xml:space="preserve"> K,</w:t>
      </w:r>
    </w:p>
    <w:p w:rsidR="00067303" w:rsidRDefault="00067303" w:rsidP="00067303">
      <w:r>
        <w:t xml:space="preserve">Suzuki Y, </w:t>
      </w:r>
      <w:proofErr w:type="spellStart"/>
      <w:r>
        <w:t>Kusakabe</w:t>
      </w:r>
      <w:proofErr w:type="spellEnd"/>
      <w:r>
        <w:t xml:space="preserve"> TG, Inoue K. Characterization of the compact </w:t>
      </w:r>
      <w:proofErr w:type="spellStart"/>
      <w:r>
        <w:t>bicistronic</w:t>
      </w:r>
      <w:proofErr w:type="spellEnd"/>
    </w:p>
    <w:p w:rsidR="00067303" w:rsidRDefault="00067303" w:rsidP="00067303">
      <w:proofErr w:type="spellStart"/>
      <w:proofErr w:type="gramStart"/>
      <w:r>
        <w:t>microRNA</w:t>
      </w:r>
      <w:proofErr w:type="spellEnd"/>
      <w:proofErr w:type="gramEnd"/>
      <w:r>
        <w:t xml:space="preserve"> precursor, miR-1/miR-133, expressed specifically in </w:t>
      </w:r>
      <w:proofErr w:type="spellStart"/>
      <w:r>
        <w:t>Ciona</w:t>
      </w:r>
      <w:proofErr w:type="spellEnd"/>
      <w:r>
        <w:t xml:space="preserve"> muscle</w:t>
      </w:r>
    </w:p>
    <w:p w:rsidR="00067303" w:rsidRDefault="00067303" w:rsidP="00067303">
      <w:proofErr w:type="gramStart"/>
      <w:r>
        <w:t>tissues</w:t>
      </w:r>
      <w:proofErr w:type="gramEnd"/>
      <w:r>
        <w:t xml:space="preserve">. </w:t>
      </w:r>
      <w:proofErr w:type="gramStart"/>
      <w:r>
        <w:t xml:space="preserve">Gene </w:t>
      </w:r>
      <w:proofErr w:type="spellStart"/>
      <w:r>
        <w:t>Expr</w:t>
      </w:r>
      <w:proofErr w:type="spellEnd"/>
      <w:r>
        <w:t xml:space="preserve"> Patterns.</w:t>
      </w:r>
      <w:proofErr w:type="gramEnd"/>
      <w:r>
        <w:t xml:space="preserve"> 2013 Jan-Feb</w:t>
      </w:r>
      <w:proofErr w:type="gramStart"/>
      <w:r>
        <w:t>;13</w:t>
      </w:r>
      <w:proofErr w:type="gramEnd"/>
      <w:r>
        <w:t xml:space="preserve">(1-2):43-50. </w:t>
      </w:r>
      <w:proofErr w:type="spellStart"/>
      <w:proofErr w:type="gramStart"/>
      <w:r>
        <w:t>doi</w:t>
      </w:r>
      <w:proofErr w:type="spellEnd"/>
      <w:proofErr w:type="gramEnd"/>
      <w:r>
        <w:t>:</w:t>
      </w:r>
    </w:p>
    <w:p w:rsidR="00067303" w:rsidRDefault="00067303" w:rsidP="00067303">
      <w:r>
        <w:t xml:space="preserve">10.1016/j.gep.2012.11.001. </w:t>
      </w:r>
      <w:proofErr w:type="spellStart"/>
      <w:proofErr w:type="gramStart"/>
      <w:r>
        <w:t>Epub</w:t>
      </w:r>
      <w:proofErr w:type="spellEnd"/>
      <w:r>
        <w:t xml:space="preserve"> 2012 Nov 16.</w:t>
      </w:r>
      <w:proofErr w:type="gramEnd"/>
      <w:r>
        <w:t xml:space="preserve"> </w:t>
      </w:r>
      <w:proofErr w:type="spellStart"/>
      <w:r>
        <w:t>PubMed</w:t>
      </w:r>
      <w:proofErr w:type="spellEnd"/>
      <w:r>
        <w:t xml:space="preserve"> PMID: 23159539.</w:t>
      </w:r>
    </w:p>
    <w:p w:rsidR="00BF3805" w:rsidRPr="00D84798" w:rsidRDefault="00BF3805"/>
    <w:p w:rsidR="00D33460" w:rsidRDefault="00BF3805" w:rsidP="00BF3805">
      <w:pPr>
        <w:rPr>
          <w:rFonts w:ascii="Cambria" w:hAnsi="Cambria" w:cs="Times New Roman"/>
          <w:b/>
          <w:bCs/>
          <w:lang w:eastAsia="es-ES_tradnl"/>
        </w:rPr>
      </w:pPr>
      <w:proofErr w:type="spellStart"/>
      <w:r w:rsidRPr="00D84798">
        <w:rPr>
          <w:rFonts w:ascii="Cambria" w:hAnsi="Cambria" w:cs="Times New Roman"/>
          <w:b/>
          <w:bCs/>
          <w:lang w:eastAsia="es-ES_tradnl"/>
        </w:rPr>
        <w:t>McBeath</w:t>
      </w:r>
      <w:proofErr w:type="spellEnd"/>
      <w:r w:rsidRPr="00D84798">
        <w:rPr>
          <w:rFonts w:ascii="Cambria" w:hAnsi="Cambria" w:cs="Times New Roman"/>
          <w:b/>
          <w:bCs/>
          <w:lang w:eastAsia="es-ES_tradnl"/>
        </w:rPr>
        <w:t xml:space="preserve">, R., </w:t>
      </w:r>
      <w:proofErr w:type="spellStart"/>
      <w:r w:rsidRPr="00D84798">
        <w:rPr>
          <w:rFonts w:ascii="Cambria" w:hAnsi="Cambria" w:cs="Times New Roman"/>
          <w:b/>
          <w:bCs/>
          <w:lang w:eastAsia="es-ES_tradnl"/>
        </w:rPr>
        <w:t>Pirone</w:t>
      </w:r>
      <w:proofErr w:type="spellEnd"/>
      <w:r w:rsidRPr="00D84798">
        <w:rPr>
          <w:rFonts w:ascii="Cambria" w:hAnsi="Cambria" w:cs="Times New Roman"/>
          <w:b/>
          <w:bCs/>
          <w:lang w:eastAsia="es-ES_tradnl"/>
        </w:rPr>
        <w:t xml:space="preserve">, D.M., Nelson, C.M., </w:t>
      </w:r>
      <w:proofErr w:type="spellStart"/>
      <w:r w:rsidRPr="00D84798">
        <w:rPr>
          <w:rFonts w:ascii="Cambria" w:hAnsi="Cambria" w:cs="Times New Roman"/>
          <w:b/>
          <w:bCs/>
          <w:lang w:eastAsia="es-ES_tradnl"/>
        </w:rPr>
        <w:t>Bhadriraju</w:t>
      </w:r>
      <w:proofErr w:type="spellEnd"/>
      <w:r w:rsidRPr="00D84798">
        <w:rPr>
          <w:rFonts w:ascii="Cambria" w:hAnsi="Cambria" w:cs="Times New Roman"/>
          <w:b/>
          <w:bCs/>
          <w:lang w:eastAsia="es-ES_tradnl"/>
        </w:rPr>
        <w:t xml:space="preserve">, K., Chen, C.S. (2004). Cell Shape, </w:t>
      </w:r>
      <w:proofErr w:type="spellStart"/>
      <w:r w:rsidRPr="00D84798">
        <w:rPr>
          <w:rFonts w:ascii="Cambria" w:hAnsi="Cambria" w:cs="Times New Roman"/>
          <w:b/>
          <w:bCs/>
          <w:lang w:eastAsia="es-ES_tradnl"/>
        </w:rPr>
        <w:t>Cytoskeletal</w:t>
      </w:r>
      <w:proofErr w:type="spellEnd"/>
      <w:r w:rsidRPr="00D84798">
        <w:rPr>
          <w:rFonts w:ascii="Cambria" w:hAnsi="Cambria" w:cs="Times New Roman"/>
          <w:b/>
          <w:bCs/>
          <w:lang w:eastAsia="es-ES_tradnl"/>
        </w:rPr>
        <w:t xml:space="preserve"> Tension, and </w:t>
      </w:r>
      <w:proofErr w:type="spellStart"/>
      <w:r w:rsidRPr="00D84798">
        <w:rPr>
          <w:rFonts w:ascii="Cambria" w:hAnsi="Cambria" w:cs="Times New Roman"/>
          <w:b/>
          <w:bCs/>
          <w:lang w:eastAsia="es-ES_tradnl"/>
        </w:rPr>
        <w:t>RhoA</w:t>
      </w:r>
      <w:proofErr w:type="spellEnd"/>
      <w:r w:rsidRPr="00D84798">
        <w:rPr>
          <w:rFonts w:ascii="Cambria" w:hAnsi="Cambria" w:cs="Times New Roman"/>
          <w:b/>
          <w:bCs/>
          <w:lang w:eastAsia="es-ES_tradnl"/>
        </w:rPr>
        <w:t xml:space="preserve"> Regulate Stem Cell Lineage Commitment. Dev. Cell 6, 483–495. </w:t>
      </w:r>
      <w:proofErr w:type="gramStart"/>
      <w:r w:rsidRPr="00D84798">
        <w:rPr>
          <w:rFonts w:ascii="Cambria" w:hAnsi="Cambria" w:cs="Times New Roman"/>
          <w:b/>
          <w:bCs/>
          <w:lang w:eastAsia="es-ES_tradnl"/>
        </w:rPr>
        <w:t>doi:10.1016</w:t>
      </w:r>
      <w:proofErr w:type="gramEnd"/>
      <w:r w:rsidRPr="00D84798">
        <w:rPr>
          <w:rFonts w:ascii="Cambria" w:hAnsi="Cambria" w:cs="Times New Roman"/>
          <w:b/>
          <w:bCs/>
          <w:lang w:eastAsia="es-ES_tradnl"/>
        </w:rPr>
        <w:t>/S1534-5807(04)00075-9</w:t>
      </w:r>
    </w:p>
    <w:p w:rsidR="00D33460" w:rsidRDefault="00D33460" w:rsidP="00BF3805">
      <w:pPr>
        <w:rPr>
          <w:rFonts w:ascii="Cambria" w:hAnsi="Cambria" w:cs="Times New Roman"/>
          <w:b/>
          <w:bCs/>
          <w:lang w:eastAsia="es-ES_tradnl"/>
        </w:rPr>
      </w:pPr>
    </w:p>
    <w:p w:rsidR="00D33460" w:rsidRPr="00D33460" w:rsidRDefault="00D33460" w:rsidP="00D33460">
      <w:pPr>
        <w:rPr>
          <w:rFonts w:ascii="Cambria" w:hAnsi="Cambria" w:cs="Times New Roman"/>
          <w:b/>
          <w:bCs/>
          <w:lang w:eastAsia="es-ES_tradnl"/>
        </w:rPr>
      </w:pPr>
      <w:proofErr w:type="spellStart"/>
      <w:r w:rsidRPr="00D33460">
        <w:rPr>
          <w:rFonts w:ascii="Cambria" w:hAnsi="Cambria" w:cs="Times New Roman"/>
          <w:b/>
          <w:bCs/>
          <w:lang w:eastAsia="es-ES_tradnl"/>
        </w:rPr>
        <w:t>Pasquinelli</w:t>
      </w:r>
      <w:proofErr w:type="spellEnd"/>
      <w:r w:rsidRPr="00D33460">
        <w:rPr>
          <w:rFonts w:ascii="Cambria" w:hAnsi="Cambria" w:cs="Times New Roman"/>
          <w:b/>
          <w:bCs/>
          <w:lang w:eastAsia="es-ES_tradnl"/>
        </w:rPr>
        <w:t xml:space="preserve"> AE, McCoy A, </w:t>
      </w:r>
      <w:proofErr w:type="spellStart"/>
      <w:r w:rsidRPr="00D33460">
        <w:rPr>
          <w:rFonts w:ascii="Cambria" w:hAnsi="Cambria" w:cs="Times New Roman"/>
          <w:b/>
          <w:bCs/>
          <w:lang w:eastAsia="es-ES_tradnl"/>
        </w:rPr>
        <w:t>Jiménez</w:t>
      </w:r>
      <w:proofErr w:type="spellEnd"/>
      <w:r w:rsidRPr="00D33460">
        <w:rPr>
          <w:rFonts w:ascii="Cambria" w:hAnsi="Cambria" w:cs="Times New Roman"/>
          <w:b/>
          <w:bCs/>
          <w:lang w:eastAsia="es-ES_tradnl"/>
        </w:rPr>
        <w:t xml:space="preserve"> E, </w:t>
      </w:r>
      <w:proofErr w:type="spellStart"/>
      <w:r w:rsidRPr="00D33460">
        <w:rPr>
          <w:rFonts w:ascii="Cambria" w:hAnsi="Cambria" w:cs="Times New Roman"/>
          <w:b/>
          <w:bCs/>
          <w:lang w:eastAsia="es-ES_tradnl"/>
        </w:rPr>
        <w:t>Saló</w:t>
      </w:r>
      <w:proofErr w:type="spellEnd"/>
      <w:r w:rsidRPr="00D33460">
        <w:rPr>
          <w:rFonts w:ascii="Cambria" w:hAnsi="Cambria" w:cs="Times New Roman"/>
          <w:b/>
          <w:bCs/>
          <w:lang w:eastAsia="es-ES_tradnl"/>
        </w:rPr>
        <w:t xml:space="preserve"> E, </w:t>
      </w:r>
      <w:proofErr w:type="spellStart"/>
      <w:r w:rsidRPr="00D33460">
        <w:rPr>
          <w:rFonts w:ascii="Cambria" w:hAnsi="Cambria" w:cs="Times New Roman"/>
          <w:b/>
          <w:bCs/>
          <w:lang w:eastAsia="es-ES_tradnl"/>
        </w:rPr>
        <w:t>Ruvkun</w:t>
      </w:r>
      <w:proofErr w:type="spellEnd"/>
      <w:r w:rsidRPr="00D33460">
        <w:rPr>
          <w:rFonts w:ascii="Cambria" w:hAnsi="Cambria" w:cs="Times New Roman"/>
          <w:b/>
          <w:bCs/>
          <w:lang w:eastAsia="es-ES_tradnl"/>
        </w:rPr>
        <w:t xml:space="preserve"> G, Martindale MQ, </w:t>
      </w:r>
      <w:proofErr w:type="spellStart"/>
      <w:r w:rsidRPr="00D33460">
        <w:rPr>
          <w:rFonts w:ascii="Cambria" w:hAnsi="Cambria" w:cs="Times New Roman"/>
          <w:b/>
          <w:bCs/>
          <w:lang w:eastAsia="es-ES_tradnl"/>
        </w:rPr>
        <w:t>Baguñà</w:t>
      </w:r>
      <w:proofErr w:type="spellEnd"/>
      <w:r w:rsidRPr="00D33460">
        <w:rPr>
          <w:rFonts w:ascii="Cambria" w:hAnsi="Cambria" w:cs="Times New Roman"/>
          <w:b/>
          <w:bCs/>
          <w:lang w:eastAsia="es-ES_tradnl"/>
        </w:rPr>
        <w:t xml:space="preserve"> J.</w:t>
      </w:r>
    </w:p>
    <w:p w:rsidR="00D33460" w:rsidRPr="00D33460" w:rsidRDefault="00D33460" w:rsidP="00D33460">
      <w:pPr>
        <w:rPr>
          <w:rFonts w:ascii="Cambria" w:hAnsi="Cambria" w:cs="Times New Roman"/>
          <w:b/>
          <w:bCs/>
          <w:lang w:eastAsia="es-ES_tradnl"/>
        </w:rPr>
      </w:pPr>
      <w:r w:rsidRPr="00D33460">
        <w:rPr>
          <w:rFonts w:ascii="Cambria" w:hAnsi="Cambria" w:cs="Times New Roman"/>
          <w:b/>
          <w:bCs/>
          <w:lang w:eastAsia="es-ES_tradnl"/>
        </w:rPr>
        <w:t xml:space="preserve">Expression of the 22 nucleotide let-7 </w:t>
      </w:r>
      <w:proofErr w:type="spellStart"/>
      <w:r w:rsidRPr="00D33460">
        <w:rPr>
          <w:rFonts w:ascii="Cambria" w:hAnsi="Cambria" w:cs="Times New Roman"/>
          <w:b/>
          <w:bCs/>
          <w:lang w:eastAsia="es-ES_tradnl"/>
        </w:rPr>
        <w:t>heterochronic</w:t>
      </w:r>
      <w:proofErr w:type="spellEnd"/>
      <w:r w:rsidRPr="00D33460">
        <w:rPr>
          <w:rFonts w:ascii="Cambria" w:hAnsi="Cambria" w:cs="Times New Roman"/>
          <w:b/>
          <w:bCs/>
          <w:lang w:eastAsia="es-ES_tradnl"/>
        </w:rPr>
        <w:t xml:space="preserve"> RNA throughout the </w:t>
      </w:r>
      <w:proofErr w:type="spellStart"/>
      <w:r w:rsidRPr="00D33460">
        <w:rPr>
          <w:rFonts w:ascii="Cambria" w:hAnsi="Cambria" w:cs="Times New Roman"/>
          <w:b/>
          <w:bCs/>
          <w:lang w:eastAsia="es-ES_tradnl"/>
        </w:rPr>
        <w:t>Metazoa</w:t>
      </w:r>
      <w:proofErr w:type="spellEnd"/>
      <w:r w:rsidRPr="00D33460">
        <w:rPr>
          <w:rFonts w:ascii="Cambria" w:hAnsi="Cambria" w:cs="Times New Roman"/>
          <w:b/>
          <w:bCs/>
          <w:lang w:eastAsia="es-ES_tradnl"/>
        </w:rPr>
        <w:t>: a</w:t>
      </w:r>
    </w:p>
    <w:p w:rsidR="00D33460" w:rsidRPr="00D33460" w:rsidRDefault="00D33460" w:rsidP="00D33460">
      <w:pPr>
        <w:rPr>
          <w:rFonts w:ascii="Cambria" w:hAnsi="Cambria" w:cs="Times New Roman"/>
          <w:b/>
          <w:bCs/>
          <w:lang w:eastAsia="es-ES_tradnl"/>
        </w:rPr>
      </w:pPr>
      <w:proofErr w:type="gramStart"/>
      <w:r w:rsidRPr="00D33460">
        <w:rPr>
          <w:rFonts w:ascii="Cambria" w:hAnsi="Cambria" w:cs="Times New Roman"/>
          <w:b/>
          <w:bCs/>
          <w:lang w:eastAsia="es-ES_tradnl"/>
        </w:rPr>
        <w:t>role</w:t>
      </w:r>
      <w:proofErr w:type="gramEnd"/>
      <w:r w:rsidRPr="00D33460">
        <w:rPr>
          <w:rFonts w:ascii="Cambria" w:hAnsi="Cambria" w:cs="Times New Roman"/>
          <w:b/>
          <w:bCs/>
          <w:lang w:eastAsia="es-ES_tradnl"/>
        </w:rPr>
        <w:t xml:space="preserve"> in life history evolution? </w:t>
      </w:r>
      <w:proofErr w:type="spellStart"/>
      <w:r w:rsidRPr="00D33460">
        <w:rPr>
          <w:rFonts w:ascii="Cambria" w:hAnsi="Cambria" w:cs="Times New Roman"/>
          <w:b/>
          <w:bCs/>
          <w:lang w:eastAsia="es-ES_tradnl"/>
        </w:rPr>
        <w:t>Evol</w:t>
      </w:r>
      <w:proofErr w:type="spellEnd"/>
      <w:r w:rsidRPr="00D33460">
        <w:rPr>
          <w:rFonts w:ascii="Cambria" w:hAnsi="Cambria" w:cs="Times New Roman"/>
          <w:b/>
          <w:bCs/>
          <w:lang w:eastAsia="es-ES_tradnl"/>
        </w:rPr>
        <w:t xml:space="preserve"> Dev. 2003 Jul-Aug</w:t>
      </w:r>
      <w:proofErr w:type="gramStart"/>
      <w:r w:rsidRPr="00D33460">
        <w:rPr>
          <w:rFonts w:ascii="Cambria" w:hAnsi="Cambria" w:cs="Times New Roman"/>
          <w:b/>
          <w:bCs/>
          <w:lang w:eastAsia="es-ES_tradnl"/>
        </w:rPr>
        <w:t>;5</w:t>
      </w:r>
      <w:proofErr w:type="gramEnd"/>
      <w:r w:rsidRPr="00D33460">
        <w:rPr>
          <w:rFonts w:ascii="Cambria" w:hAnsi="Cambria" w:cs="Times New Roman"/>
          <w:b/>
          <w:bCs/>
          <w:lang w:eastAsia="es-ES_tradnl"/>
        </w:rPr>
        <w:t xml:space="preserve">(4):372-8. </w:t>
      </w:r>
      <w:proofErr w:type="spellStart"/>
      <w:r w:rsidRPr="00D33460">
        <w:rPr>
          <w:rFonts w:ascii="Cambria" w:hAnsi="Cambria" w:cs="Times New Roman"/>
          <w:b/>
          <w:bCs/>
          <w:lang w:eastAsia="es-ES_tradnl"/>
        </w:rPr>
        <w:t>PubMed</w:t>
      </w:r>
      <w:proofErr w:type="spellEnd"/>
      <w:r w:rsidRPr="00D33460">
        <w:rPr>
          <w:rFonts w:ascii="Cambria" w:hAnsi="Cambria" w:cs="Times New Roman"/>
          <w:b/>
          <w:bCs/>
          <w:lang w:eastAsia="es-ES_tradnl"/>
        </w:rPr>
        <w:t xml:space="preserve"> PMID:</w:t>
      </w:r>
    </w:p>
    <w:p w:rsidR="00BF3805" w:rsidRPr="00D84798" w:rsidRDefault="00D33460" w:rsidP="00D33460">
      <w:pPr>
        <w:rPr>
          <w:rFonts w:ascii="Cambria" w:hAnsi="Cambria" w:cs="Times New Roman"/>
          <w:b/>
          <w:bCs/>
          <w:lang w:eastAsia="es-ES_tradnl"/>
        </w:rPr>
      </w:pPr>
      <w:r w:rsidRPr="00D33460">
        <w:rPr>
          <w:rFonts w:ascii="Cambria" w:hAnsi="Cambria" w:cs="Times New Roman"/>
          <w:b/>
          <w:bCs/>
          <w:lang w:eastAsia="es-ES_tradnl"/>
        </w:rPr>
        <w:t>12823453.</w:t>
      </w:r>
    </w:p>
    <w:p w:rsidR="00EE4DC5" w:rsidRDefault="00EE4DC5"/>
    <w:p w:rsidR="00EE4DC5" w:rsidRDefault="00EE4DC5">
      <w:r w:rsidRPr="00EE4DC5">
        <w:t xml:space="preserve">Reinhart, B. et al. The 21-nucleotide let-7 RNA regulates developmental timing in C. </w:t>
      </w:r>
      <w:proofErr w:type="spellStart"/>
      <w:r w:rsidRPr="00EE4DC5">
        <w:t>elegans</w:t>
      </w:r>
      <w:proofErr w:type="spellEnd"/>
      <w:r w:rsidRPr="00EE4DC5">
        <w:t>. Nature</w:t>
      </w:r>
      <w:r>
        <w:t xml:space="preserve"> </w:t>
      </w:r>
      <w:r w:rsidRPr="00EE4DC5">
        <w:t>403, 901–906 (2000)</w:t>
      </w:r>
    </w:p>
    <w:p w:rsidR="000A4163" w:rsidRPr="00D84798" w:rsidRDefault="000A4163"/>
    <w:p w:rsidR="00BF3805" w:rsidRPr="00D84798" w:rsidRDefault="00BF3805" w:rsidP="00BF3805">
      <w:proofErr w:type="spellStart"/>
      <w:r w:rsidRPr="00D84798">
        <w:t>Satou</w:t>
      </w:r>
      <w:proofErr w:type="spellEnd"/>
      <w:r w:rsidRPr="00D84798">
        <w:t xml:space="preserve"> S, </w:t>
      </w:r>
      <w:proofErr w:type="spellStart"/>
      <w:r w:rsidRPr="00D84798">
        <w:t>Mineta</w:t>
      </w:r>
      <w:proofErr w:type="spellEnd"/>
      <w:r w:rsidRPr="00D84798">
        <w:t xml:space="preserve"> S, Ogasawara M, et al. 2008. Improved genome assembly and evidence‐based global gene model set for the chordate </w:t>
      </w:r>
      <w:proofErr w:type="spellStart"/>
      <w:r w:rsidRPr="00D84798">
        <w:t>Ciona</w:t>
      </w:r>
      <w:proofErr w:type="spellEnd"/>
      <w:r w:rsidRPr="00D84798">
        <w:t xml:space="preserve"> </w:t>
      </w:r>
      <w:proofErr w:type="spellStart"/>
      <w:r w:rsidRPr="00D84798">
        <w:t>intestinalis</w:t>
      </w:r>
      <w:proofErr w:type="spellEnd"/>
      <w:r w:rsidRPr="00D84798">
        <w:t xml:space="preserve">: new insight into </w:t>
      </w:r>
      <w:proofErr w:type="spellStart"/>
      <w:r w:rsidRPr="00D84798">
        <w:t>intron</w:t>
      </w:r>
      <w:proofErr w:type="spellEnd"/>
      <w:r w:rsidRPr="00D84798">
        <w:t xml:space="preserve"> and </w:t>
      </w:r>
      <w:proofErr w:type="spellStart"/>
      <w:r w:rsidRPr="00D84798">
        <w:t>operon</w:t>
      </w:r>
      <w:proofErr w:type="spellEnd"/>
    </w:p>
    <w:p w:rsidR="000703A3" w:rsidRPr="00D84798" w:rsidRDefault="00BF3805" w:rsidP="00BF3805">
      <w:proofErr w:type="gramStart"/>
      <w:r w:rsidRPr="00D84798">
        <w:t>populations</w:t>
      </w:r>
      <w:proofErr w:type="gramEnd"/>
      <w:r w:rsidRPr="00D84798">
        <w:t xml:space="preserve">. </w:t>
      </w:r>
      <w:proofErr w:type="gramStart"/>
      <w:r w:rsidRPr="00D84798">
        <w:t xml:space="preserve">Genome </w:t>
      </w:r>
      <w:proofErr w:type="spellStart"/>
      <w:r w:rsidRPr="00D84798">
        <w:t>Biol</w:t>
      </w:r>
      <w:proofErr w:type="spellEnd"/>
      <w:r w:rsidRPr="00D84798">
        <w:t xml:space="preserve"> 9:R152.</w:t>
      </w:r>
      <w:proofErr w:type="gramEnd"/>
    </w:p>
    <w:p w:rsidR="00F262A1" w:rsidRDefault="00F262A1" w:rsidP="00BF3805"/>
    <w:p w:rsidR="00F262A1" w:rsidRDefault="00F262A1" w:rsidP="00BF3805">
      <w:proofErr w:type="spellStart"/>
      <w:r w:rsidRPr="00F262A1">
        <w:t>Sempere</w:t>
      </w:r>
      <w:proofErr w:type="spellEnd"/>
      <w:r w:rsidRPr="00F262A1">
        <w:t xml:space="preserve">, L. F., Freemantle, S., </w:t>
      </w:r>
      <w:proofErr w:type="spellStart"/>
      <w:r w:rsidRPr="00F262A1">
        <w:t>Pitha</w:t>
      </w:r>
      <w:proofErr w:type="spellEnd"/>
      <w:r w:rsidRPr="00F262A1">
        <w:t xml:space="preserve">-Rowe, I., Moss, E., </w:t>
      </w:r>
      <w:proofErr w:type="spellStart"/>
      <w:r w:rsidRPr="00F262A1">
        <w:t>Dmitrovsky</w:t>
      </w:r>
      <w:proofErr w:type="spellEnd"/>
      <w:r w:rsidRPr="00F262A1">
        <w:t xml:space="preserve">, E. and </w:t>
      </w:r>
      <w:proofErr w:type="spellStart"/>
      <w:r w:rsidRPr="00F262A1">
        <w:t>Ambros</w:t>
      </w:r>
      <w:proofErr w:type="spellEnd"/>
      <w:r w:rsidRPr="00F262A1">
        <w:t xml:space="preserve">, V. (2004). Expression profiling of mammalian </w:t>
      </w:r>
      <w:proofErr w:type="spellStart"/>
      <w:r w:rsidRPr="00F262A1">
        <w:t>microRNAs</w:t>
      </w:r>
      <w:proofErr w:type="spellEnd"/>
      <w:r w:rsidRPr="00F262A1">
        <w:t xml:space="preserve"> uncovers a subset of brain-expressed </w:t>
      </w:r>
      <w:proofErr w:type="spellStart"/>
      <w:r w:rsidRPr="00F262A1">
        <w:t>microRNAs</w:t>
      </w:r>
      <w:proofErr w:type="spellEnd"/>
      <w:r w:rsidRPr="00F262A1">
        <w:t xml:space="preserve"> with possible roles in </w:t>
      </w:r>
      <w:proofErr w:type="spellStart"/>
      <w:r w:rsidRPr="00F262A1">
        <w:t>murine</w:t>
      </w:r>
      <w:proofErr w:type="spellEnd"/>
      <w:r w:rsidRPr="00F262A1">
        <w:t xml:space="preserve"> and human neuronal differentiation. </w:t>
      </w:r>
      <w:proofErr w:type="gramStart"/>
      <w:r w:rsidRPr="00F262A1">
        <w:t>Genome Biol. 5, R13.</w:t>
      </w:r>
      <w:proofErr w:type="gramEnd"/>
    </w:p>
    <w:p w:rsidR="00F373C2" w:rsidRDefault="00F373C2" w:rsidP="00BF3805"/>
    <w:p w:rsidR="00F373C2" w:rsidRDefault="00F373C2" w:rsidP="00F373C2">
      <w:r>
        <w:t>Joyce Tang W, Chen JS, Zeller RW. Transcriptional regulation of the peripheral</w:t>
      </w:r>
    </w:p>
    <w:p w:rsidR="00F373C2" w:rsidRDefault="00F373C2" w:rsidP="00F373C2">
      <w:proofErr w:type="gramStart"/>
      <w:r>
        <w:t>nervous</w:t>
      </w:r>
      <w:proofErr w:type="gramEnd"/>
      <w:r>
        <w:t xml:space="preserve"> system in </w:t>
      </w:r>
      <w:proofErr w:type="spellStart"/>
      <w:r>
        <w:t>Ciona</w:t>
      </w:r>
      <w:proofErr w:type="spellEnd"/>
      <w:r>
        <w:t xml:space="preserve"> </w:t>
      </w:r>
      <w:proofErr w:type="spellStart"/>
      <w:r>
        <w:t>intestinalis</w:t>
      </w:r>
      <w:proofErr w:type="spellEnd"/>
      <w:r>
        <w:t>. Dev Biol. 2013 Jun 15</w:t>
      </w:r>
      <w:proofErr w:type="gramStart"/>
      <w:r>
        <w:t>;378</w:t>
      </w:r>
      <w:proofErr w:type="gramEnd"/>
      <w:r>
        <w:t xml:space="preserve">(2):183-93. </w:t>
      </w:r>
      <w:proofErr w:type="spellStart"/>
      <w:proofErr w:type="gramStart"/>
      <w:r>
        <w:t>doi</w:t>
      </w:r>
      <w:proofErr w:type="spellEnd"/>
      <w:proofErr w:type="gramEnd"/>
      <w:r>
        <w:t>:</w:t>
      </w:r>
    </w:p>
    <w:p w:rsidR="00D878B3" w:rsidRDefault="00F373C2" w:rsidP="00F373C2">
      <w:r>
        <w:t xml:space="preserve">10.1016/j.ydbio.2013.03.016. </w:t>
      </w:r>
      <w:proofErr w:type="spellStart"/>
      <w:proofErr w:type="gramStart"/>
      <w:r>
        <w:t>Epub</w:t>
      </w:r>
      <w:proofErr w:type="spellEnd"/>
      <w:r>
        <w:t xml:space="preserve"> 2013 Mar 30.</w:t>
      </w:r>
      <w:proofErr w:type="gramEnd"/>
      <w:r>
        <w:t xml:space="preserve"> </w:t>
      </w:r>
      <w:proofErr w:type="spellStart"/>
      <w:r>
        <w:t>PubMed</w:t>
      </w:r>
      <w:proofErr w:type="spellEnd"/>
      <w:r>
        <w:t xml:space="preserve"> PMID: 23545329.</w:t>
      </w:r>
    </w:p>
    <w:p w:rsidR="00D878B3" w:rsidRDefault="00D878B3" w:rsidP="00F373C2"/>
    <w:p w:rsidR="00F373C2" w:rsidRDefault="00D878B3" w:rsidP="00F373C2">
      <w:proofErr w:type="spellStart"/>
      <w:r w:rsidRPr="00D878B3">
        <w:t>Umbach</w:t>
      </w:r>
      <w:proofErr w:type="spellEnd"/>
      <w:r w:rsidRPr="00D878B3">
        <w:t xml:space="preserve"> JL, </w:t>
      </w:r>
      <w:proofErr w:type="spellStart"/>
      <w:r w:rsidRPr="00D878B3">
        <w:t>Strelow</w:t>
      </w:r>
      <w:proofErr w:type="spellEnd"/>
      <w:r w:rsidRPr="00D878B3">
        <w:t xml:space="preserve"> LI, Wong SW, Cullen BR. Analysis of rhesus </w:t>
      </w:r>
      <w:proofErr w:type="spellStart"/>
      <w:r w:rsidRPr="00D878B3">
        <w:t>rhadinovirus</w:t>
      </w:r>
      <w:proofErr w:type="spellEnd"/>
      <w:r w:rsidRPr="00D878B3">
        <w:t xml:space="preserve"> </w:t>
      </w:r>
      <w:proofErr w:type="spellStart"/>
      <w:r w:rsidRPr="00D878B3">
        <w:t>microRNAs</w:t>
      </w:r>
      <w:proofErr w:type="spellEnd"/>
      <w:r w:rsidRPr="00D878B3">
        <w:t xml:space="preserve"> expressed in virus-induced tumors from infected rhesus macaques. Virology. 2010</w:t>
      </w:r>
      <w:proofErr w:type="gramStart"/>
      <w:r w:rsidRPr="00D878B3">
        <w:t>;405</w:t>
      </w:r>
      <w:proofErr w:type="gramEnd"/>
      <w:r w:rsidRPr="00D878B3">
        <w:t xml:space="preserve">: 592–599. </w:t>
      </w:r>
      <w:proofErr w:type="gramStart"/>
      <w:r w:rsidRPr="00D878B3">
        <w:t>pmid:20655562</w:t>
      </w:r>
      <w:proofErr w:type="gramEnd"/>
    </w:p>
    <w:p w:rsidR="000703A3" w:rsidRPr="00D84798" w:rsidRDefault="000703A3" w:rsidP="00BF3805"/>
    <w:p w:rsidR="007B5E39" w:rsidRDefault="000703A3" w:rsidP="00BF3805">
      <w:r w:rsidRPr="00D84798">
        <w:t xml:space="preserve">Wada S, </w:t>
      </w:r>
      <w:proofErr w:type="spellStart"/>
      <w:r w:rsidRPr="00D84798">
        <w:t>Tokuoka</w:t>
      </w:r>
      <w:proofErr w:type="spellEnd"/>
      <w:r w:rsidRPr="00D84798">
        <w:t xml:space="preserve"> M, </w:t>
      </w:r>
      <w:proofErr w:type="spellStart"/>
      <w:r w:rsidRPr="00D84798">
        <w:t>Shoguchi</w:t>
      </w:r>
      <w:proofErr w:type="spellEnd"/>
      <w:r w:rsidRPr="00D84798">
        <w:t xml:space="preserve"> E, et al. 2003. </w:t>
      </w:r>
      <w:proofErr w:type="gramStart"/>
      <w:r w:rsidRPr="00D84798">
        <w:t xml:space="preserve">A </w:t>
      </w:r>
      <w:proofErr w:type="spellStart"/>
      <w:r w:rsidRPr="00D84798">
        <w:t>genomewide</w:t>
      </w:r>
      <w:proofErr w:type="spellEnd"/>
      <w:r w:rsidRPr="00D84798">
        <w:t xml:space="preserve"> survey of developmentally relevant genes in </w:t>
      </w:r>
      <w:proofErr w:type="spellStart"/>
      <w:r w:rsidRPr="00D84798">
        <w:t>Ciona</w:t>
      </w:r>
      <w:proofErr w:type="spellEnd"/>
      <w:r w:rsidRPr="00D84798">
        <w:t xml:space="preserve"> </w:t>
      </w:r>
      <w:proofErr w:type="spellStart"/>
      <w:r w:rsidRPr="00D84798">
        <w:t>intestinalis</w:t>
      </w:r>
      <w:proofErr w:type="spellEnd"/>
      <w:r w:rsidRPr="00D84798">
        <w:t>.</w:t>
      </w:r>
      <w:proofErr w:type="gramEnd"/>
      <w:r w:rsidRPr="00D84798">
        <w:t xml:space="preserve"> II. Genes for </w:t>
      </w:r>
      <w:proofErr w:type="spellStart"/>
      <w:r w:rsidRPr="00D84798">
        <w:t>homeobox</w:t>
      </w:r>
      <w:proofErr w:type="spellEnd"/>
      <w:r w:rsidRPr="00D84798">
        <w:t xml:space="preserve"> transcription factors. </w:t>
      </w:r>
      <w:proofErr w:type="gramStart"/>
      <w:r w:rsidRPr="00D84798">
        <w:t xml:space="preserve">Dev Genes </w:t>
      </w:r>
      <w:proofErr w:type="spellStart"/>
      <w:r w:rsidRPr="00D84798">
        <w:t>Evol</w:t>
      </w:r>
      <w:proofErr w:type="spellEnd"/>
      <w:r w:rsidRPr="00D84798">
        <w:t xml:space="preserve"> 213:222–234.</w:t>
      </w:r>
      <w:proofErr w:type="gramEnd"/>
    </w:p>
    <w:p w:rsidR="007B5E39" w:rsidRDefault="007B5E39" w:rsidP="00BF3805"/>
    <w:p w:rsidR="007B5E39" w:rsidRDefault="007B5E39" w:rsidP="007B5E39">
      <w:proofErr w:type="gramStart"/>
      <w:r>
        <w:t xml:space="preserve">Zhao J, Schnitzler GR, </w:t>
      </w:r>
      <w:proofErr w:type="spellStart"/>
      <w:r>
        <w:t>Iyer</w:t>
      </w:r>
      <w:proofErr w:type="spellEnd"/>
      <w:r>
        <w:t xml:space="preserve"> LK, </w:t>
      </w:r>
      <w:proofErr w:type="spellStart"/>
      <w:r>
        <w:t>Aronovitz</w:t>
      </w:r>
      <w:proofErr w:type="spellEnd"/>
      <w:r>
        <w:t xml:space="preserve"> MJ, </w:t>
      </w:r>
      <w:proofErr w:type="spellStart"/>
      <w:r>
        <w:t>Baur</w:t>
      </w:r>
      <w:proofErr w:type="spellEnd"/>
      <w:r>
        <w:t xml:space="preserve"> WE, </w:t>
      </w:r>
      <w:proofErr w:type="spellStart"/>
      <w:r>
        <w:t>Karas</w:t>
      </w:r>
      <w:proofErr w:type="spellEnd"/>
      <w:r>
        <w:t xml:space="preserve"> RH.</w:t>
      </w:r>
      <w:proofErr w:type="gramEnd"/>
    </w:p>
    <w:p w:rsidR="007B5E39" w:rsidRDefault="007B5E39" w:rsidP="007B5E39">
      <w:proofErr w:type="spellStart"/>
      <w:r>
        <w:t>MicroRNA</w:t>
      </w:r>
      <w:proofErr w:type="spellEnd"/>
      <w:r>
        <w:t xml:space="preserve">-Offset RNA Alters Gene Expression and Cell Proliferation. </w:t>
      </w:r>
      <w:proofErr w:type="spellStart"/>
      <w:r>
        <w:t>PLoS</w:t>
      </w:r>
      <w:proofErr w:type="spellEnd"/>
      <w:r>
        <w:t xml:space="preserve"> One. 2016</w:t>
      </w:r>
    </w:p>
    <w:p w:rsidR="007B5E39" w:rsidRDefault="007B5E39" w:rsidP="007B5E39">
      <w:r>
        <w:t>Jun 8</w:t>
      </w:r>
      <w:proofErr w:type="gramStart"/>
      <w:r>
        <w:t>;11</w:t>
      </w:r>
      <w:proofErr w:type="gramEnd"/>
      <w:r>
        <w:t xml:space="preserve">(6):e0156772. </w:t>
      </w:r>
      <w:proofErr w:type="spellStart"/>
      <w:proofErr w:type="gramStart"/>
      <w:r>
        <w:t>doi</w:t>
      </w:r>
      <w:proofErr w:type="spellEnd"/>
      <w:proofErr w:type="gramEnd"/>
      <w:r>
        <w:t xml:space="preserve">: 10.1371/journal.pone.0156772. </w:t>
      </w:r>
      <w:proofErr w:type="spellStart"/>
      <w:proofErr w:type="gramStart"/>
      <w:r>
        <w:t>eCollection</w:t>
      </w:r>
      <w:proofErr w:type="spellEnd"/>
      <w:proofErr w:type="gramEnd"/>
      <w:r>
        <w:t xml:space="preserve"> 2016. </w:t>
      </w:r>
      <w:proofErr w:type="spellStart"/>
      <w:r>
        <w:t>PubMed</w:t>
      </w:r>
      <w:proofErr w:type="spellEnd"/>
    </w:p>
    <w:p w:rsidR="00D878B3" w:rsidRDefault="007B5E39" w:rsidP="007B5E39">
      <w:r>
        <w:t xml:space="preserve">PMID: 27276022; </w:t>
      </w:r>
      <w:proofErr w:type="spellStart"/>
      <w:r>
        <w:t>PubMed</w:t>
      </w:r>
      <w:proofErr w:type="spellEnd"/>
      <w:r>
        <w:t xml:space="preserve"> Central PMCID: PMC4898817.</w:t>
      </w:r>
    </w:p>
    <w:p w:rsidR="00D878B3" w:rsidRDefault="00D878B3" w:rsidP="007B5E39"/>
    <w:p w:rsidR="00D878B3" w:rsidRDefault="00D878B3" w:rsidP="00D878B3">
      <w:r>
        <w:t xml:space="preserve">Zhao Y, Cong L, </w:t>
      </w:r>
      <w:proofErr w:type="spellStart"/>
      <w:r>
        <w:t>Lukiw</w:t>
      </w:r>
      <w:proofErr w:type="spellEnd"/>
      <w:r>
        <w:t xml:space="preserve"> WJ. Plant and Animal </w:t>
      </w:r>
      <w:proofErr w:type="spellStart"/>
      <w:r>
        <w:t>microRNAs</w:t>
      </w:r>
      <w:proofErr w:type="spellEnd"/>
      <w:r>
        <w:t xml:space="preserve"> (</w:t>
      </w:r>
      <w:proofErr w:type="spellStart"/>
      <w:r>
        <w:t>miRNAs</w:t>
      </w:r>
      <w:proofErr w:type="spellEnd"/>
      <w:r>
        <w:t>) and Their</w:t>
      </w:r>
    </w:p>
    <w:p w:rsidR="00D878B3" w:rsidRDefault="00D878B3" w:rsidP="00D878B3">
      <w:proofErr w:type="gramStart"/>
      <w:r>
        <w:t>Potential for Inter-kingdom Communication.</w:t>
      </w:r>
      <w:proofErr w:type="gramEnd"/>
      <w:r>
        <w:t xml:space="preserve"> Cell Mol </w:t>
      </w:r>
      <w:proofErr w:type="spellStart"/>
      <w:r>
        <w:t>Neurobiol</w:t>
      </w:r>
      <w:proofErr w:type="spellEnd"/>
      <w:r>
        <w:t>. 2018</w:t>
      </w:r>
    </w:p>
    <w:p w:rsidR="00D878B3" w:rsidRDefault="00D878B3" w:rsidP="00D878B3">
      <w:r>
        <w:t>Jan</w:t>
      </w:r>
      <w:proofErr w:type="gramStart"/>
      <w:r>
        <w:t>;38</w:t>
      </w:r>
      <w:proofErr w:type="gramEnd"/>
      <w:r>
        <w:t xml:space="preserve">(1):133-140. </w:t>
      </w:r>
      <w:proofErr w:type="spellStart"/>
      <w:proofErr w:type="gramStart"/>
      <w:r>
        <w:t>doi</w:t>
      </w:r>
      <w:proofErr w:type="spellEnd"/>
      <w:proofErr w:type="gramEnd"/>
      <w:r>
        <w:t xml:space="preserve">: 10.1007/s10571-017-0547-4. </w:t>
      </w:r>
      <w:proofErr w:type="spellStart"/>
      <w:proofErr w:type="gramStart"/>
      <w:r>
        <w:t>Epub</w:t>
      </w:r>
      <w:proofErr w:type="spellEnd"/>
      <w:r>
        <w:t xml:space="preserve"> 2017 Sep 6.</w:t>
      </w:r>
      <w:proofErr w:type="gramEnd"/>
      <w:r>
        <w:t xml:space="preserve"> Review.</w:t>
      </w:r>
    </w:p>
    <w:p w:rsidR="0002383C" w:rsidRPr="00D84798" w:rsidRDefault="00D878B3" w:rsidP="00D878B3">
      <w:proofErr w:type="spellStart"/>
      <w:r>
        <w:t>PubMed</w:t>
      </w:r>
      <w:proofErr w:type="spellEnd"/>
      <w:r>
        <w:t xml:space="preserve"> PMID: 28879580</w:t>
      </w:r>
    </w:p>
    <w:sectPr w:rsidR="0002383C" w:rsidRPr="00D84798" w:rsidSect="0002383C">
      <w:pgSz w:w="11900" w:h="16840"/>
      <w:pgMar w:top="851" w:right="1134" w:bottom="1134" w:left="1134"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2383C"/>
    <w:rsid w:val="0002383C"/>
    <w:rsid w:val="00044CE2"/>
    <w:rsid w:val="00047C75"/>
    <w:rsid w:val="00067303"/>
    <w:rsid w:val="000703A3"/>
    <w:rsid w:val="00086771"/>
    <w:rsid w:val="000A4163"/>
    <w:rsid w:val="00110638"/>
    <w:rsid w:val="00116843"/>
    <w:rsid w:val="00175E0C"/>
    <w:rsid w:val="00177100"/>
    <w:rsid w:val="0019789F"/>
    <w:rsid w:val="001F20BE"/>
    <w:rsid w:val="002124C6"/>
    <w:rsid w:val="002608D1"/>
    <w:rsid w:val="002809F0"/>
    <w:rsid w:val="00285787"/>
    <w:rsid w:val="002B1E50"/>
    <w:rsid w:val="002B29D3"/>
    <w:rsid w:val="0034063C"/>
    <w:rsid w:val="0034424C"/>
    <w:rsid w:val="003A169C"/>
    <w:rsid w:val="00434335"/>
    <w:rsid w:val="00453233"/>
    <w:rsid w:val="004562FF"/>
    <w:rsid w:val="004A47B8"/>
    <w:rsid w:val="004C3179"/>
    <w:rsid w:val="00545C3E"/>
    <w:rsid w:val="005A55EE"/>
    <w:rsid w:val="00660B64"/>
    <w:rsid w:val="00671145"/>
    <w:rsid w:val="00686C31"/>
    <w:rsid w:val="007B5E39"/>
    <w:rsid w:val="007D4B12"/>
    <w:rsid w:val="007D65E4"/>
    <w:rsid w:val="00850DE0"/>
    <w:rsid w:val="00874DC8"/>
    <w:rsid w:val="008E416E"/>
    <w:rsid w:val="008F61FB"/>
    <w:rsid w:val="009051F5"/>
    <w:rsid w:val="00914316"/>
    <w:rsid w:val="00935806"/>
    <w:rsid w:val="00937186"/>
    <w:rsid w:val="00976E42"/>
    <w:rsid w:val="009D4EF7"/>
    <w:rsid w:val="00A139A0"/>
    <w:rsid w:val="00A2527E"/>
    <w:rsid w:val="00A30AE6"/>
    <w:rsid w:val="00A47B1C"/>
    <w:rsid w:val="00A77157"/>
    <w:rsid w:val="00AA43BD"/>
    <w:rsid w:val="00AF6C6B"/>
    <w:rsid w:val="00B27A44"/>
    <w:rsid w:val="00B5574F"/>
    <w:rsid w:val="00BA6F7E"/>
    <w:rsid w:val="00BD69DD"/>
    <w:rsid w:val="00BE5921"/>
    <w:rsid w:val="00BF3805"/>
    <w:rsid w:val="00C023A4"/>
    <w:rsid w:val="00C318AB"/>
    <w:rsid w:val="00C911A9"/>
    <w:rsid w:val="00CD14BF"/>
    <w:rsid w:val="00CD23BA"/>
    <w:rsid w:val="00D0139F"/>
    <w:rsid w:val="00D25580"/>
    <w:rsid w:val="00D33460"/>
    <w:rsid w:val="00D54233"/>
    <w:rsid w:val="00D634CF"/>
    <w:rsid w:val="00D84798"/>
    <w:rsid w:val="00D878B3"/>
    <w:rsid w:val="00D91E9C"/>
    <w:rsid w:val="00DE5B28"/>
    <w:rsid w:val="00DE7381"/>
    <w:rsid w:val="00E1299A"/>
    <w:rsid w:val="00E731E0"/>
    <w:rsid w:val="00EB4FF8"/>
    <w:rsid w:val="00EE4DC5"/>
    <w:rsid w:val="00EE5E24"/>
    <w:rsid w:val="00F262A1"/>
    <w:rsid w:val="00F373C2"/>
    <w:rsid w:val="00F47E3B"/>
    <w:rsid w:val="00F66F15"/>
    <w:rsid w:val="00F733D2"/>
    <w:rsid w:val="00F73E1F"/>
    <w:rsid w:val="00FA0820"/>
    <w:rsid w:val="00FD58B9"/>
  </w:rsids>
  <m:mathPr>
    <m:mathFont m:val="MS Gothic"/>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0" w:defSemiHidden="0" w:defUnhideWhenUsed="0" w:defQFormat="0" w:count="276"/>
  <w:style w:type="paragraph" w:default="1" w:styleId="Normal">
    <w:name w:val="Normal"/>
    <w:qFormat/>
    <w:rsid w:val="004E088C"/>
    <w:rPr>
      <w:lang w:val="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NormalWeb">
    <w:name w:val="Normal (Web)"/>
    <w:basedOn w:val="Normal"/>
    <w:uiPriority w:val="99"/>
    <w:rsid w:val="002B29D3"/>
    <w:pPr>
      <w:spacing w:beforeLines="1" w:afterLines="1"/>
    </w:pPr>
    <w:rPr>
      <w:rFonts w:ascii="Times" w:hAnsi="Times" w:cs="Times New Roman"/>
      <w:sz w:val="20"/>
      <w:szCs w:val="20"/>
      <w:lang w:val="es-ES_tradnl" w:eastAsia="es-ES_tradnl"/>
    </w:rPr>
  </w:style>
</w:styles>
</file>

<file path=word/webSettings.xml><?xml version="1.0" encoding="utf-8"?>
<w:webSettings xmlns:r="http://schemas.openxmlformats.org/officeDocument/2006/relationships" xmlns:w="http://schemas.openxmlformats.org/wordprocessingml/2006/main">
  <w:divs>
    <w:div w:id="122776661">
      <w:bodyDiv w:val="1"/>
      <w:marLeft w:val="0"/>
      <w:marRight w:val="0"/>
      <w:marTop w:val="0"/>
      <w:marBottom w:val="0"/>
      <w:divBdr>
        <w:top w:val="none" w:sz="0" w:space="0" w:color="auto"/>
        <w:left w:val="none" w:sz="0" w:space="0" w:color="auto"/>
        <w:bottom w:val="none" w:sz="0" w:space="0" w:color="auto"/>
        <w:right w:val="none" w:sz="0" w:space="0" w:color="auto"/>
      </w:divBdr>
    </w:div>
    <w:div w:id="534972827">
      <w:bodyDiv w:val="1"/>
      <w:marLeft w:val="0"/>
      <w:marRight w:val="0"/>
      <w:marTop w:val="0"/>
      <w:marBottom w:val="0"/>
      <w:divBdr>
        <w:top w:val="none" w:sz="0" w:space="0" w:color="auto"/>
        <w:left w:val="none" w:sz="0" w:space="0" w:color="auto"/>
        <w:bottom w:val="none" w:sz="0" w:space="0" w:color="auto"/>
        <w:right w:val="none" w:sz="0" w:space="0" w:color="auto"/>
      </w:divBdr>
      <w:divsChild>
        <w:div w:id="1556310381">
          <w:marLeft w:val="0"/>
          <w:marRight w:val="0"/>
          <w:marTop w:val="0"/>
          <w:marBottom w:val="0"/>
          <w:divBdr>
            <w:top w:val="none" w:sz="0" w:space="0" w:color="auto"/>
            <w:left w:val="none" w:sz="0" w:space="0" w:color="auto"/>
            <w:bottom w:val="none" w:sz="0" w:space="0" w:color="auto"/>
            <w:right w:val="none" w:sz="0" w:space="0" w:color="auto"/>
          </w:divBdr>
          <w:divsChild>
            <w:div w:id="42295332">
              <w:marLeft w:val="0"/>
              <w:marRight w:val="0"/>
              <w:marTop w:val="0"/>
              <w:marBottom w:val="0"/>
              <w:divBdr>
                <w:top w:val="none" w:sz="0" w:space="0" w:color="auto"/>
                <w:left w:val="none" w:sz="0" w:space="0" w:color="auto"/>
                <w:bottom w:val="none" w:sz="0" w:space="0" w:color="auto"/>
                <w:right w:val="none" w:sz="0" w:space="0" w:color="auto"/>
              </w:divBdr>
              <w:divsChild>
                <w:div w:id="1922987633">
                  <w:marLeft w:val="0"/>
                  <w:marRight w:val="0"/>
                  <w:marTop w:val="0"/>
                  <w:marBottom w:val="0"/>
                  <w:divBdr>
                    <w:top w:val="none" w:sz="0" w:space="0" w:color="auto"/>
                    <w:left w:val="none" w:sz="0" w:space="0" w:color="auto"/>
                    <w:bottom w:val="none" w:sz="0" w:space="0" w:color="auto"/>
                    <w:right w:val="none" w:sz="0" w:space="0" w:color="auto"/>
                  </w:divBdr>
                  <w:divsChild>
                    <w:div w:id="964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43794">
      <w:bodyDiv w:val="1"/>
      <w:marLeft w:val="0"/>
      <w:marRight w:val="0"/>
      <w:marTop w:val="0"/>
      <w:marBottom w:val="0"/>
      <w:divBdr>
        <w:top w:val="none" w:sz="0" w:space="0" w:color="auto"/>
        <w:left w:val="none" w:sz="0" w:space="0" w:color="auto"/>
        <w:bottom w:val="none" w:sz="0" w:space="0" w:color="auto"/>
        <w:right w:val="none" w:sz="0" w:space="0" w:color="auto"/>
      </w:divBdr>
      <w:divsChild>
        <w:div w:id="1584484669">
          <w:marLeft w:val="0"/>
          <w:marRight w:val="0"/>
          <w:marTop w:val="0"/>
          <w:marBottom w:val="0"/>
          <w:divBdr>
            <w:top w:val="none" w:sz="0" w:space="0" w:color="auto"/>
            <w:left w:val="none" w:sz="0" w:space="0" w:color="auto"/>
            <w:bottom w:val="none" w:sz="0" w:space="0" w:color="auto"/>
            <w:right w:val="none" w:sz="0" w:space="0" w:color="auto"/>
          </w:divBdr>
          <w:divsChild>
            <w:div w:id="1648898037">
              <w:marLeft w:val="0"/>
              <w:marRight w:val="0"/>
              <w:marTop w:val="0"/>
              <w:marBottom w:val="0"/>
              <w:divBdr>
                <w:top w:val="none" w:sz="0" w:space="0" w:color="auto"/>
                <w:left w:val="none" w:sz="0" w:space="0" w:color="auto"/>
                <w:bottom w:val="none" w:sz="0" w:space="0" w:color="auto"/>
                <w:right w:val="none" w:sz="0" w:space="0" w:color="auto"/>
              </w:divBdr>
              <w:divsChild>
                <w:div w:id="2044285456">
                  <w:marLeft w:val="0"/>
                  <w:marRight w:val="0"/>
                  <w:marTop w:val="0"/>
                  <w:marBottom w:val="0"/>
                  <w:divBdr>
                    <w:top w:val="none" w:sz="0" w:space="0" w:color="auto"/>
                    <w:left w:val="none" w:sz="0" w:space="0" w:color="auto"/>
                    <w:bottom w:val="none" w:sz="0" w:space="0" w:color="auto"/>
                    <w:right w:val="none" w:sz="0" w:space="0" w:color="auto"/>
                  </w:divBdr>
                  <w:divsChild>
                    <w:div w:id="12629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1610">
      <w:bodyDiv w:val="1"/>
      <w:marLeft w:val="0"/>
      <w:marRight w:val="0"/>
      <w:marTop w:val="0"/>
      <w:marBottom w:val="0"/>
      <w:divBdr>
        <w:top w:val="none" w:sz="0" w:space="0" w:color="auto"/>
        <w:left w:val="none" w:sz="0" w:space="0" w:color="auto"/>
        <w:bottom w:val="none" w:sz="0" w:space="0" w:color="auto"/>
        <w:right w:val="none" w:sz="0" w:space="0" w:color="auto"/>
      </w:divBdr>
    </w:div>
    <w:div w:id="1241137159">
      <w:bodyDiv w:val="1"/>
      <w:marLeft w:val="0"/>
      <w:marRight w:val="0"/>
      <w:marTop w:val="0"/>
      <w:marBottom w:val="0"/>
      <w:divBdr>
        <w:top w:val="none" w:sz="0" w:space="0" w:color="auto"/>
        <w:left w:val="none" w:sz="0" w:space="0" w:color="auto"/>
        <w:bottom w:val="none" w:sz="0" w:space="0" w:color="auto"/>
        <w:right w:val="none" w:sz="0" w:space="0" w:color="auto"/>
      </w:divBdr>
    </w:div>
    <w:div w:id="1344086867">
      <w:bodyDiv w:val="1"/>
      <w:marLeft w:val="0"/>
      <w:marRight w:val="0"/>
      <w:marTop w:val="0"/>
      <w:marBottom w:val="0"/>
      <w:divBdr>
        <w:top w:val="none" w:sz="0" w:space="0" w:color="auto"/>
        <w:left w:val="none" w:sz="0" w:space="0" w:color="auto"/>
        <w:bottom w:val="none" w:sz="0" w:space="0" w:color="auto"/>
        <w:right w:val="none" w:sz="0" w:space="0" w:color="auto"/>
      </w:divBdr>
      <w:divsChild>
        <w:div w:id="721052734">
          <w:marLeft w:val="0"/>
          <w:marRight w:val="0"/>
          <w:marTop w:val="0"/>
          <w:marBottom w:val="0"/>
          <w:divBdr>
            <w:top w:val="none" w:sz="0" w:space="0" w:color="auto"/>
            <w:left w:val="none" w:sz="0" w:space="0" w:color="auto"/>
            <w:bottom w:val="none" w:sz="0" w:space="0" w:color="auto"/>
            <w:right w:val="none" w:sz="0" w:space="0" w:color="auto"/>
          </w:divBdr>
          <w:divsChild>
            <w:div w:id="1210265504">
              <w:marLeft w:val="0"/>
              <w:marRight w:val="0"/>
              <w:marTop w:val="0"/>
              <w:marBottom w:val="0"/>
              <w:divBdr>
                <w:top w:val="none" w:sz="0" w:space="0" w:color="auto"/>
                <w:left w:val="none" w:sz="0" w:space="0" w:color="auto"/>
                <w:bottom w:val="none" w:sz="0" w:space="0" w:color="auto"/>
                <w:right w:val="none" w:sz="0" w:space="0" w:color="auto"/>
              </w:divBdr>
              <w:divsChild>
                <w:div w:id="2094668697">
                  <w:marLeft w:val="0"/>
                  <w:marRight w:val="0"/>
                  <w:marTop w:val="0"/>
                  <w:marBottom w:val="0"/>
                  <w:divBdr>
                    <w:top w:val="none" w:sz="0" w:space="0" w:color="auto"/>
                    <w:left w:val="none" w:sz="0" w:space="0" w:color="auto"/>
                    <w:bottom w:val="none" w:sz="0" w:space="0" w:color="auto"/>
                    <w:right w:val="none" w:sz="0" w:space="0" w:color="auto"/>
                  </w:divBdr>
                  <w:divsChild>
                    <w:div w:id="19506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72427">
      <w:bodyDiv w:val="1"/>
      <w:marLeft w:val="0"/>
      <w:marRight w:val="0"/>
      <w:marTop w:val="0"/>
      <w:marBottom w:val="0"/>
      <w:divBdr>
        <w:top w:val="none" w:sz="0" w:space="0" w:color="auto"/>
        <w:left w:val="none" w:sz="0" w:space="0" w:color="auto"/>
        <w:bottom w:val="none" w:sz="0" w:space="0" w:color="auto"/>
        <w:right w:val="none" w:sz="0" w:space="0" w:color="auto"/>
      </w:divBdr>
    </w:div>
    <w:div w:id="1945571836">
      <w:bodyDiv w:val="1"/>
      <w:marLeft w:val="0"/>
      <w:marRight w:val="0"/>
      <w:marTop w:val="0"/>
      <w:marBottom w:val="0"/>
      <w:divBdr>
        <w:top w:val="none" w:sz="0" w:space="0" w:color="auto"/>
        <w:left w:val="none" w:sz="0" w:space="0" w:color="auto"/>
        <w:bottom w:val="none" w:sz="0" w:space="0" w:color="auto"/>
        <w:right w:val="none" w:sz="0" w:space="0" w:color="auto"/>
      </w:divBdr>
    </w:div>
    <w:div w:id="1988169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1954</Words>
  <Characters>11141</Characters>
  <Application>Microsoft Macintosh Word</Application>
  <DocSecurity>0</DocSecurity>
  <Lines>92</Lines>
  <Paragraphs>22</Paragraphs>
  <ScaleCrop>false</ScaleCrop>
  <LinksUpToDate>false</LinksUpToDate>
  <CharactersWithSpaces>13681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cp:lastModifiedBy>Federico</cp:lastModifiedBy>
  <cp:revision>3</cp:revision>
  <dcterms:created xsi:type="dcterms:W3CDTF">2018-02-01T01:31:00Z</dcterms:created>
  <dcterms:modified xsi:type="dcterms:W3CDTF">2018-02-01T01:32:00Z</dcterms:modified>
</cp:coreProperties>
</file>