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5C16" w14:textId="31A1B0A3" w:rsidR="00731758" w:rsidRDefault="00B420A3" w:rsidP="00122517">
      <w:pPr>
        <w:jc w:val="right"/>
        <w:rPr>
          <w:rtl/>
        </w:rPr>
      </w:pPr>
      <w:bookmarkStart w:id="0" w:name="_Hlk66471668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8E75543" wp14:editId="7458298A">
            <wp:simplePos x="0" y="0"/>
            <wp:positionH relativeFrom="margin">
              <wp:posOffset>4457277</wp:posOffset>
            </wp:positionH>
            <wp:positionV relativeFrom="paragraph">
              <wp:posOffset>423</wp:posOffset>
            </wp:positionV>
            <wp:extent cx="1163955" cy="847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7B99F" wp14:editId="548B02C3">
            <wp:simplePos x="0" y="0"/>
            <wp:positionH relativeFrom="margin">
              <wp:align>left</wp:align>
            </wp:positionH>
            <wp:positionV relativeFrom="paragraph">
              <wp:posOffset>8467</wp:posOffset>
            </wp:positionV>
            <wp:extent cx="1463040" cy="130492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517">
        <w:rPr>
          <w:noProof/>
        </w:rPr>
        <w:t xml:space="preserve">                          </w:t>
      </w:r>
    </w:p>
    <w:p w14:paraId="775FD866" w14:textId="5E95BDDD" w:rsidR="00171188" w:rsidRDefault="00171188">
      <w:pPr>
        <w:rPr>
          <w:rtl/>
        </w:rPr>
      </w:pPr>
    </w:p>
    <w:p w14:paraId="4CDD47DC" w14:textId="016850ED" w:rsidR="00171188" w:rsidRDefault="00171188">
      <w:pPr>
        <w:rPr>
          <w:rtl/>
        </w:rPr>
      </w:pPr>
    </w:p>
    <w:p w14:paraId="0F83DBCB" w14:textId="72F54A41" w:rsidR="00171188" w:rsidRDefault="0012251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EA80FF" wp14:editId="0DF01890">
                <wp:simplePos x="0" y="0"/>
                <wp:positionH relativeFrom="margin">
                  <wp:posOffset>3427307</wp:posOffset>
                </wp:positionH>
                <wp:positionV relativeFrom="paragraph">
                  <wp:posOffset>133350</wp:posOffset>
                </wp:positionV>
                <wp:extent cx="2360930" cy="401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C436" w14:textId="7E234FFB" w:rsidR="00122517" w:rsidRPr="00122517" w:rsidRDefault="00122517" w:rsidP="0012251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12251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  <w:shd w:val="clear" w:color="auto" w:fill="FFFFFF"/>
                              </w:rPr>
                              <w:t>Electrical Engineering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8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85pt;margin-top:10.5pt;width:185.9pt;height:31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" filled="f" stroked="f">
                <v:textbox>
                  <w:txbxContent>
                    <w:p w14:paraId="71DDC436" w14:textId="7E234FFB" w:rsidR="00122517" w:rsidRPr="00122517" w:rsidRDefault="00122517" w:rsidP="0012251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122517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  <w:shd w:val="clear" w:color="auto" w:fill="FFFFFF"/>
                        </w:rPr>
                        <w:t>Electrical Engineering 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 xml:space="preserve"> </w:t>
      </w:r>
    </w:p>
    <w:p w14:paraId="46A6ACE6" w14:textId="5B3E809D" w:rsidR="002A34A0" w:rsidRDefault="002A34A0" w:rsidP="002A34A0">
      <w:pPr>
        <w:bidi/>
        <w:rPr>
          <w:rFonts w:ascii="IRANSansWeb" w:eastAsiaTheme="minorEastAsia" w:hAnsi="IRANSansWeb" w:cs="IRANSansWeb"/>
          <w:noProof/>
          <w:lang w:bidi="fa-IR"/>
        </w:rPr>
      </w:pPr>
    </w:p>
    <w:p w14:paraId="19E5A2D4" w14:textId="19A469DF" w:rsidR="002A34A0" w:rsidRDefault="002A34A0" w:rsidP="002A34A0">
      <w:pPr>
        <w:bidi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</w:p>
    <w:p w14:paraId="6C792B16" w14:textId="51BB437A" w:rsidR="008C6C05" w:rsidRDefault="00C62C94" w:rsidP="008C6C05">
      <w:pPr>
        <w:jc w:val="center"/>
        <w:rPr>
          <w:rFonts w:cs="B Titr"/>
          <w:szCs w:val="26"/>
          <w:lang w:bidi="fa-IR"/>
        </w:rPr>
      </w:pPr>
      <w:r>
        <w:rPr>
          <w:rFonts w:cs="B Titr"/>
          <w:szCs w:val="26"/>
          <w:lang w:bidi="fa-IR"/>
        </w:rPr>
        <w:t>Multimedia</w:t>
      </w:r>
      <w:r w:rsidR="008C6C05">
        <w:rPr>
          <w:rFonts w:cs="B Titr"/>
          <w:szCs w:val="26"/>
          <w:lang w:bidi="fa-IR"/>
        </w:rPr>
        <w:t xml:space="preserve"> </w:t>
      </w:r>
      <w:r w:rsidR="002F15DE" w:rsidRPr="002F15DE">
        <w:rPr>
          <w:rFonts w:cs="B Titr"/>
          <w:szCs w:val="26"/>
          <w:lang w:bidi="fa-IR"/>
        </w:rPr>
        <w:t xml:space="preserve">– </w:t>
      </w:r>
      <w:proofErr w:type="spellStart"/>
      <w:proofErr w:type="gramStart"/>
      <w:r w:rsidR="002F15DE" w:rsidRPr="002F15DE">
        <w:rPr>
          <w:rFonts w:cs="B Titr"/>
          <w:szCs w:val="26"/>
          <w:lang w:bidi="fa-IR"/>
        </w:rPr>
        <w:t>Dr.</w:t>
      </w:r>
      <w:r>
        <w:rPr>
          <w:rFonts w:cs="B Titr"/>
          <w:szCs w:val="26"/>
          <w:lang w:bidi="fa-IR"/>
        </w:rPr>
        <w:t>Sharifian</w:t>
      </w:r>
      <w:proofErr w:type="spellEnd"/>
      <w:proofErr w:type="gramEnd"/>
    </w:p>
    <w:p w14:paraId="1F8359B4" w14:textId="2EBA3FE8" w:rsidR="00ED7601" w:rsidRDefault="00D07080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  <w:r>
        <w:rPr>
          <w:rFonts w:cs="B Titr"/>
          <w:b/>
          <w:bCs/>
          <w:sz w:val="32"/>
          <w:szCs w:val="32"/>
          <w:lang w:bidi="fa-IR"/>
        </w:rPr>
        <w:t xml:space="preserve">Report </w:t>
      </w:r>
      <w:r w:rsidR="00C62C94">
        <w:rPr>
          <w:rFonts w:cs="B Titr"/>
          <w:b/>
          <w:bCs/>
          <w:sz w:val="32"/>
          <w:szCs w:val="32"/>
          <w:lang w:bidi="fa-IR"/>
        </w:rPr>
        <w:t>HW</w:t>
      </w:r>
      <w:r>
        <w:rPr>
          <w:rFonts w:cs="B Titr"/>
          <w:b/>
          <w:bCs/>
          <w:sz w:val="32"/>
          <w:szCs w:val="32"/>
          <w:lang w:bidi="fa-IR"/>
        </w:rPr>
        <w:t xml:space="preserve"> </w:t>
      </w:r>
      <w:r w:rsidR="0011665D">
        <w:rPr>
          <w:rFonts w:cs="B Titr"/>
          <w:b/>
          <w:bCs/>
          <w:sz w:val="32"/>
          <w:szCs w:val="32"/>
          <w:lang w:bidi="fa-IR"/>
        </w:rPr>
        <w:t>1</w:t>
      </w:r>
      <w:r w:rsidR="008C6C05">
        <w:rPr>
          <w:rFonts w:cs="B Titr"/>
          <w:b/>
          <w:bCs/>
          <w:sz w:val="32"/>
          <w:szCs w:val="32"/>
          <w:lang w:bidi="fa-IR"/>
        </w:rPr>
        <w:t xml:space="preserve"> </w:t>
      </w:r>
    </w:p>
    <w:p w14:paraId="6576DEEE" w14:textId="77777777" w:rsidR="002F15DE" w:rsidRPr="002F15DE" w:rsidRDefault="002F15DE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</w:p>
    <w:p w14:paraId="1167138B" w14:textId="69F776F7" w:rsidR="00CD215B" w:rsidRPr="00CB01DC" w:rsidRDefault="00CD215B" w:rsidP="00CD215B">
      <w:pPr>
        <w:bidi/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>نام دانشجو</w:t>
      </w:r>
      <w:r w:rsidR="00ED7601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: 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علی بابالو </w:t>
      </w:r>
      <w:r w:rsidR="00CB01DC" w:rsidRPr="00CB01DC"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rtl/>
          <w:lang w:bidi="fa-IR"/>
        </w:rPr>
        <w:t>–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 ۹۸۲۳۰۱۲</w:t>
      </w:r>
    </w:p>
    <w:p w14:paraId="76F17AA7" w14:textId="25FA07C0" w:rsidR="00CB01DC" w:rsidRPr="00CB01DC" w:rsidRDefault="00CB01DC" w:rsidP="00CB01DC">
      <w:pPr>
        <w:bidi/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ایمیل :‌ </w:t>
      </w:r>
      <w:hyperlink r:id="rId11" w:history="1">
        <w:r w:rsidR="00C62C94" w:rsidRPr="009D7FC4">
          <w:rPr>
            <w:rStyle w:val="Hyperlink"/>
            <w:rFonts w:ascii="IRANSansWeb" w:eastAsiaTheme="minorEastAsia" w:hAnsi="IRANSansWeb" w:cs="IRANSansWeb"/>
            <w:sz w:val="26"/>
            <w:szCs w:val="26"/>
            <w:lang w:bidi="fa-IR"/>
          </w:rPr>
          <w:t>alibabaloo@aut.ac.ir</w:t>
        </w:r>
      </w:hyperlink>
    </w:p>
    <w:p w14:paraId="3D7C8F62" w14:textId="1CB743A5" w:rsidR="001A0833" w:rsidRDefault="002C63F5" w:rsidP="002C63F5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A2833" wp14:editId="5AA66FCD">
                <wp:simplePos x="0" y="0"/>
                <wp:positionH relativeFrom="column">
                  <wp:posOffset>-190500</wp:posOffset>
                </wp:positionH>
                <wp:positionV relativeFrom="paragraph">
                  <wp:posOffset>104140</wp:posOffset>
                </wp:positionV>
                <wp:extent cx="6286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7EB1E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8.2pt" to="480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6FB88" wp14:editId="5817FC33">
                <wp:simplePos x="0" y="0"/>
                <wp:positionH relativeFrom="column">
                  <wp:posOffset>-190500</wp:posOffset>
                </wp:positionH>
                <wp:positionV relativeFrom="paragraph">
                  <wp:posOffset>73660</wp:posOffset>
                </wp:positionV>
                <wp:extent cx="6286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28CD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.8pt" to="48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dptgEAALcDAAAOAAAAZHJzL2Uyb0RvYy54bWysU02PEzEMvSPxH6Lc6UyrpVq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4417360" w14:textId="1AE2F52E" w:rsidR="001F2B03" w:rsidRDefault="00C62C94" w:rsidP="00C62C94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سوال ۱:</w:t>
      </w:r>
    </w:p>
    <w:p w14:paraId="79DA79A5" w14:textId="558D5E5A" w:rsidR="00C62C94" w:rsidRDefault="00C62C94" w:rsidP="00C62C94">
      <w:pPr>
        <w:bidi/>
        <w:spacing w:after="0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برای سوال اول یک تابع که شامل تمامی توابع مربوط به نمودار ها است را تشکیل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دهیم. در این توابع با توجه به نام نمودار/تابع عملیات های مختلف بر روی عدد مربوط به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BGR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انجام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دهیم (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Contras Scratching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). به عنوان مثال در تابع مربوط به توان ۲، با ۳ حلقه تودرتو مقادیر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RGB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مربوط به هر پیکسل را میخوانیم و آن را به توان ۲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رسانیم و اینکار را برای تمامی پیکسل ها انجام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دهیم. </w:t>
      </w:r>
    </w:p>
    <w:p w14:paraId="79CDD9DC" w14:textId="692BCC00" w:rsidR="00C62C94" w:rsidRDefault="00C62C94" w:rsidP="00C62C94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خروجی مربوط به هر تابع نمایش داده و ذخیره شده اند.</w:t>
      </w:r>
    </w:p>
    <w:p w14:paraId="03BDBFC1" w14:textId="33EEBD10" w:rsidR="00C62C94" w:rsidRDefault="00C62C94" w:rsidP="00C62C94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سوال ۲:</w:t>
      </w:r>
    </w:p>
    <w:p w14:paraId="741B4F97" w14:textId="743C161F" w:rsidR="00C061EA" w:rsidRDefault="00C62C94" w:rsidP="00C061EA">
      <w:pPr>
        <w:bidi/>
        <w:rPr>
          <w:rFonts w:ascii="IRANSansWeb" w:eastAsiaTheme="minorEastAsia" w:hAnsi="IRANSansWeb" w:cs="IRANSansWeb"/>
          <w:sz w:val="28"/>
          <w:szCs w:val="28"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برای سوال دوم ابتدا هر ۳ کانال را به ۲ روش آرایه ۳بعدی و ۲بعدی جدا کردیم که نتیجه آنرا در مشاهده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کنید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 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سپی هر یک از این کانال هارا بوسیله تابع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resize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و با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interpolation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خطی (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INTER_LINEAR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) </w:t>
      </w:r>
      <w:r w:rsidR="00C061EA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سایز تصویر را ۲ برابر کردیم. نتایج مربوط به کانال های ۳بعدی و ۲ بعدی را سلول نوت</w:t>
      </w:r>
      <w:r w:rsidR="00C061EA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C061EA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بوک مشاهده می</w:t>
      </w:r>
      <w:r w:rsidR="00C061EA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C061EA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کنید و نتیجه نهایی از جمع زدن همه کانال ها با یکدیگر بدست می</w:t>
      </w:r>
      <w:r w:rsidR="00C061EA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C061EA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آید که نتیجه در هر دو حالت را می</w:t>
      </w:r>
      <w:r w:rsidR="00C061EA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C061EA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توانید مشاهده کنید.</w:t>
      </w:r>
      <w:r w:rsidR="00C061EA"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 </w:t>
      </w:r>
    </w:p>
    <w:p w14:paraId="18A77B99" w14:textId="2AFF96CE" w:rsidR="00C061EA" w:rsidRDefault="00C061EA" w:rsidP="00C061EA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سوال ۳:</w:t>
      </w:r>
    </w:p>
    <w:p w14:paraId="548CEA7C" w14:textId="5C3D06E6" w:rsidR="00C061EA" w:rsidRDefault="00C061EA" w:rsidP="00C061EA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سوال ۳ ابتدا چند نوع مختلف کرنل را با ۵ کرنل سایز مختلف بر روی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cv.morphologyEX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تست کردیم تا بهترین کرنل و سایز آن را پیدا کنیم. با توجه به نتایج کرنل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ELIPSE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بهترین نوع بود ( انتظار همین هم داشتیم جون قرار است در تصویر دایره را از خطوط جدا کنیم پس کرنل باید دایروی/بیضی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گون باشد). سپس برای جدا سازی دایره ها از خطوط از  دو لایه کرنل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ELIPSE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با سایز ۱۱و ۳ استفاده کردیم تا با دقت تمام دایره ها را از خطوط جدا کند</w:t>
      </w:r>
      <w:r w:rsidR="006E516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. سپس با درست کردن یک ماسک از دایره های جدا شده آن دایره ها را از با عملیات </w:t>
      </w:r>
      <w:r w:rsidR="006E516D">
        <w:rPr>
          <w:rFonts w:ascii="IRANSansWeb" w:eastAsiaTheme="minorEastAsia" w:hAnsi="IRANSansWeb" w:cs="IRANSansWeb"/>
          <w:sz w:val="28"/>
          <w:szCs w:val="28"/>
          <w:lang w:bidi="fa-IR"/>
        </w:rPr>
        <w:t>bitwise and</w:t>
      </w:r>
      <w:r w:rsidR="006E516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از یکدیگر جدا کردیم که نتیجه را مشاهده می</w:t>
      </w:r>
      <w:r w:rsidR="006E516D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6E516D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کنید.</w:t>
      </w:r>
    </w:p>
    <w:p w14:paraId="0A23A3F8" w14:textId="64EF92A9" w:rsidR="006E516D" w:rsidRDefault="006E516D" w:rsidP="006E516D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lastRenderedPageBreak/>
        <w:t>سوال ۴:</w:t>
      </w:r>
    </w:p>
    <w:p w14:paraId="15617A99" w14:textId="75D20E6F" w:rsidR="001F2B03" w:rsidRDefault="006E516D" w:rsidP="006E516D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در قسمت مربوط به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Canny edge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ditector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، همه شرایط را برای فیلتر ها و ترشهولد یکسان درنظر گرفتیم. ابتدا ۳ فیلتر گاوسین، مدین و بایلترال را برای گرفتن نویز تصویر استفاده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کنیم. هر ۳ فیلتر از فیلتر با سایز ۷*۷ استفاده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کنند. سپس با استفاده از دستور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cv.Canny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لبه های  تصاویر را پیدا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(برای هر ۳ حالت ترشهولد یکسان و برابر ۲۰۰-۲۰۰ در نظر گرفته شده) که میتوانید نتایج را ببینید.</w:t>
      </w:r>
    </w:p>
    <w:p w14:paraId="5F7F4F77" w14:textId="148A5859" w:rsidR="006E516D" w:rsidRDefault="006E516D" w:rsidP="006E516D">
      <w:pPr>
        <w:bidi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لبه یاب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Sobel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ابتدا لبه های عمودی و افقی با کرنل سایز ۳ پیدا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و در هر دوی آنها از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ddepth</w:t>
      </w:r>
      <w:proofErr w:type="spellEnd"/>
      <w:r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 = cv_8U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کردیم ( از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ddepth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های مختلف استفاده کردیم که نتیجه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CV_8U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از باقی بهتر بود) سپس این دو لبه را وزن یکسان در کنار هم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گذاریم تا لبه یابی کامل شود. نتایج قابل مشاهده هستند.</w:t>
      </w:r>
    </w:p>
    <w:p w14:paraId="07985717" w14:textId="77777777" w:rsidR="001F2B03" w:rsidRDefault="001F2B03" w:rsidP="001F2B03">
      <w:pPr>
        <w:bidi/>
        <w:jc w:val="center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</w:p>
    <w:p w14:paraId="2E1D3484" w14:textId="77777777" w:rsidR="001F2B03" w:rsidRPr="001F2B03" w:rsidRDefault="001F2B03" w:rsidP="001F2B03">
      <w:pPr>
        <w:bidi/>
        <w:jc w:val="center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</w:p>
    <w:p w14:paraId="57D45B1F" w14:textId="185295CC" w:rsidR="00D724D4" w:rsidRPr="00D724D4" w:rsidRDefault="00D724D4" w:rsidP="001F2B03">
      <w:pPr>
        <w:bidi/>
        <w:jc w:val="center"/>
        <w:rPr>
          <w:rFonts w:ascii="IRANSansWeb" w:eastAsiaTheme="minorEastAsia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پایان</w:t>
      </w:r>
    </w:p>
    <w:sectPr w:rsidR="00D724D4" w:rsidRPr="00D724D4" w:rsidSect="00EC57FC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10CF" w14:textId="77777777" w:rsidR="006F4372" w:rsidRDefault="006F4372" w:rsidP="00171188">
      <w:pPr>
        <w:spacing w:after="0" w:line="240" w:lineRule="auto"/>
      </w:pPr>
      <w:r>
        <w:separator/>
      </w:r>
    </w:p>
  </w:endnote>
  <w:endnote w:type="continuationSeparator" w:id="0">
    <w:p w14:paraId="0D9427DC" w14:textId="77777777" w:rsidR="006F4372" w:rsidRDefault="006F4372" w:rsidP="0017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">
    <w:altName w:val="Sakkal Majalla"/>
    <w:charset w:val="00"/>
    <w:family w:val="roman"/>
    <w:pitch w:val="variable"/>
    <w:sig w:usb0="80002063" w:usb1="80000040" w:usb2="00000008" w:usb3="00000000" w:csb0="00000041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7BE69" w14:textId="77777777" w:rsidR="006F4372" w:rsidRDefault="006F4372" w:rsidP="00171188">
      <w:pPr>
        <w:spacing w:after="0" w:line="240" w:lineRule="auto"/>
      </w:pPr>
      <w:r>
        <w:separator/>
      </w:r>
    </w:p>
  </w:footnote>
  <w:footnote w:type="continuationSeparator" w:id="0">
    <w:p w14:paraId="44BAF2B4" w14:textId="77777777" w:rsidR="006F4372" w:rsidRDefault="006F4372" w:rsidP="0017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3DE"/>
    <w:multiLevelType w:val="hybridMultilevel"/>
    <w:tmpl w:val="4C9C7A16"/>
    <w:lvl w:ilvl="0" w:tplc="3548776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sDSwNDUyMjU0MzBW0lEKTi0uzszPAykwrAUAWDbUziwAAAA="/>
  </w:docVars>
  <w:rsids>
    <w:rsidRoot w:val="00171188"/>
    <w:rsid w:val="00007D04"/>
    <w:rsid w:val="00050913"/>
    <w:rsid w:val="000509EB"/>
    <w:rsid w:val="00095338"/>
    <w:rsid w:val="000E484A"/>
    <w:rsid w:val="001127C6"/>
    <w:rsid w:val="0011665D"/>
    <w:rsid w:val="00122517"/>
    <w:rsid w:val="001460B1"/>
    <w:rsid w:val="0015084E"/>
    <w:rsid w:val="001625ED"/>
    <w:rsid w:val="00171188"/>
    <w:rsid w:val="00197DE5"/>
    <w:rsid w:val="001A0833"/>
    <w:rsid w:val="001A558E"/>
    <w:rsid w:val="001C1F76"/>
    <w:rsid w:val="001F2B03"/>
    <w:rsid w:val="0020291C"/>
    <w:rsid w:val="00203799"/>
    <w:rsid w:val="00211743"/>
    <w:rsid w:val="002175CB"/>
    <w:rsid w:val="002178C6"/>
    <w:rsid w:val="00234216"/>
    <w:rsid w:val="00243EA5"/>
    <w:rsid w:val="0027323F"/>
    <w:rsid w:val="002A34A0"/>
    <w:rsid w:val="002A755F"/>
    <w:rsid w:val="002C63F5"/>
    <w:rsid w:val="002F08C2"/>
    <w:rsid w:val="002F15DE"/>
    <w:rsid w:val="002F591D"/>
    <w:rsid w:val="002F5995"/>
    <w:rsid w:val="00345FA0"/>
    <w:rsid w:val="0035377E"/>
    <w:rsid w:val="00391E54"/>
    <w:rsid w:val="00414556"/>
    <w:rsid w:val="00462332"/>
    <w:rsid w:val="00483CD7"/>
    <w:rsid w:val="004C209E"/>
    <w:rsid w:val="004C2B1B"/>
    <w:rsid w:val="004D78D1"/>
    <w:rsid w:val="0051153D"/>
    <w:rsid w:val="0056303E"/>
    <w:rsid w:val="00585E1C"/>
    <w:rsid w:val="005A27D1"/>
    <w:rsid w:val="005D7565"/>
    <w:rsid w:val="005E4B8A"/>
    <w:rsid w:val="005F3DC3"/>
    <w:rsid w:val="006163BC"/>
    <w:rsid w:val="00625D50"/>
    <w:rsid w:val="00640382"/>
    <w:rsid w:val="0064114C"/>
    <w:rsid w:val="00650FF9"/>
    <w:rsid w:val="00651D94"/>
    <w:rsid w:val="00692879"/>
    <w:rsid w:val="006E11D2"/>
    <w:rsid w:val="006E516D"/>
    <w:rsid w:val="006F4372"/>
    <w:rsid w:val="006F48B2"/>
    <w:rsid w:val="00731758"/>
    <w:rsid w:val="00756C05"/>
    <w:rsid w:val="007838E0"/>
    <w:rsid w:val="007C3B1F"/>
    <w:rsid w:val="007D14DB"/>
    <w:rsid w:val="00846C0F"/>
    <w:rsid w:val="00871853"/>
    <w:rsid w:val="00873244"/>
    <w:rsid w:val="008748D8"/>
    <w:rsid w:val="008937C9"/>
    <w:rsid w:val="00894563"/>
    <w:rsid w:val="008A2C7F"/>
    <w:rsid w:val="008A5CDE"/>
    <w:rsid w:val="008C6C05"/>
    <w:rsid w:val="008D1E40"/>
    <w:rsid w:val="008E4B5D"/>
    <w:rsid w:val="009063E2"/>
    <w:rsid w:val="00943203"/>
    <w:rsid w:val="0095045D"/>
    <w:rsid w:val="0096232D"/>
    <w:rsid w:val="00964A40"/>
    <w:rsid w:val="00972A04"/>
    <w:rsid w:val="00976590"/>
    <w:rsid w:val="00977FAF"/>
    <w:rsid w:val="009D3E02"/>
    <w:rsid w:val="009F0CB1"/>
    <w:rsid w:val="00A05033"/>
    <w:rsid w:val="00A578EC"/>
    <w:rsid w:val="00A647D1"/>
    <w:rsid w:val="00AB33AC"/>
    <w:rsid w:val="00AC6148"/>
    <w:rsid w:val="00AE3480"/>
    <w:rsid w:val="00B172F1"/>
    <w:rsid w:val="00B420A3"/>
    <w:rsid w:val="00B467C0"/>
    <w:rsid w:val="00B9682A"/>
    <w:rsid w:val="00BC08F2"/>
    <w:rsid w:val="00BC16D8"/>
    <w:rsid w:val="00BE74F9"/>
    <w:rsid w:val="00BE7ABF"/>
    <w:rsid w:val="00C00455"/>
    <w:rsid w:val="00C061EA"/>
    <w:rsid w:val="00C16453"/>
    <w:rsid w:val="00C42B4E"/>
    <w:rsid w:val="00C62C94"/>
    <w:rsid w:val="00C85155"/>
    <w:rsid w:val="00CB01DC"/>
    <w:rsid w:val="00CB3684"/>
    <w:rsid w:val="00CD215B"/>
    <w:rsid w:val="00CD745C"/>
    <w:rsid w:val="00CF0D9C"/>
    <w:rsid w:val="00D04D82"/>
    <w:rsid w:val="00D07080"/>
    <w:rsid w:val="00D32AE2"/>
    <w:rsid w:val="00D34AD5"/>
    <w:rsid w:val="00D724D4"/>
    <w:rsid w:val="00D9014C"/>
    <w:rsid w:val="00DA4E9C"/>
    <w:rsid w:val="00DC0919"/>
    <w:rsid w:val="00DD0AA0"/>
    <w:rsid w:val="00DD41D2"/>
    <w:rsid w:val="00E233E3"/>
    <w:rsid w:val="00E62552"/>
    <w:rsid w:val="00E70E8A"/>
    <w:rsid w:val="00EB39E8"/>
    <w:rsid w:val="00EC57FC"/>
    <w:rsid w:val="00ED13BB"/>
    <w:rsid w:val="00ED7601"/>
    <w:rsid w:val="00EE4221"/>
    <w:rsid w:val="00F0084D"/>
    <w:rsid w:val="00F5730A"/>
    <w:rsid w:val="00F72A27"/>
    <w:rsid w:val="00F85AE5"/>
    <w:rsid w:val="00F92B7B"/>
    <w:rsid w:val="00F937D6"/>
    <w:rsid w:val="00FB2678"/>
    <w:rsid w:val="00FF0BC5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1D6E"/>
  <w15:chartTrackingRefBased/>
  <w15:docId w15:val="{1EA31373-BE5B-4195-BD39-3996ABB6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88"/>
  </w:style>
  <w:style w:type="paragraph" w:styleId="Footer">
    <w:name w:val="footer"/>
    <w:basedOn w:val="Normal"/>
    <w:link w:val="Foot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88"/>
  </w:style>
  <w:style w:type="character" w:styleId="PlaceholderText">
    <w:name w:val="Placeholder Text"/>
    <w:basedOn w:val="DefaultParagraphFont"/>
    <w:uiPriority w:val="99"/>
    <w:semiHidden/>
    <w:rsid w:val="009F0CB1"/>
    <w:rPr>
      <w:color w:val="808080"/>
    </w:rPr>
  </w:style>
  <w:style w:type="paragraph" w:styleId="ListParagraph">
    <w:name w:val="List Paragraph"/>
    <w:basedOn w:val="Normal"/>
    <w:uiPriority w:val="34"/>
    <w:qFormat/>
    <w:rsid w:val="00BC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ibabaloo@aut.ac.i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2AC5-20B6-4728-9708-95E20326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smd</dc:creator>
  <cp:keywords/>
  <dc:description/>
  <cp:lastModifiedBy>ali babaloo</cp:lastModifiedBy>
  <cp:revision>42</cp:revision>
  <cp:lastPrinted>2022-04-02T13:51:00Z</cp:lastPrinted>
  <dcterms:created xsi:type="dcterms:W3CDTF">2020-11-26T10:32:00Z</dcterms:created>
  <dcterms:modified xsi:type="dcterms:W3CDTF">2023-04-28T17:09:00Z</dcterms:modified>
</cp:coreProperties>
</file>