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Odstavecseseznamem"/>
        <w:spacing w:after="0"/>
        <w:jc w:val="both"/>
        <w:rPr>
          <w:rFonts w:cs="Consolas"/>
        </w:rPr>
      </w:pPr>
    </w:p>
    <w:p w:rsidR="00647B17" w:rsidRPr="00117A68" w:rsidRDefault="00987A9C" w:rsidP="001A35CB">
      <w:pPr>
        <w:pStyle w:val="Odstavecseseznamem"/>
        <w:numPr>
          <w:ilvl w:val="0"/>
          <w:numId w:val="3"/>
        </w:numPr>
        <w:spacing w:after="0"/>
        <w:jc w:val="both"/>
        <w:rPr>
          <w:rFonts w:ascii="Consolas" w:hAnsi="Consolas" w:cs="Consolas"/>
          <w:i/>
          <w:sz w:val="20"/>
          <w:szCs w:val="20"/>
        </w:rPr>
      </w:pPr>
      <w:r w:rsidRPr="00987A9C">
        <w:rPr>
          <w:rFonts w:ascii="Consolas" w:hAnsi="Consolas" w:cs="Consolas"/>
          <w:i/>
          <w:sz w:val="20"/>
          <w:szCs w:val="20"/>
        </w:rPr>
        <w:t>From a</w:t>
      </w:r>
      <w:r w:rsidRPr="00987A9C">
        <w:rPr>
          <w:rFonts w:ascii="Consolas" w:hAnsi="Consolas" w:cs="Consolas"/>
          <w:i/>
          <w:sz w:val="20"/>
          <w:szCs w:val="20"/>
        </w:rPr>
        <w:t> vis </w:t>
      </w:r>
      <w:r w:rsidRPr="00987A9C">
        <w:rPr>
          <w:rFonts w:ascii="Consolas" w:hAnsi="Consolas" w:cs="Consolas"/>
          <w:i/>
          <w:sz w:val="20"/>
          <w:szCs w:val="20"/>
        </w:rPr>
        <w:t>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Odstavecseseznamem"/>
        <w:spacing w:after="0"/>
        <w:jc w:val="both"/>
        <w:rPr>
          <w:rFonts w:ascii="Consolas" w:hAnsi="Consolas" w:cs="Consolas"/>
          <w:i/>
          <w:sz w:val="20"/>
          <w:szCs w:val="20"/>
        </w:rPr>
      </w:pPr>
    </w:p>
    <w:p w:rsidR="00647B17" w:rsidRDefault="00117A68" w:rsidP="00647B17">
      <w:pPr>
        <w:spacing w:after="0"/>
        <w:ind w:left="720"/>
        <w:jc w:val="both"/>
        <w:rPr>
          <w:rFonts w:cs="Consolas"/>
        </w:rPr>
      </w:pPr>
      <w:r>
        <w:rPr>
          <w:rFonts w:cs="Consolas"/>
        </w:rPr>
        <w:t>TODO</w:t>
      </w:r>
    </w:p>
    <w:p w:rsidR="00647B17" w:rsidRDefault="00647B17" w:rsidP="00647B17">
      <w:pPr>
        <w:spacing w:after="0"/>
        <w:ind w:left="720"/>
        <w:jc w:val="both"/>
        <w:rPr>
          <w:rFonts w:cs="Consolas"/>
        </w:rPr>
      </w:pPr>
    </w:p>
    <w:p w:rsidR="00647B17" w:rsidRPr="00ED2399" w:rsidRDefault="00987A9C" w:rsidP="00117A68">
      <w:pPr>
        <w:pStyle w:val="Odstavecseseznamem"/>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one set of MD runs for a ligand into a pocket, is similar to the simplification produced from a different set of MD 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5D3832" w:rsidRDefault="00117A68" w:rsidP="005D3832">
      <w:pPr>
        <w:autoSpaceDE w:val="0"/>
        <w:autoSpaceDN w:val="0"/>
        <w:adjustRightInd w:val="0"/>
        <w:spacing w:after="0" w:line="240" w:lineRule="auto"/>
        <w:ind w:left="720"/>
        <w:jc w:val="both"/>
        <w:rPr>
          <w:rFonts w:cs="Consolas"/>
        </w:rPr>
      </w:pPr>
      <w:r>
        <w:rPr>
          <w:rFonts w:cs="Consolas"/>
        </w:rPr>
        <w:lastRenderedPageBreak/>
        <w:t>TODO</w:t>
      </w:r>
    </w:p>
    <w:p w:rsidR="00647B17" w:rsidRDefault="00647B17" w:rsidP="00647B17">
      <w:pPr>
        <w:spacing w:after="0"/>
        <w:ind w:left="72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t>TODO</w:t>
      </w:r>
    </w:p>
    <w:p w:rsidR="00987A9C" w:rsidRDefault="00987A9C" w:rsidP="00403E80">
      <w:pPr>
        <w:pStyle w:val="Odstavecseseznamem"/>
        <w:jc w:val="both"/>
        <w:rPr>
          <w:rFonts w:ascii="Calibri" w:hAnsi="Calibri" w:cs="Calibri"/>
          <w:color w:val="000000"/>
        </w:rPr>
      </w:pPr>
    </w:p>
    <w:p w:rsidR="00285BBE" w:rsidRDefault="00987A9C"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 xml:space="preserve">The simplification of the trajectories may not necessarily be the best choice. I would have opted for a multiresolution approach, where small details are </w:t>
      </w:r>
      <w:proofErr w:type="spellStart"/>
      <w:r w:rsidRPr="00987A9C">
        <w:rPr>
          <w:rFonts w:ascii="Consolas" w:hAnsi="Consolas" w:cs="Consolas"/>
          <w:i/>
          <w:sz w:val="20"/>
          <w:szCs w:val="20"/>
        </w:rPr>
        <w:t>succesively</w:t>
      </w:r>
      <w:proofErr w:type="spellEnd"/>
      <w:r w:rsidRPr="00987A9C">
        <w:rPr>
          <w:rFonts w:ascii="Consolas" w:hAnsi="Consolas" w:cs="Consolas"/>
          <w:i/>
          <w:sz w:val="20"/>
          <w:szCs w:val="20"/>
        </w:rPr>
        <w:t xml:space="preserve">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Odstavecseseznamem"/>
        <w:jc w:val="both"/>
        <w:rPr>
          <w:rFonts w:ascii="Calibri" w:hAnsi="Calibri" w:cs="Calibri"/>
          <w:color w:val="000000"/>
        </w:rPr>
      </w:pPr>
    </w:p>
    <w:p w:rsidR="00285BBE" w:rsidRDefault="00285BBE" w:rsidP="00403E80">
      <w:pPr>
        <w:pStyle w:val="Odstavecseseznamem"/>
        <w:jc w:val="both"/>
        <w:rPr>
          <w:rFonts w:ascii="Calibri" w:hAnsi="Calibri" w:cs="Calibri"/>
          <w:color w:val="000000"/>
        </w:rPr>
      </w:pPr>
      <w:r>
        <w:rPr>
          <w:rFonts w:ascii="Calibri" w:hAnsi="Calibri" w:cs="Calibri"/>
          <w:color w:val="000000"/>
        </w:rPr>
        <w:t>TODO</w:t>
      </w:r>
    </w:p>
    <w:p w:rsidR="00285BBE" w:rsidRDefault="00285BBE" w:rsidP="00403E80">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Odstavecseseznamem"/>
        <w:jc w:val="both"/>
        <w:rPr>
          <w:rFonts w:ascii="Calibri" w:hAnsi="Calibri" w:cs="Calibri"/>
          <w:color w:val="000000"/>
        </w:rPr>
      </w:pPr>
    </w:p>
    <w:p w:rsidR="00285BBE" w:rsidRDefault="00285BBE" w:rsidP="00647B17">
      <w:pPr>
        <w:pStyle w:val="Odstavecseseznamem"/>
        <w:jc w:val="both"/>
        <w:rPr>
          <w:rFonts w:ascii="Calibri" w:hAnsi="Calibri" w:cs="Calibri"/>
          <w:color w:val="000000"/>
        </w:rPr>
      </w:pPr>
      <w:r>
        <w:rPr>
          <w:rFonts w:ascii="Calibri" w:hAnsi="Calibri" w:cs="Calibri"/>
          <w:color w:val="000000"/>
        </w:rPr>
        <w:t>TODO</w:t>
      </w:r>
    </w:p>
    <w:p w:rsidR="00285BBE" w:rsidRDefault="00285BBE" w:rsidP="00647B17">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Odstavecseseznamem"/>
        <w:jc w:val="both"/>
        <w:rPr>
          <w:rFonts w:ascii="Consolas" w:hAnsi="Consolas" w:cs="Consolas"/>
        </w:rPr>
      </w:pPr>
    </w:p>
    <w:p w:rsidR="00285BBE" w:rsidRPr="00633363" w:rsidRDefault="00285BBE" w:rsidP="00647B17">
      <w:pPr>
        <w:pStyle w:val="Odstavecseseznamem"/>
        <w:jc w:val="both"/>
        <w:rPr>
          <w:rFonts w:ascii="Calibri" w:hAnsi="Calibri" w:cs="Calibri"/>
          <w:color w:val="000000"/>
        </w:rPr>
      </w:pPr>
      <w:r w:rsidRPr="00633363">
        <w:rPr>
          <w:rFonts w:ascii="Calibri" w:hAnsi="Calibri" w:cs="Calibri"/>
          <w:color w:val="000000"/>
        </w:rPr>
        <w:t>TODO</w:t>
      </w:r>
    </w:p>
    <w:p w:rsidR="00285BBE" w:rsidRDefault="00285BBE" w:rsidP="00647B17">
      <w:pPr>
        <w:pStyle w:val="Odstavecseseznamem"/>
        <w:jc w:val="both"/>
        <w:rPr>
          <w:rFonts w:ascii="Consolas" w:hAnsi="Consolas" w:cs="Consolas"/>
        </w:rPr>
      </w:pPr>
    </w:p>
    <w:p w:rsidR="00285BBE" w:rsidRDefault="00285BBE"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285BBE" w:rsidP="00285BBE">
      <w:pPr>
        <w:pStyle w:val="Odstavecseseznamem"/>
        <w:jc w:val="both"/>
        <w:rPr>
          <w:rFonts w:ascii="Calibri" w:hAnsi="Calibri" w:cs="Calibri"/>
          <w:color w:val="000000"/>
        </w:rPr>
      </w:pPr>
      <w:r w:rsidRPr="00633363">
        <w:rPr>
          <w:rFonts w:ascii="Calibri" w:hAnsi="Calibri" w:cs="Calibri"/>
          <w:color w:val="000000"/>
        </w:rPr>
        <w:t>TODO</w:t>
      </w:r>
    </w:p>
    <w:p w:rsidR="00473487" w:rsidRDefault="00473487" w:rsidP="00285BBE">
      <w:pPr>
        <w:pStyle w:val="Odstavecseseznamem"/>
        <w:jc w:val="both"/>
        <w:rPr>
          <w:rFonts w:ascii="Calibri" w:hAnsi="Calibri" w:cs="Calibri"/>
          <w:color w:val="000000"/>
        </w:rPr>
      </w:pPr>
    </w:p>
    <w:p w:rsidR="00473487" w:rsidRP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proofErr w:type="spellStart"/>
      <w:r w:rsidRPr="00473487">
        <w:rPr>
          <w:rFonts w:ascii="Consolas" w:hAnsi="Consolas" w:cs="Consolas"/>
          <w:i/>
          <w:sz w:val="20"/>
          <w:szCs w:val="20"/>
        </w:rPr>
        <w:t>WHy</w:t>
      </w:r>
      <w:proofErr w:type="spellEnd"/>
      <w:r w:rsidRPr="00473487">
        <w:rPr>
          <w:rFonts w:ascii="Consolas" w:hAnsi="Consolas" w:cs="Consolas"/>
          <w:i/>
          <w:sz w:val="20"/>
          <w:szCs w:val="20"/>
        </w:rPr>
        <w:t> were the colors chosen as they are. There is no obvious intuitive interpretation for me and green and blue are hard to distinguish. I actually don't see any blue on my print-out.</w:t>
      </w:r>
    </w:p>
    <w:p w:rsidR="00473487" w:rsidRDefault="00473487" w:rsidP="00285BBE">
      <w:pPr>
        <w:pStyle w:val="Odstavecseseznamem"/>
        <w:jc w:val="both"/>
        <w:rPr>
          <w:rFonts w:ascii="Calibri" w:hAnsi="Calibri" w:cs="Calibri"/>
          <w:color w:val="000000"/>
        </w:rPr>
      </w:pPr>
    </w:p>
    <w:p w:rsidR="00633363" w:rsidRDefault="00473487" w:rsidP="00285BBE">
      <w:pPr>
        <w:pStyle w:val="Odstavecseseznamem"/>
        <w:jc w:val="both"/>
        <w:rPr>
          <w:rFonts w:ascii="Calibri" w:hAnsi="Calibri" w:cs="Calibri"/>
          <w:color w:val="000000"/>
        </w:rPr>
      </w:pPr>
      <w:r w:rsidRPr="00633363">
        <w:rPr>
          <w:rFonts w:ascii="Calibri" w:hAnsi="Calibri" w:cs="Calibri"/>
          <w:color w:val="000000"/>
        </w:rPr>
        <w:t>TODO</w:t>
      </w:r>
    </w:p>
    <w:p w:rsidR="00473487" w:rsidRDefault="00473487" w:rsidP="00285BBE">
      <w:pPr>
        <w:pStyle w:val="Odstavecseseznamem"/>
        <w:jc w:val="both"/>
        <w:rPr>
          <w:rFonts w:ascii="Calibri" w:hAnsi="Calibri" w:cs="Calibri"/>
          <w:color w:val="000000"/>
        </w:rPr>
      </w:pPr>
    </w:p>
    <w:p w:rsid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Default="00473487" w:rsidP="00473487">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473487" w:rsidRPr="00473487" w:rsidRDefault="00473487" w:rsidP="00473487">
      <w:pPr>
        <w:autoSpaceDE w:val="0"/>
        <w:autoSpaceDN w:val="0"/>
        <w:adjustRightInd w:val="0"/>
        <w:spacing w:after="0" w:line="240" w:lineRule="auto"/>
        <w:ind w:firstLine="720"/>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r w:rsidRPr="00633363">
        <w:rPr>
          <w:rFonts w:ascii="Calibri" w:hAnsi="Calibri" w:cs="Calibri"/>
          <w:color w:val="000000"/>
        </w:rPr>
        <w:t>TODO</w:t>
      </w:r>
    </w:p>
    <w:p w:rsidR="00473487" w:rsidRDefault="00473487" w:rsidP="00633363">
      <w:pPr>
        <w:pStyle w:val="Odstavecseseznamem"/>
        <w:autoSpaceDE w:val="0"/>
        <w:autoSpaceDN w:val="0"/>
        <w:adjustRightInd w:val="0"/>
        <w:spacing w:after="0" w:line="240" w:lineRule="auto"/>
        <w:jc w:val="both"/>
        <w:rPr>
          <w:rFonts w:ascii="Calibri" w:hAnsi="Calibri" w:cs="Calibri"/>
          <w:color w:val="000000"/>
        </w:rPr>
      </w:pPr>
    </w:p>
    <w:p w:rsidR="00473487" w:rsidRDefault="00473487" w:rsidP="00473487">
      <w:pPr>
        <w:pStyle w:val="Odstavecseseznamem"/>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t>Minor:</w:t>
      </w:r>
    </w:p>
    <w:p w:rsidR="00473487" w:rsidRDefault="00473487"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w:t>
      </w:r>
      <w:proofErr w:type="gramStart"/>
      <w:r w:rsidRPr="00473487">
        <w:rPr>
          <w:rFonts w:ascii="Consolas" w:hAnsi="Consolas" w:cs="Consolas"/>
          <w:i/>
          <w:sz w:val="20"/>
          <w:szCs w:val="20"/>
        </w:rPr>
        <w:t>)is</w:t>
      </w:r>
      <w:proofErr w:type="gramEnd"/>
      <w:r w:rsidRPr="00473487">
        <w:rPr>
          <w:rFonts w:ascii="Consolas" w:hAnsi="Consolas" w:cs="Consolas"/>
          <w:i/>
          <w:sz w:val="20"/>
          <w:szCs w:val="20"/>
        </w:rPr>
        <w:t xml:space="preserve">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FC69B3" w:rsidRDefault="00FC69B3"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lastRenderedPageBreak/>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C522AC"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coordinated views that contain bar charts and scatterplots are interesting and definitely useful especially when used in combination such as in Figure 3 and Figure 10.</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Default="00C522AC" w:rsidP="00C522AC">
      <w:pPr>
        <w:autoSpaceDE w:val="0"/>
        <w:autoSpaceDN w:val="0"/>
        <w:adjustRightInd w:val="0"/>
        <w:spacing w:after="0" w:line="240" w:lineRule="auto"/>
        <w:ind w:firstLine="720"/>
        <w:jc w:val="both"/>
        <w:rPr>
          <w:rFonts w:ascii="Calibri" w:hAnsi="Calibri" w:cs="Calibri"/>
          <w:color w:val="000000"/>
        </w:rPr>
      </w:pPr>
      <w:r w:rsidRPr="00633363">
        <w:rPr>
          <w:rFonts w:ascii="Calibri" w:hAnsi="Calibri" w:cs="Calibri"/>
          <w:color w:val="000000"/>
        </w:rPr>
        <w:t>TODO</w:t>
      </w:r>
    </w:p>
    <w:p w:rsidR="00FC69B3" w:rsidRDefault="00FC69B3" w:rsidP="00C522AC">
      <w:pPr>
        <w:autoSpaceDE w:val="0"/>
        <w:autoSpaceDN w:val="0"/>
        <w:adjustRightInd w:val="0"/>
        <w:spacing w:after="0" w:line="240" w:lineRule="auto"/>
        <w:ind w:firstLine="720"/>
        <w:jc w:val="both"/>
        <w:rPr>
          <w:rFonts w:ascii="Calibri" w:hAnsi="Calibri" w:cs="Calibri"/>
          <w:color w:val="000000"/>
        </w:rPr>
      </w:pPr>
    </w:p>
    <w:p w:rsidR="00FC69B3" w:rsidRPr="00FC69B3"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p>
    <w:p w:rsidR="00FC69B3" w:rsidRDefault="00FC69B3" w:rsidP="00FC69B3">
      <w:pPr>
        <w:autoSpaceDE w:val="0"/>
        <w:autoSpaceDN w:val="0"/>
        <w:adjustRightInd w:val="0"/>
        <w:spacing w:after="0" w:line="240" w:lineRule="auto"/>
        <w:ind w:left="720"/>
        <w:jc w:val="both"/>
        <w:rPr>
          <w:rFonts w:ascii="Calibri" w:hAnsi="Calibri" w:cs="Calibri"/>
          <w:color w:val="000000"/>
        </w:rPr>
      </w:pPr>
      <w:r w:rsidRPr="00633363">
        <w:rPr>
          <w:rFonts w:ascii="Calibri" w:hAnsi="Calibri" w:cs="Calibri"/>
          <w:color w:val="000000"/>
        </w:rPr>
        <w:t>TODO</w:t>
      </w:r>
    </w:p>
    <w:p w:rsidR="00FC69B3" w:rsidRDefault="00FC69B3" w:rsidP="00FC69B3">
      <w:pPr>
        <w:autoSpaceDE w:val="0"/>
        <w:autoSpaceDN w:val="0"/>
        <w:adjustRightInd w:val="0"/>
        <w:spacing w:after="0" w:line="240" w:lineRule="auto"/>
        <w:ind w:left="720"/>
        <w:jc w:val="both"/>
        <w:rPr>
          <w:rFonts w:ascii="Calibri" w:hAnsi="Calibri" w:cs="Calibri"/>
          <w:color w:val="000000"/>
        </w:rPr>
      </w:pPr>
    </w:p>
    <w:p w:rsidR="00FC69B3" w:rsidRDefault="00FC69B3" w:rsidP="00DB069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DB0693" w:rsidRPr="00DB0693" w:rsidRDefault="00DB0693" w:rsidP="00DB0693">
      <w:pPr>
        <w:autoSpaceDE w:val="0"/>
        <w:autoSpaceDN w:val="0"/>
        <w:adjustRightInd w:val="0"/>
        <w:spacing w:after="0" w:line="240" w:lineRule="auto"/>
        <w:ind w:firstLine="720"/>
        <w:jc w:val="both"/>
        <w:rPr>
          <w:rFonts w:ascii="Consolas" w:hAnsi="Consolas" w:cs="Consolas"/>
          <w:i/>
          <w:sz w:val="20"/>
          <w:szCs w:val="20"/>
        </w:rPr>
      </w:pPr>
      <w:bookmarkStart w:id="0" w:name="_GoBack"/>
      <w:bookmarkEnd w:id="0"/>
      <w:r w:rsidRPr="00633363">
        <w:rPr>
          <w:rFonts w:ascii="Calibri" w:hAnsi="Calibri" w:cs="Calibri"/>
          <w:color w:val="000000"/>
        </w:rPr>
        <w:t>TODO</w:t>
      </w:r>
    </w:p>
    <w:sectPr w:rsidR="00DB0693" w:rsidRPr="00DB06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85C5B"/>
    <w:rsid w:val="000925DC"/>
    <w:rsid w:val="000C22F7"/>
    <w:rsid w:val="000C5500"/>
    <w:rsid w:val="000F700D"/>
    <w:rsid w:val="00117A68"/>
    <w:rsid w:val="00156B6B"/>
    <w:rsid w:val="001653CC"/>
    <w:rsid w:val="0018167A"/>
    <w:rsid w:val="00196400"/>
    <w:rsid w:val="001A17E7"/>
    <w:rsid w:val="001B785A"/>
    <w:rsid w:val="00233AEA"/>
    <w:rsid w:val="00235EE8"/>
    <w:rsid w:val="00236720"/>
    <w:rsid w:val="00253343"/>
    <w:rsid w:val="0026780E"/>
    <w:rsid w:val="00272129"/>
    <w:rsid w:val="00272F54"/>
    <w:rsid w:val="00285BBE"/>
    <w:rsid w:val="002919A0"/>
    <w:rsid w:val="002B7F6B"/>
    <w:rsid w:val="002C5B0D"/>
    <w:rsid w:val="002D1260"/>
    <w:rsid w:val="00354927"/>
    <w:rsid w:val="00361EB5"/>
    <w:rsid w:val="0036691A"/>
    <w:rsid w:val="00382D02"/>
    <w:rsid w:val="003C4A42"/>
    <w:rsid w:val="003F5829"/>
    <w:rsid w:val="00403E80"/>
    <w:rsid w:val="004269D2"/>
    <w:rsid w:val="00437815"/>
    <w:rsid w:val="00455AB9"/>
    <w:rsid w:val="00464399"/>
    <w:rsid w:val="00473487"/>
    <w:rsid w:val="00475DAC"/>
    <w:rsid w:val="0048137B"/>
    <w:rsid w:val="00495E22"/>
    <w:rsid w:val="004A0465"/>
    <w:rsid w:val="004A7346"/>
    <w:rsid w:val="004B5C3F"/>
    <w:rsid w:val="004C2E98"/>
    <w:rsid w:val="004E7555"/>
    <w:rsid w:val="00522828"/>
    <w:rsid w:val="0053059B"/>
    <w:rsid w:val="005C499C"/>
    <w:rsid w:val="005D3832"/>
    <w:rsid w:val="0061203D"/>
    <w:rsid w:val="00617906"/>
    <w:rsid w:val="00633363"/>
    <w:rsid w:val="006403B2"/>
    <w:rsid w:val="006419C8"/>
    <w:rsid w:val="00647B17"/>
    <w:rsid w:val="006B1C8D"/>
    <w:rsid w:val="006D41D9"/>
    <w:rsid w:val="006D4F6E"/>
    <w:rsid w:val="006E0814"/>
    <w:rsid w:val="007208E3"/>
    <w:rsid w:val="00732001"/>
    <w:rsid w:val="00740EDB"/>
    <w:rsid w:val="00755E0D"/>
    <w:rsid w:val="007C7484"/>
    <w:rsid w:val="007D04DB"/>
    <w:rsid w:val="007D5E35"/>
    <w:rsid w:val="00820C30"/>
    <w:rsid w:val="0086519C"/>
    <w:rsid w:val="008A0603"/>
    <w:rsid w:val="008A1846"/>
    <w:rsid w:val="008C16C5"/>
    <w:rsid w:val="0091296E"/>
    <w:rsid w:val="00915943"/>
    <w:rsid w:val="00935428"/>
    <w:rsid w:val="00987A9C"/>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3272D"/>
    <w:rsid w:val="00B57B6F"/>
    <w:rsid w:val="00B7228B"/>
    <w:rsid w:val="00BA0239"/>
    <w:rsid w:val="00BD1ADC"/>
    <w:rsid w:val="00C24D6B"/>
    <w:rsid w:val="00C24F00"/>
    <w:rsid w:val="00C40C49"/>
    <w:rsid w:val="00C448C1"/>
    <w:rsid w:val="00C522AC"/>
    <w:rsid w:val="00C5753C"/>
    <w:rsid w:val="00C60C77"/>
    <w:rsid w:val="00C72A91"/>
    <w:rsid w:val="00CF0A18"/>
    <w:rsid w:val="00D03C81"/>
    <w:rsid w:val="00D10DD9"/>
    <w:rsid w:val="00D154DB"/>
    <w:rsid w:val="00D44899"/>
    <w:rsid w:val="00D93EE5"/>
    <w:rsid w:val="00DB0693"/>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 w:type="character" w:customStyle="1" w:styleId="il">
    <w:name w:val="il"/>
    <w:basedOn w:val="Standardnpsmoodstavce"/>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1096</Words>
  <Characters>6253</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116</cp:revision>
  <dcterms:created xsi:type="dcterms:W3CDTF">2015-04-09T18:16:00Z</dcterms:created>
  <dcterms:modified xsi:type="dcterms:W3CDTF">2016-07-03T16:03:00Z</dcterms:modified>
</cp:coreProperties>
</file>