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rPr>
      </w:pPr>
      <w:r>
        <w:rPr>
          <w:rFonts w:cs="Consolas"/>
        </w:rPr>
      </w:r>
    </w:p>
    <w:p>
      <w:pPr>
        <w:pStyle w:val="Normal"/>
        <w:spacing w:lineRule="auto" w:line="240" w:before="0" w:after="0"/>
        <w:ind w:left="720" w:hanging="0"/>
        <w:jc w:val="both"/>
        <w:rPr>
          <w:rFonts w:cs="Consolas"/>
          <w:color w:val="FF0000"/>
        </w:rPr>
      </w:pPr>
      <w:r>
        <w:rPr>
          <w:rFonts w:cs="Consolas"/>
          <w:color w:val="FF0000"/>
        </w:rPr>
        <w:t>TODO přidat komentář až poté, co se rozhodne, jestli se do článku vejde Douglas-Peucker nebo ne.</w:t>
      </w:r>
    </w:p>
    <w:p>
      <w:pPr>
        <w:pStyle w:val="ListParagraph"/>
        <w:spacing w:before="0" w:after="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different potential visual representations and their applicability to our problem, which due to the space limitations were not included. Finally according to the acquired feedback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ascii="Calibri" w:hAnsi="Calibri"/>
          <w:color w:val="auto"/>
          <w:sz w:val="22"/>
          <w:szCs w:val="22"/>
        </w:rPr>
      </w:pPr>
      <w:r>
        <w:rPr>
          <w:rFonts w:cs="Consolas" w:ascii="Calibri" w:hAnsi="Calibri"/>
          <w:color w:val="auto"/>
          <w:sz w:val="22"/>
          <w:szCs w:val="22"/>
          <w:highlight w:val="white"/>
          <w:highlight w:val="white"/>
        </w:rPr>
        <w:t>To address the robustness issue, we performed an experiment in order to evaluate the stability of the trajectory simplification. We used a simulation of molecular dynamics and its artificially modified counterpart. In order to obtain the artificial MD, we moved every ligand position by a random unit vector. Then, we applied the simplification to both trajectories and we compared the results at several levels of magnitude. We concluded that the simplification is stable wrt. perturbations along different MD runs.</w:t>
      </w:r>
    </w:p>
    <w:p>
      <w:pPr>
        <w:pStyle w:val="Normal"/>
        <w:spacing w:before="0" w:after="0"/>
        <w:ind w:left="720" w:hanging="0"/>
        <w:jc w:val="both"/>
        <w:rPr>
          <w:rFonts w:cs="Consolas"/>
          <w:highlight w:val="white"/>
          <w:highlight w:val="white"/>
        </w:rPr>
      </w:pPr>
      <w:r>
        <w:rPr>
          <w:rFonts w:ascii="Calibri" w:hAnsi="Calibri"/>
          <w:color w:val="auto"/>
          <w:sz w:val="22"/>
          <w:szCs w:val="22"/>
        </w:rPr>
      </w:r>
    </w:p>
    <w:p>
      <w:pPr>
        <w:pStyle w:val="Normal"/>
        <w:spacing w:before="0" w:after="0"/>
        <w:ind w:left="720" w:hanging="0"/>
        <w:jc w:val="both"/>
        <w:rPr>
          <w:rFonts w:ascii="Calibri" w:hAnsi="Calibri"/>
          <w:color w:val="auto"/>
          <w:sz w:val="22"/>
          <w:szCs w:val="22"/>
        </w:rPr>
      </w:pPr>
      <w:r>
        <w:rPr>
          <w:rFonts w:cs="Consolas" w:ascii="Calibri" w:hAnsi="Calibri"/>
          <w:color w:val="auto"/>
          <w:sz w:val="22"/>
          <w:szCs w:val="22"/>
          <w:highlight w:val="white"/>
          <w:highlight w:val="white"/>
        </w:rPr>
        <w:t>Regarding the evaluation of “interesting features” preservation, the domain experts were from the beginning interested in parts of the trajectory where the ligand can pass “quickly”. These parts were hard to follow in 3D when visualizing the whole trajectory. Therefore, we addressed the issue using simplification which preserved these “quick pass” parts as their trajectories are “simple”. Moreover, we obtained overviews of “complex” parts that also can be directly communicated using 3D visualization.</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rFonts w:ascii="Calibri" w:hAnsi="Calibri" w:cs="Calibri"/>
          <w:color w:val="000000"/>
        </w:rPr>
      </w:pPr>
      <w:r>
        <w:rPr>
          <w:rFonts w:cs="Calibri"/>
          <w:color w:val="000000"/>
        </w:rPr>
        <w:t>As we aimed to design the tool to fit the biochemical needs, the cooperating group of biochemists was directly involved into the design phase. In the evaluation phase the biochemists were asked to load their datasets of interest and to evaluate them. To cover this, we added the following text to the paper:</w:t>
      </w:r>
    </w:p>
    <w:p>
      <w:pPr>
        <w:pStyle w:val="ListParagraph"/>
        <w:jc w:val="both"/>
        <w:rPr/>
      </w:pPr>
      <w:r>
        <w:rPr>
          <w:rFonts w:cs="Calibri"/>
          <w:color w:val="000000"/>
        </w:rPr>
        <w:t>“</w:t>
      </w:r>
      <w:r>
        <w:rPr>
          <w:rFonts w:cs="Calibri"/>
          <w:color w:val="000000"/>
        </w:rPr>
        <w:t xml:space="preserve">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 </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and we decided to combine the automatic approach with the interactive one so the user can decide on the level of simplification in different parts of the trajectory. The interactive simplification in fact supports the manual selection of the amount of simplification by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Normal"/>
        <w:shd w:val="clear" w:color="auto" w:fill="F5F5F5"/>
        <w:spacing w:lineRule="auto" w:line="240" w:before="0" w:after="0"/>
        <w:ind w:left="720" w:hanging="0"/>
        <w:jc w:val="both"/>
        <w:rPr>
          <w:rFonts w:ascii="Calibri" w:hAnsi="Calibri"/>
          <w:color w:val="auto"/>
        </w:rPr>
      </w:pPr>
      <w:r>
        <w:rPr>
          <w:rFonts w:eastAsia="Times New Roman" w:cs="Arial" w:ascii="Calibri" w:hAnsi="Calibri"/>
          <w:color w:val="auto"/>
          <w:sz w:val="22"/>
          <w:szCs w:val="22"/>
        </w:rPr>
        <w:t xml:space="preserve">The sliding window parameter, </w:t>
      </w:r>
      <w:r>
        <w:rPr>
          <w:rFonts w:eastAsia="Times New Roman" w:cs="Arial" w:ascii="Calibri" w:hAnsi="Calibri"/>
          <w:color w:val="auto"/>
          <w:sz w:val="22"/>
          <w:szCs w:val="22"/>
        </w:rPr>
        <w:t xml:space="preserve">i.e., the smoothing </w:t>
      </w:r>
      <w:r>
        <w:rPr>
          <w:rFonts w:eastAsia="Times New Roman" w:cs="Arial" w:ascii="Calibri" w:hAnsi="Calibri"/>
          <w:color w:val="auto"/>
          <w:sz w:val="22"/>
          <w:szCs w:val="22"/>
        </w:rPr>
        <w:t xml:space="preserve">functionality, was explicitly requested by </w:t>
      </w:r>
      <w:r>
        <w:rPr>
          <w:rFonts w:eastAsia="Times New Roman" w:cs="Arial" w:ascii="Calibri" w:hAnsi="Calibri"/>
          <w:color w:val="auto"/>
          <w:sz w:val="22"/>
          <w:szCs w:val="22"/>
        </w:rPr>
        <w:t xml:space="preserve">the </w:t>
      </w:r>
      <w:r>
        <w:rPr>
          <w:rFonts w:eastAsia="Times New Roman" w:cs="Arial" w:ascii="Calibri" w:hAnsi="Calibri"/>
          <w:color w:val="auto"/>
          <w:sz w:val="22"/>
          <w:szCs w:val="22"/>
        </w:rPr>
        <w:t xml:space="preserve">domain experts. </w:t>
      </w:r>
      <w:r>
        <w:rPr>
          <w:rFonts w:eastAsia="Times New Roman" w:cs="Arial" w:ascii="Calibri" w:hAnsi="Calibri"/>
          <w:color w:val="auto"/>
          <w:sz w:val="22"/>
          <w:szCs w:val="22"/>
        </w:rPr>
        <w:t>The parameter is</w:t>
      </w:r>
      <w:r>
        <w:rPr>
          <w:rFonts w:eastAsia="Times New Roman" w:cs="Arial" w:ascii="Calibri" w:hAnsi="Calibri"/>
          <w:color w:val="auto"/>
          <w:sz w:val="22"/>
          <w:szCs w:val="22"/>
        </w:rPr>
        <w:t xml:space="preserve"> described in </w:t>
      </w:r>
      <w:r>
        <w:rPr>
          <w:rFonts w:eastAsia="Times New Roman" w:cs="Arial" w:ascii="Calibri" w:hAnsi="Calibri"/>
          <w:color w:val="auto"/>
          <w:sz w:val="22"/>
          <w:szCs w:val="22"/>
        </w:rPr>
        <w:t>the</w:t>
      </w:r>
      <w:r>
        <w:rPr>
          <w:rFonts w:eastAsia="Times New Roman" w:cs="Arial" w:ascii="Calibri" w:hAnsi="Calibri"/>
          <w:color w:val="auto"/>
          <w:sz w:val="22"/>
          <w:szCs w:val="22"/>
        </w:rPr>
        <w:t xml:space="preserve"> paragraph Scatterplot Matrix (Sec. Visual Exploration). The reason is that the visual clutter of the raw data brought perception issues, which was partly eliminated by providing the users with the smoothing parameter. Since the entire smoothing process has a fully interactive response we opted to enable controlling this parameter interactively to suit the level </w:t>
      </w:r>
      <w:r>
        <w:rPr>
          <w:rFonts w:eastAsia="Times New Roman" w:cs="Arial" w:ascii="Calibri" w:hAnsi="Calibri"/>
          <w:color w:val="auto"/>
          <w:sz w:val="22"/>
          <w:szCs w:val="22"/>
        </w:rPr>
        <w:t>(also no smoothing)</w:t>
      </w:r>
      <w:r>
        <w:rPr>
          <w:rFonts w:eastAsia="Times New Roman" w:cs="Arial" w:ascii="Calibri" w:hAnsi="Calibri"/>
          <w:color w:val="auto"/>
          <w:sz w:val="22"/>
          <w:szCs w:val="22"/>
        </w:rPr>
        <w:t xml:space="preserve"> the user requires.</w:t>
      </w:r>
    </w:p>
    <w:p>
      <w:pPr>
        <w:pStyle w:val="Normal"/>
        <w:shd w:val="clear" w:color="auto" w:fill="F5F5F5"/>
        <w:spacing w:lineRule="auto" w:line="360" w:before="0" w:after="0"/>
        <w:ind w:left="720" w:hanging="0"/>
        <w:rPr>
          <w:rFonts w:eastAsia="Times New Roman" w:cs="Arial"/>
          <w:sz w:val="22"/>
          <w:szCs w:val="22"/>
        </w:rPr>
      </w:pPr>
      <w:r>
        <w:rPr>
          <w:rFonts w:ascii="Calibri" w:hAnsi="Calibri"/>
          <w:color w:val="auto"/>
        </w:rPr>
      </w:r>
    </w:p>
    <w:p>
      <w:pPr>
        <w:pStyle w:val="ListParagraph"/>
        <w:numPr>
          <w:ilvl w:val="0"/>
          <w:numId w:val="1"/>
        </w:numPr>
        <w:spacing w:lineRule="auto" w:line="240" w:before="0" w:after="0"/>
        <w:jc w:val="both"/>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rFonts w:ascii="Calibri" w:hAnsi="Calibri" w:cs="Calibri"/>
          <w:color w:val="000000"/>
        </w:rPr>
      </w:pPr>
      <w:r>
        <w:rPr>
          <w:rFonts w:cs="Calibri"/>
          <w:color w:val="000000"/>
        </w:rPr>
        <w:t>Actually the overview representation was required and highly appreciated by the domain experts. It gives them the idea about the overall behavior of the ligand which is almost impossible to capture from the original data.</w:t>
      </w:r>
    </w:p>
    <w:p>
      <w:pPr>
        <w:pStyle w:val="ListParagraph"/>
        <w:jc w:val="both"/>
        <w:rPr/>
      </w:pPr>
      <w:r>
        <w:rPr>
          <w:rFonts w:cs="Calibri"/>
          <w:color w:val="000000"/>
        </w:rPr>
        <w:t>As for the scalability, we are able to compute the overview for simulation consisting of 50.000 time steps in order of minutes. As such the overview is actually the main reason why we are able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Thanks for the good remark, here we corrected the description of the Direction parameter in the following way (described in Secti</w:t>
      </w:r>
      <w:r>
        <w:rPr/>
        <w:t>on Derivation of Attributes)</w:t>
      </w:r>
      <w:r>
        <w:rPr>
          <w:rFonts w:cs="Calibri"/>
          <w:color w:val="000000"/>
        </w:rPr>
        <w:t>:</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\textit{distance}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pPr>
      <w:r>
        <w:rPr>
          <w:rFonts w:cs="Calibri"/>
          <w:color w:val="000000"/>
        </w:rPr>
        <w:t xml:space="preserve">The line representation showing ligand-lining amino acids is colored according to the selected property of adjacent amino acids. </w:t>
      </w:r>
      <w:r>
        <w:rPr>
          <w:rFonts w:cs="Calibri"/>
          <w:color w:val="000000"/>
        </w:rPr>
        <w:t xml:space="preserve">We added the </w:t>
      </w:r>
      <w:r>
        <w:rPr>
          <w:rFonts w:cs="Calibri"/>
          <w:color w:val="000000"/>
        </w:rPr>
        <w:t xml:space="preserve">used </w:t>
      </w:r>
      <w:r>
        <w:rPr>
          <w:rFonts w:cs="Calibri"/>
          <w:color w:val="000000"/>
        </w:rPr>
        <w:t>color schemes into Figure 7</w:t>
      </w:r>
      <w:r>
        <w:rPr>
          <w:rFonts w:cs="Calibri"/>
          <w:color w:val="000000"/>
        </w:rPr>
        <w:t xml:space="preserve"> </w:t>
      </w:r>
      <w:r>
        <w:rPr>
          <w:rFonts w:cs="Calibri"/>
          <w:color w:val="000000"/>
        </w:rPr>
        <w:t xml:space="preserve">since we had no free space to describe it in the text. </w:t>
      </w:r>
      <w:r>
        <w:rPr>
          <w:rFonts w:cs="Calibri"/>
          <w:color w:val="000000"/>
        </w:rPr>
        <w:t>The color scheme</w:t>
      </w:r>
      <w:r>
        <w:rPr>
          <w:rFonts w:cs="Calibri"/>
          <w:color w:val="000000"/>
        </w:rPr>
        <w:t>s</w:t>
      </w:r>
      <w:r>
        <w:rPr>
          <w:rFonts w:cs="Calibri"/>
          <w:color w:val="000000"/>
        </w:rPr>
        <w:t xml:space="preserve"> for </w:t>
      </w:r>
      <w:r>
        <w:rPr>
          <w:rFonts w:cs="Calibri"/>
          <w:color w:val="000000"/>
        </w:rPr>
        <w:t>the</w:t>
      </w:r>
      <w:r>
        <w:rPr>
          <w:rFonts w:cs="Calibri"/>
          <w:color w:val="000000"/>
        </w:rPr>
        <w:t xml:space="preserve"> propert</w:t>
      </w:r>
      <w:r>
        <w:rPr>
          <w:rFonts w:cs="Calibri"/>
          <w:color w:val="000000"/>
        </w:rPr>
        <w:t>ies</w:t>
      </w:r>
      <w:r>
        <w:rPr>
          <w:rFonts w:cs="Calibri"/>
          <w:color w:val="000000"/>
        </w:rPr>
        <w:t xml:space="preserve"> w</w:t>
      </w:r>
      <w:r>
        <w:rPr>
          <w:rFonts w:cs="Calibri"/>
          <w:color w:val="000000"/>
        </w:rPr>
        <w:t>ere</w:t>
      </w:r>
      <w:r>
        <w:rPr>
          <w:rFonts w:cs="Calibri"/>
          <w:color w:val="000000"/>
        </w:rPr>
        <w:t xml:space="preserve"> given by the biochemists and </w:t>
      </w:r>
      <w:r>
        <w:rPr>
          <w:rFonts w:cs="Calibri"/>
          <w:color w:val="000000"/>
        </w:rPr>
        <w:t>are</w:t>
      </w:r>
      <w:r>
        <w:rPr>
          <w:rFonts w:cs="Calibri"/>
          <w:color w:val="000000"/>
        </w:rPr>
        <w:t xml:space="preserve"> consistently used in the whole CAVER Analyst tool </w:t>
      </w:r>
      <w:r>
        <w:rPr>
          <w:rFonts w:cs="Calibri"/>
          <w:color w:val="000000"/>
        </w:rPr>
        <w:t xml:space="preserve">which </w:t>
      </w:r>
      <w:r>
        <w:rPr>
          <w:rFonts w:cs="Calibri"/>
          <w:color w:val="000000"/>
        </w:rPr>
        <w:t>contain</w:t>
      </w:r>
      <w:r>
        <w:rPr>
          <w:rFonts w:cs="Calibri"/>
          <w:color w:val="000000"/>
        </w:rPr>
        <w:t>s</w:t>
      </w:r>
      <w:r>
        <w:rPr>
          <w:rFonts w:cs="Calibri"/>
          <w:color w:val="000000"/>
        </w:rPr>
        <w:t xml:space="preserve"> the implementation of our </w:t>
      </w:r>
      <w:r>
        <w:rPr>
          <w:rFonts w:cs="Calibri"/>
          <w:color w:val="000000"/>
        </w:rPr>
        <w:t>system</w:t>
      </w:r>
      <w:r>
        <w:rPr>
          <w:rFonts w:cs="Calibri"/>
          <w:color w:val="000000"/>
        </w:rPr>
        <w:t>.</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jc w:val="both"/>
        <w:rPr>
          <w:rFonts w:ascii="Calibri" w:hAnsi="Calibri" w:cs="Calibri"/>
          <w:color w:val="000000"/>
        </w:rPr>
      </w:pPr>
      <w:r>
        <w:rPr>
          <w:rFonts w:cs="Calibri"/>
          <w:color w:val="000000"/>
        </w:rPr>
      </w:r>
    </w:p>
    <w:p>
      <w:pPr>
        <w:pStyle w:val="ListParagraph"/>
        <w:spacing w:lineRule="auto" w:line="240" w:before="0" w:after="0"/>
        <w:ind w:left="360" w:hanging="0"/>
        <w:jc w:val="both"/>
        <w:rPr>
          <w:rFonts w:ascii="Calibri" w:hAnsi="Calibri" w:cs="Calibri"/>
          <w:color w:val="000000"/>
        </w:rPr>
      </w:pPr>
      <w:r>
        <w:rPr>
          <w:rFonts w:cs="Calibri"/>
          <w:color w:val="000000"/>
        </w:rPr>
        <w:t>Minor:</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paths. Using scatterplots seems a strange choice, particularly after trajectories are smoothed.</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other attribute with linear progression). For another attributes, for instance, Hydrophobicty vs. Speed, the scatterplot is a natural choice here.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pPr>
      <w:r>
        <w:rPr>
          <w:rFonts w:cs="Calibri"/>
          <w:color w:val="000000"/>
        </w:rPr>
        <w:t>We replaced the term manual simplification to interactive simplification as the new term is more descriptive and we also referred the Algorithm 1 directly from the description of automatic simplification.</w:t>
      </w:r>
    </w:p>
    <w:p>
      <w:pPr>
        <w:pStyle w:val="Normal"/>
        <w:spacing w:lineRule="auto" w:line="240" w:before="0" w:after="0"/>
        <w:jc w:val="both"/>
        <w:rPr>
          <w:rFonts w:ascii="Consolas" w:hAnsi="Consolas" w:cs="Consolas"/>
          <w:i/>
          <w:i/>
          <w:sz w:val="20"/>
          <w:szCs w:val="20"/>
        </w:rPr>
      </w:pPr>
      <w:r>
        <w:rPr>
          <w:rFonts w:cs="Arial" w:ascii="Arial" w:hAnsi="Arial"/>
          <w:color w:val="333333"/>
          <w:sz w:val="20"/>
          <w:szCs w:val="20"/>
          <w:shd w:fill="F5F5F5" w:val="clear"/>
        </w:rPr>
        <w:tab/>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rFonts w:ascii="Calibri" w:hAnsi="Calibri" w:cs="Calibri"/>
          <w:color w:val="000000"/>
        </w:rPr>
      </w:pPr>
      <w:r>
        <w:rPr>
          <w:rFonts w:cs="Calibri"/>
          <w:color w:val="000000"/>
        </w:rPr>
        <w:t xml:space="preserve">We thank for the remark since the formulation and its description was misleading. In the implementation, we are interested in the value of alpha since an acute angle between directions of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“a lot” and the new direction of the trajectory is almost an opposite of its previous direction.</w:t>
      </w:r>
    </w:p>
    <w:p>
      <w:pPr>
        <w:pStyle w:val="ListParagraph"/>
        <w:spacing w:lineRule="auto" w:line="240" w:before="0" w:after="0"/>
        <w:jc w:val="both"/>
        <w:rPr>
          <w:rFonts w:ascii="Calibri" w:hAnsi="Calibri" w:cs="Calibri"/>
        </w:rPr>
      </w:pPr>
      <w:r>
        <w:rPr>
          <w:rFonts w:cs="Calibri"/>
          <w:color w:val="000000"/>
        </w:rPr>
        <w:t>We changed the formulation by stating parameters of the function alpha explicitly as vectors and we also changed its description. Now, we say that “alpha(</w:t>
      </w:r>
      <w:r>
        <w:rPr>
          <w:rFonts w:cs="Calibri"/>
          <w:i/>
          <w:iCs/>
          <w:color w:val="000000"/>
        </w:rPr>
        <w:t>u</w:t>
      </w:r>
      <w:r>
        <w:rPr>
          <w:rFonts w:cs="Calibri"/>
          <w:color w:val="000000"/>
        </w:rPr>
        <w:t xml:space="preserve">, </w:t>
      </w:r>
      <w:r>
        <w:rPr>
          <w:rFonts w:cs="Calibri"/>
          <w:i/>
          <w:iCs/>
          <w:color w:val="000000"/>
        </w:rPr>
        <w:t>v</w:t>
      </w:r>
      <w:r>
        <w:rPr>
          <w:rFonts w:cs="Calibri"/>
          <w:color w:val="000000"/>
        </w:rPr>
        <w:t xml:space="preserve">) is an angle between directions of </w:t>
      </w:r>
      <w:r>
        <w:rPr>
          <w:rFonts w:cs="Calibri"/>
          <w:i/>
          <w:iCs/>
          <w:color w:val="000000"/>
        </w:rPr>
        <w:t>u</w:t>
      </w:r>
      <w:r>
        <w:rPr>
          <w:rFonts w:cs="Calibri"/>
          <w:color w:val="000000"/>
        </w:rPr>
        <w:t xml:space="preserve"> and </w:t>
      </w:r>
      <w:r>
        <w:rPr>
          <w:rFonts w:cs="Calibri"/>
          <w:i/>
          <w:iCs/>
          <w:color w:val="000000"/>
        </w:rPr>
        <w:t>v</w:t>
      </w:r>
      <w:r>
        <w:rPr>
          <w:rFonts w:cs="Calibri"/>
          <w:color w:val="000000"/>
        </w:rPr>
        <w:t>”.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br/>
      </w:r>
      <w:r>
        <w:rPr>
          <w:rFonts w:cs="Arial" w:ascii="Arial" w:hAnsi="Arial"/>
          <w:color w:val="FF0000"/>
          <w:sz w:val="20"/>
          <w:szCs w:val="20"/>
          <w:shd w:fill="F5F5F5" w:val="clear"/>
        </w:rPr>
        <w:t>Adam: Já mám pouze domněnku, že jinak by byl velký problém z těch dat něco zjistit. To už jsme ale někam nejspíše do článku napsali.</w:t>
      </w:r>
    </w:p>
    <w:p>
      <w:pPr>
        <w:pStyle w:val="ListParagraph"/>
        <w:spacing w:lineRule="auto" w:line="240" w:before="0" w:after="0"/>
        <w:jc w:val="both"/>
        <w:rPr>
          <w:rFonts w:ascii="Arial" w:hAnsi="Arial" w:cs="Arial"/>
          <w:color w:val="FF0000"/>
          <w:sz w:val="20"/>
          <w:szCs w:val="20"/>
          <w:highlight w:val="white"/>
        </w:rPr>
      </w:pPr>
      <w:r>
        <w:rPr>
          <w:rFonts w:cs="Consolas" w:ascii="Consolas" w:hAnsi="Consolas"/>
          <w:i/>
          <w:color w:val="FF0000"/>
          <w:sz w:val="20"/>
          <w:szCs w:val="20"/>
        </w:rPr>
        <w:t xml:space="preserve">JP: (druhá věta) </w:t>
      </w:r>
      <w:r>
        <w:rPr>
          <w:rFonts w:cs="Arial" w:ascii="Arial" w:hAnsi="Arial"/>
          <w:color w:val="FF0000"/>
          <w:sz w:val="20"/>
          <w:szCs w:val="20"/>
          <w:shd w:fill="F5F5F5" w:val="clear"/>
        </w:rPr>
        <w:t>Toto je vseobecny blabol. Kludne by som pouzil pouzil odvolavku na predchadzajuceho reviewera (resp. na nasu odpoved jemu).</w:t>
      </w:r>
    </w:p>
    <w:p>
      <w:pPr>
        <w:pStyle w:val="ListParagraph"/>
        <w:spacing w:lineRule="auto" w:line="240" w:before="0" w:after="0"/>
        <w:jc w:val="both"/>
        <w:rPr>
          <w:rFonts w:ascii="Consolas" w:hAnsi="Consolas" w:cs="Consolas"/>
          <w:i/>
          <w:i/>
          <w:color w:val="FF0000"/>
          <w:sz w:val="20"/>
          <w:szCs w:val="20"/>
        </w:rPr>
      </w:pPr>
      <w:r>
        <w:rPr>
          <w:rFonts w:cs="Consolas" w:ascii="Consolas" w:hAnsi="Consolas"/>
          <w:i/>
          <w:color w:val="FF0000"/>
          <w:sz w:val="20"/>
          <w:szCs w:val="20"/>
        </w:rPr>
        <w:t>TODO komentovat to prosím</w:t>
      </w:r>
    </w:p>
    <w:p>
      <w:pPr>
        <w:pStyle w:val="ListParagraph"/>
        <w:spacing w:lineRule="auto" w:line="240" w:before="0" w:after="0"/>
        <w:jc w:val="both"/>
        <w:rPr>
          <w:rFonts w:ascii="Consolas" w:hAnsi="Consolas" w:cs="Consolas"/>
          <w:i/>
          <w:i/>
          <w:color w:val="FF0000"/>
          <w:sz w:val="20"/>
          <w:szCs w:val="20"/>
        </w:rPr>
      </w:pPr>
      <w:bookmarkStart w:id="0" w:name="_GoBack"/>
      <w:bookmarkEnd w:id="0"/>
      <w:r>
        <w:rPr>
          <w:rFonts w:cs="Consolas" w:ascii="Consolas" w:hAnsi="Consolas"/>
          <w:i/>
          <w:color w:val="FF0000"/>
          <w:sz w:val="20"/>
          <w:szCs w:val="20"/>
        </w:rPr>
        <w:t>In this paper, our primary goal was to introduce a visual exploration approach rather than to propose a novel path simplification technique. Naturally every simplification technique introduces a risk of removing an important piece of data, where this issue was discussed during the design stage and as such met the criteria specified by the biochemists. Additional explanation can be found in Comment 2. (TODO prozriet)</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Naturally,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rPr>
      </w:pPr>
      <w:r>
        <w:rPr>
          <w:rFonts w:cs="Consolas"/>
        </w:rPr>
      </w:r>
    </w:p>
    <w:p>
      <w:pPr>
        <w:pStyle w:val="ListParagraph"/>
        <w:jc w:val="both"/>
        <w:rPr>
          <w:rFonts w:ascii="Calibri" w:hAnsi="Calibri" w:cs="Calibri"/>
          <w:color w:val="FF0000"/>
        </w:rPr>
      </w:pPr>
      <w:r>
        <w:rPr>
          <w:rFonts w:cs="Calibri"/>
          <w:color w:val="FF0000"/>
        </w:rPr>
        <w:t>TODO asi chce aby sme to citovali.</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rFonts w:ascii="Calibri" w:hAnsi="Calibri" w:cs="Calibri"/>
          <w:color w:val="000000"/>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Arial">
    <w:charset w:val="ee"/>
    <w:family w:val="roman"/>
    <w:pitch w:val="variable"/>
  </w:font>
  <w:font w:name="Consolas">
    <w:charset w:val="ee"/>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2399"/>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36691a"/>
    <w:rPr>
      <w:rFonts w:ascii="Tahoma" w:hAnsi="Tahoma" w:cs="Tahoma"/>
      <w:sz w:val="16"/>
      <w:szCs w:val="16"/>
    </w:rPr>
  </w:style>
  <w:style w:type="character" w:styleId="Internetovodkaz" w:customStyle="1">
    <w:name w:val="Internetový odkaz"/>
    <w:basedOn w:val="DefaultParagraphFont"/>
    <w:uiPriority w:val="99"/>
    <w:unhideWhenUsed/>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Nadpis" w:customStyle="1">
    <w:name w:val="Nadpis"/>
    <w:basedOn w:val="Normal"/>
    <w:next w:val="Tlotextu"/>
    <w:qFormat/>
    <w:pPr>
      <w:keepNext/>
      <w:spacing w:before="240" w:after="120"/>
    </w:pPr>
    <w:rPr>
      <w:rFonts w:ascii="Liberation Sans" w:hAnsi="Liberation Sans" w:eastAsia="Microsoft YaHei" w:cs="Mang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customStyle="1">
    <w:name w:val="Rejstřík"/>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jc w:val="left"/>
    </w:pPr>
    <w:rPr>
      <w:rFonts w:ascii="Calibri" w:hAnsi="Calibri" w:eastAsia="Calibri" w:cs="Calibri"/>
      <w:color w:val="000000"/>
      <w:sz w:val="24"/>
      <w:szCs w:val="24"/>
      <w:lang w:val="en-US" w:eastAsia="en-US" w:bidi="ar-SA"/>
    </w:rPr>
  </w:style>
  <w:style w:type="paragraph" w:styleId="BalloonText">
    <w:name w:val="Balloon Text"/>
    <w:basedOn w:val="Normal"/>
    <w:link w:val="BalloonTextChar"/>
    <w:uiPriority w:val="99"/>
    <w:semiHidden/>
    <w:unhideWhenUsed/>
    <w:qFormat/>
    <w:rsid w:val="0036691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Application>LibreOffice/5.1.2.2$Windows_x86 LibreOffice_project/d3bf12ecb743fc0d20e0be0c58ca359301eb705f</Application>
  <Pages>6</Pages>
  <Words>2685</Words>
  <Characters>14271</Characters>
  <CharactersWithSpaces>16899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2016-07-20T22:38:09Z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