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COVER LETTER</w:t>
      </w:r>
    </w:p>
    <w:p>
      <w:pPr>
        <w:pStyle w:val="Normal"/>
        <w:rPr>
          <w:lang w:val="en-GB"/>
        </w:rPr>
      </w:pPr>
      <w:r>
        <w:rPr>
          <w:b/>
          <w:lang w:val="en-GB"/>
        </w:rPr>
        <w:t>Submission ID</w:t>
      </w:r>
      <w:r>
        <w:rPr>
          <w:lang w:val="en-GB"/>
        </w:rPr>
        <w:t xml:space="preserve">: </w:t>
        <w:tab/>
        <w:t>128</w:t>
      </w:r>
    </w:p>
    <w:p>
      <w:pPr>
        <w:pStyle w:val="Normal"/>
        <w:ind w:left="1440" w:hanging="1440"/>
        <w:rPr/>
      </w:pPr>
      <w:r>
        <w:rPr>
          <w:b/>
          <w:lang w:val="en-GB"/>
        </w:rPr>
        <w:t>Title</w:t>
      </w:r>
      <w:r>
        <w:rPr>
          <w:lang w:val="en-GB"/>
        </w:rPr>
        <w:t>:</w:t>
        <w:tab/>
      </w:r>
      <w:r>
        <w:rPr>
          <w:rFonts w:cs="Arial" w:ascii="Arial" w:hAnsi="Arial"/>
          <w:color w:val="222222"/>
          <w:sz w:val="19"/>
          <w:szCs w:val="19"/>
          <w:shd w:fill="FFFFFF" w:val="clear"/>
        </w:rPr>
        <w:t>Interactive Exploration of Ligand Transportation through Protein Tunnels</w:t>
      </w:r>
    </w:p>
    <w:p>
      <w:pPr>
        <w:pStyle w:val="Normal"/>
        <w:pBdr>
          <w:bottom w:val="single" w:sz="6" w:space="1" w:color="00000A"/>
        </w:pBdr>
        <w:rPr/>
      </w:pPr>
      <w:r>
        <w:rPr>
          <w:b/>
        </w:rPr>
        <w:t>Date</w:t>
      </w:r>
      <w:r>
        <w:rPr/>
        <w:t xml:space="preserve">: </w:t>
        <w:tab/>
        <w:tab/>
        <w:t>July 17</w:t>
      </w:r>
      <w:r>
        <w:rPr>
          <w:vertAlign w:val="superscript"/>
        </w:rPr>
        <w:t>th</w:t>
      </w:r>
      <w:r>
        <w:rPr/>
        <w:t>, 2016</w:t>
      </w:r>
    </w:p>
    <w:p>
      <w:pPr>
        <w:pStyle w:val="Default"/>
        <w:rPr/>
      </w:pPr>
      <w:r>
        <w:rPr/>
      </w:r>
    </w:p>
    <w:p>
      <w:pPr>
        <w:pStyle w:val="Normal"/>
        <w:pBdr>
          <w:bottom w:val="single" w:sz="6" w:space="1" w:color="00000A"/>
        </w:pBdr>
        <w:spacing w:before="0" w:after="0"/>
        <w:jc w:val="both"/>
        <w:rPr/>
      </w:pPr>
      <w:r>
        <w:rP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pPr>
        <w:pStyle w:val="Normal"/>
        <w:pBdr>
          <w:bottom w:val="single" w:sz="6" w:space="1" w:color="00000A"/>
        </w:pBdr>
        <w:jc w:val="both"/>
        <w:rPr/>
      </w:pPr>
      <w:r>
        <w:rPr/>
      </w:r>
    </w:p>
    <w:p>
      <w:pPr>
        <w:pStyle w:val="Normal"/>
        <w:ind w:left="720" w:hanging="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3 - primary</w:t>
      </w:r>
    </w:p>
    <w:p>
      <w:pPr>
        <w:pStyle w:val="ListParagraph"/>
        <w:numPr>
          <w:ilvl w:val="0"/>
          <w:numId w:val="1"/>
        </w:numPr>
        <w:spacing w:before="0" w:after="0"/>
        <w:jc w:val="both"/>
        <w:rPr>
          <w:rFonts w:ascii="Consolas" w:hAnsi="Consolas" w:cs="Consolas"/>
          <w:i/>
          <w:i/>
          <w:sz w:val="20"/>
          <w:szCs w:val="20"/>
        </w:rPr>
      </w:pPr>
      <w:r>
        <w:rPr>
          <w:rStyle w:val="Appleconvertedspace"/>
          <w:rFonts w:cs="Arial" w:ascii="Arial" w:hAnsi="Arial"/>
          <w:color w:val="222222"/>
          <w:sz w:val="19"/>
          <w:szCs w:val="19"/>
          <w:shd w:fill="FFFFFF" w:val="clear"/>
        </w:rPr>
        <w:t> </w:t>
      </w:r>
      <w:r>
        <w:rPr>
          <w:rFonts w:cs="Consolas" w:ascii="Consolas" w:hAnsi="Consolas"/>
          <w:i/>
          <w:sz w:val="20"/>
          <w:szCs w:val="20"/>
        </w:rPr>
        <w:t>There was one significant scientific concern raised by several reviewers, and ask that you do pay attention to that: 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 context of previous (molecular) trajectory simplification work, or even to provide a choice of simplification algorithms, there are interesting differential benefits between them.</w:t>
      </w:r>
    </w:p>
    <w:p>
      <w:pPr>
        <w:pStyle w:val="Normal"/>
        <w:spacing w:lineRule="auto" w:line="240" w:before="0" w:after="0"/>
        <w:ind w:left="720" w:hanging="0"/>
        <w:jc w:val="both"/>
        <w:rPr>
          <w:rFonts w:cs="Consolas"/>
          <w:color w:val="auto"/>
        </w:rPr>
      </w:pPr>
      <w:r>
        <w:rPr>
          <w:rFonts w:cs="Consolas"/>
          <w:color w:val="auto"/>
        </w:rPr>
      </w:r>
    </w:p>
    <w:p>
      <w:pPr>
        <w:pStyle w:val="Normal"/>
        <w:spacing w:lineRule="auto" w:line="240" w:before="0" w:after="0"/>
        <w:ind w:left="720" w:hanging="0"/>
        <w:jc w:val="both"/>
        <w:rPr>
          <w:color w:val="auto"/>
        </w:rPr>
      </w:pPr>
      <w:r>
        <w:rPr>
          <w:rFonts w:cs="Consolas"/>
          <w:color w:val="auto"/>
        </w:rPr>
        <w:t xml:space="preserve">When developing the system, we </w:t>
      </w:r>
      <w:r>
        <w:rPr>
          <w:rFonts w:cs="Consolas"/>
          <w:color w:val="auto"/>
        </w:rPr>
        <w:t xml:space="preserve">were </w:t>
      </w:r>
      <w:r>
        <w:rPr>
          <w:rFonts w:cs="Consolas"/>
          <w:color w:val="auto"/>
        </w:rPr>
        <w:t>experiment</w:t>
      </w:r>
      <w:r>
        <w:rPr>
          <w:rFonts w:cs="Consolas"/>
          <w:color w:val="auto"/>
        </w:rPr>
        <w:t>ing</w:t>
      </w:r>
      <w:r>
        <w:rPr>
          <w:rFonts w:cs="Consolas"/>
          <w:color w:val="auto"/>
        </w:rPr>
        <w:t xml:space="preserve"> with both smoothing and non-smoothing simplification approaches. We expected that we will be able </w:t>
      </w:r>
      <w:r>
        <w:rPr>
          <w:rFonts w:cs="Consolas"/>
          <w:color w:val="auto"/>
        </w:rPr>
        <w:t>to</w:t>
      </w:r>
      <w:r>
        <w:rPr>
          <w:rFonts w:cs="Consolas"/>
          <w:color w:val="auto"/>
        </w:rPr>
        <w:t xml:space="preserve"> automatically classify parts of a </w:t>
      </w:r>
      <w:r>
        <w:rPr>
          <w:rFonts w:cs="Consolas"/>
          <w:color w:val="auto"/>
        </w:rPr>
        <w:t xml:space="preserve">smoothed </w:t>
      </w:r>
      <w:r>
        <w:rPr>
          <w:rFonts w:cs="Consolas"/>
          <w:color w:val="auto"/>
        </w:rPr>
        <w:t xml:space="preserve">trajectory, but the expectation was not confirmed. Therefore, by leaving the classification idea, we were able to provide the domain experts also with non-smoothing simplification based on </w:t>
      </w:r>
      <w:r>
        <w:rPr>
          <w:rFonts w:cs="Consolas"/>
          <w:color w:val="auto"/>
        </w:rPr>
        <w:t>the</w:t>
      </w:r>
      <w:r>
        <w:rPr>
          <w:rFonts w:cs="Consolas"/>
          <w:color w:val="auto"/>
        </w:rPr>
        <w:t xml:space="preserve"> Douglas-Peucker algorithm. The domain experts concluded </w:t>
      </w:r>
      <w:r>
        <w:rPr>
          <w:rFonts w:cs="Consolas"/>
          <w:color w:val="auto"/>
        </w:rPr>
        <w:t>that</w:t>
      </w:r>
      <w:r>
        <w:rPr>
          <w:rFonts w:cs="Consolas"/>
          <w:color w:val="auto"/>
        </w:rPr>
        <w:t xml:space="preserve"> </w:t>
      </w:r>
      <w:r>
        <w:rPr>
          <w:rFonts w:cs="Consolas"/>
          <w:color w:val="auto"/>
        </w:rPr>
        <w:t>this additional approach is beneficial for them due its nature which is keeping points from the original trajectory.</w:t>
      </w:r>
    </w:p>
    <w:p>
      <w:pPr>
        <w:pStyle w:val="Normal"/>
        <w:spacing w:lineRule="auto" w:line="240" w:before="0" w:after="0"/>
        <w:ind w:left="720" w:hanging="0"/>
        <w:jc w:val="both"/>
        <w:rPr>
          <w:color w:val="auto"/>
        </w:rPr>
      </w:pPr>
      <w:r>
        <w:rPr>
          <w:rFonts w:cs="Consolas"/>
          <w:color w:val="auto"/>
        </w:rPr>
        <w:t>W</w:t>
      </w:r>
      <w:r>
        <w:rPr>
          <w:rFonts w:cs="Consolas"/>
          <w:color w:val="auto"/>
        </w:rPr>
        <w:t xml:space="preserve">e added a brief description about the non-smoothing approach to the end of </w:t>
      </w:r>
      <w:r>
        <w:rPr>
          <w:rFonts w:cs="Consolas"/>
          <w:color w:val="auto"/>
        </w:rPr>
        <w:t>section</w:t>
      </w:r>
      <w:r>
        <w:rPr>
          <w:rFonts w:cs="Consolas"/>
          <w:color w:val="auto"/>
        </w:rPr>
        <w:t xml:space="preserve"> “Automatic Simplification”.</w:t>
      </w:r>
    </w:p>
    <w:p>
      <w:pPr>
        <w:pStyle w:val="ListParagraph"/>
        <w:spacing w:before="0" w:after="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Consolas" w:ascii="Consolas" w:hAnsi="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pPr>
        <w:pStyle w:val="ListParagraph"/>
        <w:spacing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different potential visual representations and their applicability to our problem, which due to the space limitations were not included. Finally, according to the acquired feedback we concluded that the selected set of visualizations is the most appropriate and understandable by the domain experts.</w:t>
      </w:r>
    </w:p>
    <w:p>
      <w:pPr>
        <w:pStyle w:val="Normal"/>
        <w:spacing w:before="0" w:after="0"/>
        <w:ind w:left="720" w:hanging="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Arial" w:ascii="Arial" w:hAnsi="Arial"/>
          <w:color w:val="222222"/>
          <w:sz w:val="19"/>
          <w:szCs w:val="19"/>
          <w:shd w:fill="FFFFFF" w:val="clear"/>
        </w:rPr>
        <w:t> </w:t>
      </w:r>
      <w:r>
        <w:rPr>
          <w:rFonts w:cs="Consolas" w:ascii="Consolas" w:hAnsi="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 one set of MD runs for a ligand into a pocket, is similar to the simplification produced from a different set of MD runs for the same 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ascii="Calibri" w:hAnsi="Calibri"/>
        </w:rPr>
      </w:pPr>
      <w:r>
        <w:rPr>
          <w:rFonts w:cs="Consolas"/>
          <w:highlight w:val="white"/>
        </w:rPr>
        <w:t>To address the robustness issue, we performed an experiment in order to evaluate the stability of the trajectory simplification. We used a simulation of molecular dynamics and its artificially modified counterpart. In order to obtain the artificial MD, we moved every ligand position by a random unit vector. Then, we applied the simplification to both trajectories and we compared the results at several levels of magnitude. We concluded that the simplification is stable wrt. perturbations along different MD runs.</w:t>
      </w:r>
    </w:p>
    <w:p>
      <w:pPr>
        <w:pStyle w:val="Normal"/>
        <w:spacing w:before="0" w:after="0"/>
        <w:ind w:left="720" w:hanging="0"/>
        <w:jc w:val="both"/>
        <w:rPr>
          <w:rFonts w:cs="Consolas"/>
          <w:highlight w:val="white"/>
        </w:rPr>
      </w:pPr>
      <w:r>
        <w:rPr>
          <w:rFonts w:cs="Consolas"/>
          <w:highlight w:val="white"/>
        </w:rPr>
      </w:r>
    </w:p>
    <w:p>
      <w:pPr>
        <w:pStyle w:val="Normal"/>
        <w:spacing w:before="0" w:after="0"/>
        <w:ind w:left="720" w:hanging="0"/>
        <w:jc w:val="both"/>
        <w:rPr>
          <w:rFonts w:ascii="Calibri" w:hAnsi="Calibri"/>
        </w:rPr>
      </w:pPr>
      <w:r>
        <w:rPr>
          <w:rFonts w:cs="Consolas"/>
          <w:highlight w:val="white"/>
        </w:rPr>
        <w:t>Regarding the evaluation of “interesting features” preservation, the domain experts were from the beginning interested in parts of the trajectory where the ligand can pass “quickly”. These parts were hard to follow in 3D when visualizing the whole trajectory. Therefore, we addressed the issue using simplification which preserved these “quick pass” parts as their trajectories are “simple”. Moreover, we obtained overviews of “complex” parts that also can be directly communicated using 3D visualization.</w:t>
      </w:r>
    </w:p>
    <w:p>
      <w:pPr>
        <w:pStyle w:val="Normal"/>
        <w:spacing w:lineRule="auto" w:line="240" w:before="0" w:after="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1</w:t>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pPr>
        <w:pStyle w:val="ListParagraph"/>
        <w:jc w:val="both"/>
        <w:rPr>
          <w:rFonts w:ascii="Consolas" w:hAnsi="Consolas" w:cs="Consolas"/>
          <w:i/>
          <w:i/>
        </w:rPr>
      </w:pPr>
      <w:r>
        <w:rPr>
          <w:rFonts w:cs="Consolas" w:ascii="Consolas" w:hAnsi="Consolas"/>
          <w:i/>
        </w:rPr>
      </w:r>
    </w:p>
    <w:p>
      <w:pPr>
        <w:pStyle w:val="ListParagraph"/>
        <w:jc w:val="both"/>
        <w:rPr>
          <w:rFonts w:ascii="Calibri" w:hAnsi="Calibri" w:cs="Calibri"/>
          <w:color w:val="000000"/>
        </w:rPr>
      </w:pPr>
      <w:r>
        <w:rPr>
          <w:rFonts w:cs="Calibri"/>
          <w:color w:val="000000"/>
        </w:rPr>
        <w:t>As we aimed to design the tool to fit the biochemical needs, the cooperating group of biochemists was directly involved into the design phase. In the evaluation phase the biochemists were asked to load their datasets of interest and to evaluate them. To cover this, we added the following text to the Analysis Procedure and Discussion Section:</w:t>
      </w:r>
    </w:p>
    <w:p>
      <w:pPr>
        <w:pStyle w:val="ListParagraph"/>
        <w:jc w:val="both"/>
        <w:rPr/>
      </w:pPr>
      <w:r>
        <w:rPr>
          <w:rFonts w:cs="Calibri"/>
          <w:color w:val="000000"/>
        </w:rPr>
        <w:t>“</w:t>
      </w:r>
      <w:r>
        <w:rPr>
          <w:rFonts w:cs="Calibri"/>
          <w:color w:val="000000"/>
        </w:rPr>
        <w:t xml:space="preserve">These scenarios were selected and conducted by the domain experts from our cooperating group of protein engineers. The group involved into the design of our proposed tool as well as the selection of interesting case studies and evaluation of the final visualization consisted of seven researchers - one professor (head of the protein engineering group), two post-docs, and four PhD students. They were asked to use our tool to explore their datasets and to evaluate the intuitiveness, understandability, benefits, and drawbacks of the proposed tool.” </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The simplification of the trajectories may not necessarily be the best choice. I would have opted for a multiresolution approach, where small details are successively omitted, thus effectively applying a low-pass filtering. Then, a simple slider could be used to intuitively and interactively choose the amount of simplification desired.</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and we decided to combine the automatic approach with the interactive one so the user can decide on the level of simplification in different parts of the trajectory. The interactive simplification in fact supports the manual selection of the amount of simplification by using a slider.</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Another parameter is the window chosen for smoothing the scatterplots. Here also the question is how much is desired and whether the control should be given to the user.</w:t>
      </w:r>
    </w:p>
    <w:p>
      <w:pPr>
        <w:pStyle w:val="ListParagraph"/>
        <w:jc w:val="both"/>
        <w:rPr>
          <w:rFonts w:ascii="Calibri" w:hAnsi="Calibri" w:cs="Calibri"/>
          <w:color w:val="000000"/>
        </w:rPr>
      </w:pPr>
      <w:r>
        <w:rPr>
          <w:rFonts w:cs="Calibri"/>
          <w:color w:val="000000"/>
        </w:rPr>
      </w:r>
    </w:p>
    <w:p>
      <w:pPr>
        <w:pStyle w:val="ListParagraph"/>
        <w:jc w:val="both"/>
        <w:rPr>
          <w:rFonts w:cs="Calibri"/>
          <w:color w:val="000000"/>
        </w:rPr>
      </w:pPr>
      <w:r>
        <w:rPr>
          <w:rFonts w:cs="Calibri"/>
          <w:color w:val="000000"/>
        </w:rPr>
        <w:t>As the paragraph Scatterplot Matrix in Section Visual Exploration describes, the need for this parameter stems from the noise in the raw data caused by the ligand jittering.  This noise often obscured relationship and trends between attributes displayed in Scatterplot Matrix. The sliding window parameter, i.e., the smoothing functionality, was explicitly requested by the domain experts and helps to eliminate this problem.  However, the exploration of data at multiple levels of detail is still often required, particularly so in combination with selection and zooming. Therefore, we provide interactive control of the sliding window parameter, which enables quick way to smooth the data to desired level.</w:t>
      </w:r>
    </w:p>
    <w:p>
      <w:pPr>
        <w:pStyle w:val="ListParagraph"/>
        <w:jc w:val="both"/>
        <w:rPr>
          <w:rFonts w:cs="Calibri"/>
          <w:color w:val="000000"/>
        </w:rPr>
      </w:pPr>
      <w:r>
        <w:rPr>
          <w:rFonts w:cs="Calibri"/>
          <w:color w:val="000000"/>
        </w:rPr>
      </w:r>
    </w:p>
    <w:p>
      <w:pPr>
        <w:pStyle w:val="ListParagraph"/>
        <w:numPr>
          <w:ilvl w:val="0"/>
          <w:numId w:val="1"/>
        </w:numPr>
        <w:spacing w:lineRule="auto" w:line="240" w:before="0" w:after="0"/>
        <w:jc w:val="both"/>
        <w:rPr/>
      </w:pPr>
      <w:r>
        <w:rPr>
          <w:rFonts w:cs="Consolas" w:ascii="Consolas" w:hAnsi="Consolas"/>
          <w:i/>
          <w:sz w:val="20"/>
          <w:szCs w:val="20"/>
        </w:rPr>
        <w:t>The analysis starts with an overview of the entire trajectory. This aspect does not scale to very large number of time steps. Any thoughts on this?</w:t>
      </w:r>
    </w:p>
    <w:p>
      <w:pPr>
        <w:pStyle w:val="ListParagraph"/>
        <w:jc w:val="both"/>
        <w:rPr>
          <w:rFonts w:ascii="Consolas" w:hAnsi="Consolas" w:cs="Consolas"/>
        </w:rPr>
      </w:pPr>
      <w:r>
        <w:rPr>
          <w:rFonts w:cs="Consolas" w:ascii="Consolas" w:hAnsi="Consolas"/>
        </w:rPr>
      </w:r>
    </w:p>
    <w:p>
      <w:pPr>
        <w:pStyle w:val="ListParagraph"/>
        <w:jc w:val="both"/>
        <w:rPr/>
      </w:pPr>
      <w:r>
        <w:rPr>
          <w:rFonts w:cs="Calibri"/>
          <w:color w:val="000000"/>
        </w:rPr>
        <w:t>The overview representation was required and highly appreciated by the domain experts. It gives them the idea about the overall behavior of the ligand which is almost impossible to capture from the original data. As for the scalability, we are able to compute the overview for simulation consisting of 50.000 time steps in order of minutes. As such, the overview immensely contributes to the ability to explore the long dynamic in reasonable time.</w:t>
      </w:r>
    </w:p>
    <w:p>
      <w:pPr>
        <w:pStyle w:val="ListParagraph"/>
        <w:jc w:val="both"/>
        <w:rPr>
          <w:rFonts w:ascii="Consolas" w:hAnsi="Consolas" w:cs="Consolas"/>
        </w:rPr>
      </w:pPr>
      <w:r>
        <w:rPr>
          <w:rFonts w:cs="Consolas" w:ascii="Consolas" w:hAnsi="Consolas"/>
        </w:rPr>
      </w:r>
    </w:p>
    <w:p>
      <w:pPr>
        <w:pStyle w:val="ListParagraph"/>
        <w:numPr>
          <w:ilvl w:val="0"/>
          <w:numId w:val="1"/>
        </w:numPr>
        <w:spacing w:lineRule="auto" w:line="240" w:before="0" w:after="0"/>
        <w:jc w:val="both"/>
        <w:rPr/>
      </w:pPr>
      <w:r>
        <w:rPr>
          <w:rFonts w:cs="Arial" w:ascii="Arial" w:hAnsi="Arial"/>
          <w:color w:val="222222"/>
          <w:sz w:val="19"/>
          <w:szCs w:val="19"/>
          <w:shd w:fill="FFFFFF" w:val="clear"/>
        </w:rPr>
        <w:t> </w:t>
      </w:r>
      <w:r>
        <w:rPr>
          <w:rFonts w:cs="Consolas" w:ascii="Consolas" w:hAnsi="Consolas"/>
          <w:i/>
          <w:sz w:val="20"/>
          <w:szCs w:val="20"/>
        </w:rPr>
        <w:t>The Direction parameter sounds like a binary value. I assume it is more like the derivative of the distance, which would make a lot of sense, but it is not so clear from the description.</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corrected the description of the Direction parameter in the following way (described in Secti</w:t>
      </w:r>
      <w:r>
        <w:rPr/>
        <w:t>on Derivation of Attributes)</w:t>
      </w:r>
      <w:r>
        <w:rPr>
          <w:rFonts w:cs="Calibri"/>
          <w:color w:val="000000"/>
        </w:rPr>
        <w:t>:</w:t>
      </w:r>
    </w:p>
    <w:p>
      <w:pPr>
        <w:pStyle w:val="ListParagraph"/>
        <w:jc w:val="both"/>
        <w:rPr>
          <w:rFonts w:ascii="Calibri" w:hAnsi="Calibri" w:cs="Calibri"/>
          <w:color w:val="000000"/>
        </w:rPr>
      </w:pPr>
      <w:r>
        <w:rPr>
          <w:rFonts w:cs="Calibri"/>
          <w:color w:val="000000"/>
        </w:rPr>
        <w:t>“</w:t>
      </w:r>
      <w:r>
        <w:rPr>
          <w:rFonts w:cs="Calibri"/>
          <w:color w:val="000000"/>
        </w:rPr>
        <w:t>The direction parameter is a binary value computed as the derivative of the distance attribute. In other words, we simply evaluate the ligand distance from the active site in two subsequent time steps and if the difference of the obtained values is positive we claim that ligand is moving towards active site and vice versa.”</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I wonder about the color choices in the overview visualization. Why were the colors chosen as they are. There is no obvious intuitive interpretation for me and green and blue are hard to distinguish. I actually don't see any blue on my print-out.</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At first, we intended to choose such colors which would be dissimilar to the color schemes used for encoding the physico-chemical properties of amino acids. Thus we have chosen pastel shaded colors. After further examination of multiple cases, this scheme is completely inapplicable. We would like to thank to the reviewer for this valuable comment.</w:t>
      </w:r>
    </w:p>
    <w:p>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of the context in both cases.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description of the coloring of the line charts also remained unclear to me.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pPr>
      <w:r>
        <w:rPr>
          <w:rFonts w:cs="Calibri"/>
          <w:color w:val="000000"/>
        </w:rPr>
        <w:t>The line representation showing ligand-lining amino acids is colored according to the selected property of adjacent amino acids. We added the used color schemes into Figure 7 since we had no free space to describe it in the text. The color schemes for the properties were given by the biochemists and are consistently used in the whole CAVER Analyst tool which contains the implementation of our system.</w:t>
      </w:r>
    </w:p>
    <w:p>
      <w:pPr>
        <w:pStyle w:val="ListParagraph"/>
        <w:jc w:val="both"/>
        <w:rPr>
          <w:rFonts w:ascii="Calibri" w:hAnsi="Calibri" w:cs="Calibri"/>
          <w:color w:val="000000"/>
        </w:rPr>
      </w:pPr>
      <w:r>
        <w:rPr>
          <w:rFonts w:cs="Calibri"/>
          <w:color w:val="000000"/>
        </w:rPr>
      </w:r>
    </w:p>
    <w:p>
      <w:pPr>
        <w:pStyle w:val="Normal"/>
        <w:pBdr>
          <w:top w:val="single" w:sz="6" w:space="1" w:color="00000A"/>
          <w:bottom w:val="single" w:sz="6" w:space="1" w:color="00000A"/>
        </w:pBdr>
        <w:jc w:val="both"/>
        <w:rPr>
          <w:b/>
          <w:b/>
        </w:rPr>
      </w:pPr>
      <w:r>
        <w:rPr>
          <w:b/>
        </w:rPr>
        <w:t>Reviewer 2</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This is well written paper and on a specific domain problem. I really don't have any major comments but I'd encourage authors to make their tool and code publicly available for reproducibility and impact.</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 provide the alpha version of the tool on demand.</w:t>
      </w:r>
    </w:p>
    <w:p>
      <w:pPr>
        <w:pStyle w:val="ListParagraph"/>
        <w:spacing w:lineRule="auto" w:line="240" w:before="0" w:after="0"/>
        <w:ind w:left="360" w:hanging="0"/>
        <w:jc w:val="both"/>
        <w:rPr>
          <w:rFonts w:ascii="Calibri" w:hAnsi="Calibri" w:cs="Calibri"/>
          <w:color w:val="000000"/>
        </w:rPr>
      </w:pPr>
      <w:r>
        <w:rPr>
          <w:rFonts w:cs="Calibri"/>
          <w:color w:val="000000"/>
        </w:rPr>
      </w:r>
    </w:p>
    <w:p>
      <w:pPr>
        <w:pStyle w:val="ListParagraph"/>
        <w:spacing w:lineRule="auto" w:line="240" w:before="0" w:after="0"/>
        <w:ind w:left="360" w:hanging="0"/>
        <w:jc w:val="both"/>
        <w:rPr>
          <w:rFonts w:ascii="Calibri" w:hAnsi="Calibri" w:cs="Calibri"/>
          <w:color w:val="000000"/>
        </w:rPr>
      </w:pPr>
      <w:r>
        <w:rPr>
          <w:rFonts w:cs="Calibri"/>
          <w:color w:val="000000"/>
        </w:rPr>
        <w:t>Minor:</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Why not use focus+context line graphs as opposed to scatterplots for visualizing attributes along path</w:t>
      </w:r>
      <w:bookmarkStart w:id="0" w:name="_GoBack"/>
      <w:bookmarkEnd w:id="0"/>
      <w:r>
        <w:rPr>
          <w:rFonts w:cs="Consolas" w:ascii="Consolas" w:hAnsi="Consolas"/>
          <w:i/>
          <w:sz w:val="20"/>
          <w:szCs w:val="20"/>
        </w:rPr>
        <w:t>s. Using scatterplots seems a strange choice, particularly after trajectories are smoothed.</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We discussed this issue and we concluded that line graphs would be appropriate in cases when one of the depicted attributes is shown over time (or any other attribute with linear progression). For another attributes, for instance, Hydrophobicity vs. Speed, the scatterplot is a natural choice here.</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way the terms manual and automatic are used is a bit confusing, given the automatic simplification uses the manual simplification.  Maybe, consider using "interactive simplification" as opposed to "manual simplification" and refer Algorithm 1 directly while discussing automatic simplification</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pPr>
      <w:r>
        <w:rPr>
          <w:rFonts w:cs="Calibri"/>
          <w:color w:val="000000"/>
        </w:rPr>
        <w:t>We replaced the term manual simplification to interactive simplification as the new term is more descriptive and we also referred the Algorithm 1 directly from the description of automatic simplification.</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current formulation of trajectory complexity c(x) suggests that acute alpha's will lead to less complex trajectories, which isn't necessarily accurate. If c(x) is a curvature measure, then what you should care is the deviation of alpha from PI</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rFonts w:ascii="Calibri" w:hAnsi="Calibri" w:cs="Calibri"/>
          <w:color w:val="000000"/>
        </w:rPr>
      </w:pPr>
      <w:r>
        <w:rPr>
          <w:rFonts w:cs="Calibri"/>
          <w:color w:val="000000"/>
        </w:rPr>
        <w:t xml:space="preserve">We would like to thank you for this remark since the formulation and its description was misleading. We are interested in the value of alpha since an acute angle between directions of the two consecutive segments means that the direction of the trajectory is not changing. Therefore,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significantly and the new direction of the trajectory is close to opposite of its previous direction. We edited the description of complexity measure in Section Trajectory Simplification to better reflect this. We hope that the formulation is more clear now.</w:t>
      </w:r>
    </w:p>
    <w:p>
      <w:pPr>
        <w:pStyle w:val="ListParagraph"/>
        <w:jc w:val="both"/>
        <w:rPr>
          <w:rFonts w:ascii="Consolas" w:hAnsi="Consolas" w:cs="Consolas"/>
          <w:i/>
          <w:i/>
          <w:sz w:val="20"/>
          <w:szCs w:val="20"/>
        </w:rPr>
      </w:pPr>
      <w:r>
        <w:rPr>
          <w:rFonts w:cs="Consolas" w:ascii="Consolas" w:hAnsi="Consolas"/>
          <w:i/>
          <w:sz w:val="20"/>
          <w:szCs w:val="20"/>
        </w:rPr>
      </w:r>
    </w:p>
    <w:p>
      <w:pPr>
        <w:pStyle w:val="Normal"/>
        <w:pBdr>
          <w:top w:val="single" w:sz="6" w:space="1" w:color="00000A"/>
          <w:bottom w:val="single" w:sz="6" w:space="1" w:color="00000A"/>
        </w:pBdr>
        <w:jc w:val="both"/>
        <w:rPr>
          <w:b/>
          <w:b/>
        </w:rPr>
      </w:pPr>
      <w:r>
        <w:rPr>
          <w:b/>
        </w:rPr>
        <w:t>Reviewer 4</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 </w:t>
      </w:r>
      <w:r>
        <w:rPr>
          <w:rFonts w:cs="Consolas" w:ascii="Consolas" w:hAnsi="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pPr>
        <w:pStyle w:val="Normal"/>
        <w:spacing w:lineRule="auto" w:line="240" w:before="0" w:after="0"/>
        <w:ind w:left="720" w:hanging="0"/>
        <w:jc w:val="both"/>
        <w:rPr>
          <w:rFonts w:ascii="Consolas" w:hAnsi="Consolas" w:cs="Consolas"/>
          <w:i/>
          <w:i/>
          <w:color w:val="FF0000"/>
          <w:sz w:val="20"/>
          <w:szCs w:val="20"/>
        </w:rPr>
      </w:pPr>
      <w:r>
        <w:rPr>
          <w:rFonts w:cs="Consolas" w:ascii="Consolas" w:hAnsi="Consolas"/>
          <w:i/>
          <w:color w:val="FF0000"/>
          <w:sz w:val="20"/>
          <w:szCs w:val="20"/>
        </w:rPr>
      </w:r>
    </w:p>
    <w:p>
      <w:pPr>
        <w:pStyle w:val="ListParagraph"/>
        <w:spacing w:lineRule="auto" w:line="240" w:before="0" w:after="0"/>
        <w:jc w:val="both"/>
        <w:rPr>
          <w:rFonts w:ascii="Consolas" w:hAnsi="Consolas" w:cs="Consolas"/>
          <w:i/>
          <w:i/>
          <w:color w:val="FF0000"/>
          <w:sz w:val="20"/>
          <w:szCs w:val="20"/>
        </w:rPr>
      </w:pPr>
      <w:r>
        <w:rPr>
          <w:rFonts w:cs="Calibri"/>
          <w:color w:val="000000"/>
        </w:rPr>
        <w:t>In this paper, our primary goal was to introduce a visual exploration approach rather than to propose a novel path simplification technique. Naturally every simplification technique introduces a risk of removing an important piece of data. This issue was discussed during the design stage and as such the proposed technique met the criteria specified by the biochemists. Additional explanation can be found in Comment 2.</w:t>
      </w:r>
      <w:r>
        <w:rPr>
          <w:rFonts w:cs="Consolas" w:ascii="Consolas" w:hAnsi="Consolas"/>
          <w:i/>
          <w:color w:val="FF0000"/>
          <w:sz w:val="20"/>
          <w:szCs w:val="20"/>
        </w:rPr>
        <w:t xml:space="preserve">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Naturally,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With regards to path/trajectory/line simplification, there is a classic algorithm called the Douglas-Peucker algorithm. I would recommend that the authors take a look at the algorithm and the following improvements on the algorithm.</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Visvalingam, Mahes, and J. Duncan Whyatt. "The Douglas‐Peucker Algorithm for Line Simplification: Re‐evaluation through Visualization." Computer Graphics Forum. Vol. 9. No. 3. Blackwell Publishing Ltd, 1990.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Hershberger, John Edward, and Jack Snoeyink. Speeding up the Douglas-Peucker line-simplification algorithm. University of British Columbia, Department of Computer Science, 1992.</w:t>
      </w:r>
    </w:p>
    <w:p>
      <w:pPr>
        <w:pStyle w:val="ListParagraph"/>
        <w:jc w:val="both"/>
        <w:rPr>
          <w:rFonts w:cs="Consolas"/>
          <w:color w:val="auto"/>
        </w:rPr>
      </w:pPr>
      <w:r>
        <w:rPr>
          <w:rFonts w:cs="Consolas"/>
          <w:color w:val="auto"/>
        </w:rPr>
      </w:r>
    </w:p>
    <w:p>
      <w:pPr>
        <w:pStyle w:val="ListParagraph"/>
        <w:jc w:val="both"/>
        <w:rPr>
          <w:color w:val="auto"/>
        </w:rPr>
      </w:pPr>
      <w:r>
        <w:rPr>
          <w:rFonts w:cs="Calibri"/>
          <w:color w:val="auto"/>
        </w:rPr>
        <w:t xml:space="preserve">We employed the Douglas-Peucker algorithm within a non-smoothing simplification approach (see </w:t>
      </w:r>
      <w:r>
        <w:rPr>
          <w:rFonts w:cs="Calibri"/>
          <w:color w:val="auto"/>
        </w:rPr>
        <w:t>remark</w:t>
      </w:r>
      <w:r>
        <w:rPr>
          <w:rFonts w:cs="Calibri"/>
          <w:color w:val="auto"/>
        </w:rPr>
        <w:t xml:space="preserve"> 1).</w:t>
      </w:r>
    </w:p>
    <w:p>
      <w:pPr>
        <w:pStyle w:val="ListParagraph"/>
        <w:jc w:val="both"/>
        <w:rPr>
          <w:color w:val="auto"/>
        </w:rPr>
      </w:pPr>
      <w:r>
        <w:rPr>
          <w:rFonts w:cs="Calibri"/>
          <w:color w:val="auto"/>
        </w:rPr>
        <w:t>The non-smoothing simplification is described in the end of the section “Automatic Simplification”.</w:t>
      </w:r>
    </w:p>
    <w:p>
      <w:pPr>
        <w:pStyle w:val="ListParagraph"/>
        <w:jc w:val="both"/>
        <w:rPr>
          <w:rFonts w:ascii="Calibri" w:hAnsi="Calibri" w:cs="Calibri"/>
          <w:color w:val="auto"/>
        </w:rPr>
      </w:pPr>
      <w:r>
        <w:rPr>
          <w:rFonts w:cs="Calibri"/>
          <w:color w:val="auto"/>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authors may find the following paper relevant to the visualization in Figure 7 interesting: </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t>Rodgers, Peter, Gem Stapleton, and Peter Chapman. "Visualizing sets with linear diagrams." ACM Transactions on Computer-Human Interaction (TOCHI) 22.6 (2015): 27.</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accordingly.  Most of the techniques mentioned in the paper were already presented in our visualization except two of them. We have added the guidelines to indicate the start and end of overlaps in our visualization since the paper proved that study participants performed significantly better when using these guidelines. On the other hand, we cannot lower the amount of segments since in our case the time dependency is more important. Hence we cannot change the segments placement in order to minimize their number.</w:t>
      </w:r>
    </w:p>
    <w:p>
      <w:pPr>
        <w:pStyle w:val="Normal"/>
        <w:spacing w:lineRule="auto" w:line="240" w:before="0" w:after="0"/>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lineRule="auto" w:line="240" w:before="0" w:after="0"/>
        <w:ind w:left="720" w:hanging="0"/>
        <w:jc w:val="both"/>
        <w:rPr>
          <w:rFonts w:ascii="Calibri" w:hAnsi="Calibri" w:cs="Calibri"/>
          <w:color w:val="000000"/>
        </w:rPr>
      </w:pPr>
      <w:r>
        <w:rPr>
          <w:rFonts w:cs="Calibri"/>
          <w:color w:val="000000"/>
        </w:rPr>
        <w:t xml:space="preserve">To address this issue, we added the information about the cooperating group of domain experts and how they participated on the design and evaluation. Moreover, we added another scenario of possible usage of our tool – the second scenario describes more complex case when three ligands are entering a protein structure. </w:t>
      </w:r>
    </w:p>
    <w:p>
      <w:pPr>
        <w:pStyle w:val="Normal"/>
        <w:spacing w:lineRule="auto" w:line="240" w:before="0" w:after="0"/>
        <w:ind w:left="720" w:hanging="0"/>
        <w:jc w:val="both"/>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Arial">
    <w:charset w:val="ee"/>
    <w:family w:val="roman"/>
    <w:pitch w:val="variable"/>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d2399"/>
    <w:pPr>
      <w:widowControl/>
      <w:bidi w:val="0"/>
      <w:spacing w:lineRule="auto" w:line="252"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36691a"/>
    <w:rPr>
      <w:rFonts w:ascii="Tahoma" w:hAnsi="Tahoma" w:cs="Tahoma"/>
      <w:sz w:val="16"/>
      <w:szCs w:val="16"/>
    </w:rPr>
  </w:style>
  <w:style w:type="character" w:styleId="Internetovodkaz" w:customStyle="1">
    <w:name w:val="Internetový odkaz"/>
    <w:basedOn w:val="DefaultParagraphFont"/>
    <w:uiPriority w:val="99"/>
    <w:unhideWhenUsed/>
    <w:qFormat/>
    <w:rsid w:val="0036691a"/>
    <w:rPr>
      <w:color w:val="0563C1" w:themeColor="hyperlink"/>
      <w:u w:val="single"/>
    </w:rPr>
  </w:style>
  <w:style w:type="character" w:styleId="Docosreplyviewbody" w:customStyle="1">
    <w:name w:val="docos-replyview-body"/>
    <w:basedOn w:val="DefaultParagraphFont"/>
    <w:qFormat/>
    <w:rsid w:val="0036691a"/>
    <w:rPr/>
  </w:style>
  <w:style w:type="character" w:styleId="Appleconvertedspace" w:customStyle="1">
    <w:name w:val="apple-converted-space"/>
    <w:basedOn w:val="DefaultParagraphFont"/>
    <w:qFormat/>
    <w:rsid w:val="0048137b"/>
    <w:rPr/>
  </w:style>
  <w:style w:type="character" w:styleId="Il" w:customStyle="1">
    <w:name w:val="il"/>
    <w:basedOn w:val="DefaultParagraphFont"/>
    <w:qFormat/>
    <w:rsid w:val="00987a9c"/>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adpis" w:customStyle="1">
    <w:name w:val="Nadpis"/>
    <w:basedOn w:val="Normal"/>
    <w:qFormat/>
    <w:pPr>
      <w:keepNext/>
      <w:spacing w:before="240" w:after="120"/>
    </w:pPr>
    <w:rPr>
      <w:rFonts w:ascii="Liberation Sans" w:hAnsi="Liberation Sans" w:eastAsia="Microsoft YaHei" w:cs="Mangal"/>
      <w:sz w:val="28"/>
      <w:szCs w:val="28"/>
    </w:rPr>
  </w:style>
  <w:style w:type="paragraph" w:styleId="Caption1">
    <w:name w:val="caption"/>
    <w:basedOn w:val="Normal"/>
    <w:qFormat/>
    <w:pPr>
      <w:suppressLineNumbers/>
      <w:spacing w:before="120" w:after="120"/>
    </w:pPr>
    <w:rPr>
      <w:rFonts w:cs="Mangal"/>
      <w:i/>
      <w:iCs/>
      <w:sz w:val="24"/>
      <w:szCs w:val="24"/>
    </w:rPr>
  </w:style>
  <w:style w:type="paragraph" w:styleId="Rejstk" w:customStyle="1">
    <w:name w:val="Rejstřík"/>
    <w:basedOn w:val="Normal"/>
    <w:qFormat/>
    <w:pPr>
      <w:suppressLineNumbers/>
    </w:pPr>
    <w:rPr>
      <w:rFonts w:cs="Mangal"/>
    </w:rPr>
  </w:style>
  <w:style w:type="paragraph" w:styleId="ListParagraph">
    <w:name w:val="List Paragraph"/>
    <w:basedOn w:val="Normal"/>
    <w:uiPriority w:val="34"/>
    <w:qFormat/>
    <w:rsid w:val="00647b17"/>
    <w:pPr>
      <w:spacing w:before="0" w:after="160"/>
      <w:ind w:left="720" w:hanging="0"/>
      <w:contextualSpacing/>
    </w:pPr>
    <w:rPr/>
  </w:style>
  <w:style w:type="paragraph" w:styleId="Default" w:customStyle="1">
    <w:name w:val="Default"/>
    <w:qFormat/>
    <w:rsid w:val="00647b17"/>
    <w:pPr>
      <w:widowControl/>
      <w:bidi w:val="0"/>
      <w:spacing w:lineRule="auto" w:line="240"/>
      <w:jc w:val="left"/>
    </w:pPr>
    <w:rPr>
      <w:rFonts w:ascii="Calibri" w:hAnsi="Calibri" w:eastAsia="Calibri" w:cs="Calibri"/>
      <w:color w:val="000000"/>
      <w:sz w:val="24"/>
      <w:szCs w:val="24"/>
      <w:lang w:val="en-US" w:eastAsia="en-US" w:bidi="ar-SA"/>
    </w:rPr>
  </w:style>
  <w:style w:type="paragraph" w:styleId="BalloonText">
    <w:name w:val="Balloon Text"/>
    <w:basedOn w:val="Normal"/>
    <w:link w:val="TextbublinyChar"/>
    <w:uiPriority w:val="99"/>
    <w:semiHidden/>
    <w:unhideWhenUsed/>
    <w:qFormat/>
    <w:rsid w:val="0036691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Application>LibreOffice/5.1.4.2$Windows_x86 LibreOffice_project/f99d75f39f1c57ebdd7ffc5f42867c12031db97a</Application>
  <Pages>7</Pages>
  <Words>2734</Words>
  <Characters>14723</Characters>
  <CharactersWithSpaces>17404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2015-04-09T18:16:00Z</dcterms:created>
  <dc:creator>Bobina</dc:creator>
  <dc:description/>
  <dc:language>cs-CZ</dc:language>
  <cp:lastModifiedBy/>
  <dcterms:modified xsi:type="dcterms:W3CDTF">2016-07-21T13:55:23Z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