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contextualSpacing/>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rPr>
      </w:pPr>
      <w:r>
        <w:rPr>
          <w:rFonts w:cs="Consolas"/>
        </w:rPr>
      </w:r>
    </w:p>
    <w:p>
      <w:pPr>
        <w:pStyle w:val="Normal"/>
        <w:spacing w:lineRule="auto" w:line="240" w:before="0" w:after="0"/>
        <w:ind w:left="720" w:hanging="0"/>
        <w:jc w:val="both"/>
        <w:rPr>
          <w:rFonts w:cs="Consolas"/>
          <w:color w:val="FF0000"/>
        </w:rPr>
      </w:pPr>
      <w:r>
        <w:rPr>
          <w:rFonts w:cs="Consolas"/>
          <w:color w:val="FF0000"/>
        </w:rPr>
        <w:t>TODO přidat komentář až poté, co se rozhodne, jestli se do článku vejde Douglas-Peucker nebo ne.</w:t>
      </w:r>
    </w:p>
    <w:p>
      <w:pPr>
        <w:pStyle w:val="ListParagraph"/>
        <w:spacing w:before="0" w:after="0"/>
        <w:contextualSpacing/>
        <w:jc w:val="both"/>
        <w:rPr>
          <w:rFonts w:cs="Consolas"/>
        </w:rPr>
      </w:pPr>
      <w:r>
        <w:rPr>
          <w:rFonts w:cs="Consolas"/>
        </w:rPr>
      </w:r>
    </w:p>
    <w:p>
      <w:pPr>
        <w:pStyle w:val="ListParagraph"/>
        <w:numPr>
          <w:ilvl w:val="0"/>
          <w:numId w:val="1"/>
        </w:numPr>
        <w:spacing w:before="0" w:after="0"/>
        <w:contextualSpacing/>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contextualSpacing/>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more possible visual representations and their applicability to our problem. Finally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contextualSpacing/>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contextualSpacing/>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ascii="Arial" w:hAnsi="Arial" w:cs="Arial"/>
          <w:color w:val="FF0000"/>
          <w:sz w:val="20"/>
          <w:szCs w:val="20"/>
          <w:highlight w:val="white"/>
        </w:rPr>
      </w:pPr>
      <w:r>
        <w:rPr>
          <w:rFonts w:cs="Arial" w:ascii="Arial" w:hAnsi="Arial"/>
          <w:color w:val="FF0000"/>
          <w:sz w:val="20"/>
          <w:szCs w:val="20"/>
          <w:shd w:fill="F5F5F5" w:val="clear"/>
        </w:rPr>
        <w:t>To address this issue, we added a case showing the stability of the trajectory simplification. We used a simulation of molecular dynamics and its artificially modified counterpart. In order to obtain the second simulation we have shifted every ligand position by a random vector in interval between (-1,-1,-1) (1,1,1).</w:t>
      </w:r>
    </w:p>
    <w:p>
      <w:pPr>
        <w:pStyle w:val="Normal"/>
        <w:spacing w:before="0" w:after="0"/>
        <w:ind w:left="720" w:hanging="0"/>
        <w:jc w:val="both"/>
        <w:rPr>
          <w:rFonts w:ascii="Arial" w:hAnsi="Arial" w:cs="Arial"/>
          <w:color w:val="FF0000"/>
          <w:sz w:val="20"/>
          <w:szCs w:val="20"/>
          <w:shd w:fill="F5F5F5" w:val="clear"/>
        </w:rPr>
      </w:pPr>
      <w:r>
        <w:rPr>
          <w:rFonts w:cs="Arial" w:ascii="Arial" w:hAnsi="Arial"/>
          <w:color w:val="FF0000"/>
          <w:sz w:val="20"/>
          <w:szCs w:val="20"/>
          <w:shd w:fill="F5F5F5" w:val="clear"/>
        </w:rPr>
      </w:r>
    </w:p>
    <w:p>
      <w:pPr>
        <w:pStyle w:val="Normal"/>
        <w:spacing w:before="0" w:after="0"/>
        <w:ind w:left="720" w:hanging="0"/>
        <w:jc w:val="both"/>
        <w:rPr>
          <w:rFonts w:cs="Consolas"/>
          <w:color w:val="FF0000"/>
        </w:rPr>
      </w:pPr>
      <w:r>
        <w:rPr>
          <w:rFonts w:cs="Arial" w:ascii="Arial" w:hAnsi="Arial"/>
          <w:color w:val="FF0000"/>
          <w:sz w:val="20"/>
          <w:szCs w:val="20"/>
          <w:shd w:fill="F5F5F5" w:val="clear"/>
        </w:rPr>
        <w:t>TODO – trochu to rozšířit</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rFonts w:ascii="Calibri" w:hAnsi="Calibri" w:cs="Calibri"/>
          <w:color w:val="000000"/>
        </w:rPr>
      </w:pPr>
      <w:r>
        <w:rPr>
          <w:rFonts w:cs="Calibri"/>
          <w:color w:val="000000"/>
        </w:rPr>
        <w:t>As we aimed to design the tool to fit the biochemical needs, the cooperating group of biochemists was involved directly into the design phase. In the evaluation phase the biochemists were asked to load their datasets of interest and to evaluate them. To cover this, we added the following text to the paper:</w:t>
      </w:r>
    </w:p>
    <w:p>
      <w:pPr>
        <w:pStyle w:val="ListParagraph"/>
        <w:jc w:val="both"/>
        <w:rPr>
          <w:rFonts w:ascii="Calibri" w:hAnsi="Calibri" w:cs="Calibri"/>
          <w:color w:val="000000"/>
        </w:rPr>
      </w:pPr>
      <w:r>
        <w:rPr>
          <w:rFonts w:cs="Calibri"/>
          <w:color w:val="000000"/>
        </w:rPr>
        <w:t>“</w:t>
      </w:r>
      <w:r>
        <w:rPr>
          <w:rFonts w:cs="Calibri"/>
          <w:color w:val="000000"/>
        </w:rPr>
        <w:t>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Normal"/>
        <w:shd w:val="clear" w:color="auto" w:fill="F5F5F5"/>
        <w:spacing w:lineRule="auto" w:line="240" w:before="0" w:after="0"/>
        <w:ind w:left="720" w:hanging="0"/>
        <w:rPr>
          <w:rFonts w:ascii="Arial" w:hAnsi="Arial" w:eastAsia="Times New Roman" w:cs="Arial"/>
          <w:color w:val="FF0000"/>
          <w:sz w:val="20"/>
          <w:szCs w:val="20"/>
        </w:rPr>
      </w:pPr>
      <w:r>
        <w:rPr>
          <w:rFonts w:eastAsia="Times New Roman" w:cs="Arial" w:ascii="Arial" w:hAnsi="Arial"/>
          <w:color w:val="FF0000"/>
          <w:sz w:val="20"/>
          <w:szCs w:val="20"/>
        </w:rPr>
        <w:t>The sliding window parameter (functionality) was explicitly requested by domain experts.</w:t>
        <w:br/>
        <w:br/>
        <w:t>TODO: we should discuss among ourselfs the visibility of this parameter in GUI</w:t>
      </w:r>
    </w:p>
    <w:tbl>
      <w:tblPr>
        <w:tblW w:w="96" w:type="dxa"/>
        <w:jc w:val="left"/>
        <w:tblInd w:w="72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fill="auto" w:val="clear"/>
            <w:vAlign w:val="center"/>
          </w:tcPr>
          <w:p>
            <w:pPr>
              <w:pStyle w:val="Normal"/>
              <w:spacing w:lineRule="auto" w:line="240" w:before="0" w:after="0"/>
              <w:rPr>
                <w:rFonts w:ascii="Times New Roman" w:hAnsi="Times New Roman" w:eastAsia="Times New Roman" w:cs="Times New Roman"/>
                <w:color w:val="FF0000"/>
                <w:sz w:val="17"/>
                <w:szCs w:val="17"/>
              </w:rPr>
            </w:pPr>
            <w:r>
              <w:rPr>
                <w:rFonts w:eastAsia="Times New Roman" w:cs="Times New Roman" w:ascii="Times New Roman" w:hAnsi="Times New Roman"/>
                <w:color w:val="FF0000"/>
                <w:sz w:val="17"/>
                <w:szCs w:val="17"/>
              </w:rPr>
            </w:r>
          </w:p>
        </w:tc>
      </w:tr>
    </w:tbl>
    <w:p>
      <w:pPr>
        <w:pStyle w:val="Normal"/>
        <w:shd w:val="clear" w:color="auto" w:fill="F5F5F5"/>
        <w:spacing w:lineRule="auto" w:line="240" w:before="0" w:after="0"/>
        <w:ind w:left="720" w:hanging="0"/>
        <w:rPr>
          <w:rFonts w:ascii="Arial" w:hAnsi="Arial" w:eastAsia="Times New Roman" w:cs="Arial"/>
          <w:color w:val="FF0000"/>
          <w:sz w:val="20"/>
          <w:szCs w:val="20"/>
        </w:rPr>
      </w:pPr>
      <w:r>
        <w:rPr>
          <w:rFonts w:eastAsia="Times New Roman" w:cs="Arial" w:ascii="Arial" w:hAnsi="Arial"/>
          <w:color w:val="FF0000"/>
          <w:sz w:val="20"/>
          <w:szCs w:val="20"/>
        </w:rPr>
        <w:t>JP: To je napisane dost nejasne v texte. "To eliminate the noise in the data ..." chceme vyhladit data cez rychlu interakciu ... nieco na ten styl</w:t>
      </w:r>
    </w:p>
    <w:p>
      <w:pPr>
        <w:pStyle w:val="Normal"/>
        <w:shd w:val="clear" w:color="auto" w:fill="F5F5F5"/>
        <w:spacing w:lineRule="auto" w:line="240" w:before="0" w:after="0"/>
        <w:ind w:left="720" w:hanging="0"/>
        <w:rPr>
          <w:rFonts w:ascii="Arial" w:hAnsi="Arial" w:eastAsia="Times New Roman" w:cs="Arial"/>
          <w:color w:val="FF0000"/>
          <w:sz w:val="20"/>
          <w:szCs w:val="20"/>
        </w:rPr>
      </w:pPr>
      <w:r>
        <w:rPr>
          <w:rFonts w:eastAsia="Times New Roman" w:cs="Arial" w:ascii="Arial" w:hAnsi="Arial"/>
          <w:color w:val="FF0000"/>
          <w:sz w:val="20"/>
          <w:szCs w:val="20"/>
        </w:rPr>
      </w:r>
    </w:p>
    <w:p>
      <w:pPr>
        <w:pStyle w:val="Normal"/>
        <w:shd w:val="clear" w:color="auto" w:fill="F5F5F5"/>
        <w:spacing w:lineRule="auto" w:line="240" w:before="0" w:after="0"/>
        <w:ind w:left="720" w:hanging="0"/>
        <w:rPr>
          <w:rFonts w:ascii="Arial" w:hAnsi="Arial" w:eastAsia="Times New Roman" w:cs="Arial"/>
          <w:color w:val="FF0000"/>
          <w:sz w:val="20"/>
          <w:szCs w:val="20"/>
        </w:rPr>
      </w:pPr>
      <w:r>
        <w:rPr>
          <w:rFonts w:eastAsia="Times New Roman" w:cs="Arial" w:ascii="Arial" w:hAnsi="Arial"/>
          <w:color w:val="FF0000"/>
          <w:sz w:val="20"/>
          <w:szCs w:val="20"/>
        </w:rPr>
        <w:t>TOTO prosím upravte, moc se nevyznám v tom, co tím chcete říct</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rFonts w:ascii="Calibri" w:hAnsi="Calibri" w:cs="Calibri"/>
          <w:color w:val="000000"/>
        </w:rPr>
      </w:pPr>
      <w:r>
        <w:rPr>
          <w:rFonts w:cs="Calibri"/>
          <w:color w:val="000000"/>
        </w:rPr>
        <w:t>Actually the overview representation was required and highly appreciated by the domain experts. It gives them the idea about the overall behavior of the ligand which is impossible to capture from the original data.</w:t>
      </w:r>
    </w:p>
    <w:p>
      <w:pPr>
        <w:pStyle w:val="ListParagraph"/>
        <w:jc w:val="both"/>
        <w:rPr/>
      </w:pPr>
      <w:r>
        <w:rPr>
          <w:rFonts w:cs="Calibri"/>
          <w:color w:val="000000"/>
        </w:rPr>
        <w:t>As for the scalability, we are able to compute the overview for simulation consisting of 50.000 time steps in order of minutes. The overview is actually the main reason why we are able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contextualSpacing/>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we corrected the description of the Direction parameter in the following way:</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\textit{distance}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were not completely sure about what is meant by "line charts" in this comment thus we will adress the coloring of both bar charts and line representation of adjacent amino acids. The bar charts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biochemists and is consistently used in the whole CAVER Analyst tool containing the implementation of our approach.</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contextualSpacing/>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contextualSpacing/>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contextualSpacing/>
        <w:jc w:val="both"/>
        <w:rPr>
          <w:rFonts w:ascii="Calibri" w:hAnsi="Calibri" w:cs="Calibri"/>
          <w:color w:val="000000"/>
        </w:rPr>
      </w:pPr>
      <w:r>
        <w:rPr>
          <w:rFonts w:cs="Calibri"/>
          <w:color w:val="000000"/>
        </w:rPr>
      </w:r>
    </w:p>
    <w:p>
      <w:pPr>
        <w:pStyle w:val="ListParagraph"/>
        <w:spacing w:lineRule="auto" w:line="240" w:before="0" w:after="0"/>
        <w:ind w:left="360" w:hanging="0"/>
        <w:contextualSpacing/>
        <w:jc w:val="both"/>
        <w:rPr>
          <w:rFonts w:ascii="Calibri" w:hAnsi="Calibri" w:cs="Calibri"/>
          <w:color w:val="000000"/>
        </w:rPr>
      </w:pPr>
      <w:r>
        <w:rPr>
          <w:rFonts w:cs="Calibri"/>
          <w:color w:val="000000"/>
        </w:rPr>
        <w:t>Minor:</w:t>
      </w:r>
    </w:p>
    <w:p>
      <w:pPr>
        <w:pStyle w:val="ListParagraph"/>
        <w:spacing w:lineRule="auto" w:line="240" w:before="0" w:after="0"/>
        <w:contextualSpacing/>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paths. Using scatterplots seems a strange choice, particularly after trajectories are smoothed.</w:t>
      </w:r>
    </w:p>
    <w:p>
      <w:pPr>
        <w:pStyle w:val="ListParagraph"/>
        <w:spacing w:lineRule="auto" w:line="240" w:before="0" w:after="0"/>
        <w:contextualSpacing/>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time (or any other attribute with linear progression). For instance, if we would try to visualize Hydrophobicty vs. Speed, we would most likely get a mess of lines going from one side of the graph to the other without any reasonable meaning. Therefore, we believe that the scatterplot representation is more robust in our case.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contextualSpacing/>
        <w:jc w:val="both"/>
        <w:rPr>
          <w:rFonts w:ascii="Calibri" w:hAnsi="Calibri" w:cs="Calibri"/>
          <w:color w:val="000000"/>
        </w:rPr>
      </w:pPr>
      <w:r>
        <w:rPr>
          <w:rFonts w:cs="Calibri"/>
          <w:color w:val="000000"/>
        </w:rPr>
      </w:r>
    </w:p>
    <w:p>
      <w:pPr>
        <w:pStyle w:val="ListParagraph"/>
        <w:spacing w:lineRule="auto" w:line="240" w:before="0" w:after="0"/>
        <w:contextualSpacing/>
        <w:jc w:val="both"/>
        <w:rPr/>
      </w:pPr>
      <w:r>
        <w:rPr>
          <w:rFonts w:cs="Calibri"/>
          <w:color w:val="000000"/>
        </w:rPr>
        <w:t>We replaced the term manual simplification to interactive simplification as the new term is more descriptive and we also referred the Algorithm 1 directly from the description of automatic simplification.</w:t>
      </w:r>
    </w:p>
    <w:p>
      <w:pPr>
        <w:pStyle w:val="Normal"/>
        <w:spacing w:lineRule="auto" w:line="240" w:before="0" w:after="0"/>
        <w:jc w:val="both"/>
        <w:rPr>
          <w:rFonts w:ascii="Consolas" w:hAnsi="Consolas" w:cs="Consolas"/>
          <w:i/>
          <w:i/>
          <w:sz w:val="20"/>
          <w:szCs w:val="20"/>
        </w:rPr>
      </w:pPr>
      <w:r>
        <w:rPr>
          <w:rFonts w:cs="Arial" w:ascii="Arial" w:hAnsi="Arial"/>
          <w:color w:val="333333"/>
          <w:sz w:val="20"/>
          <w:szCs w:val="20"/>
          <w:shd w:fill="F5F5F5" w:val="clear"/>
        </w:rPr>
        <w:tab/>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contextualSpacing/>
        <w:jc w:val="both"/>
        <w:rPr>
          <w:rFonts w:ascii="Calibri" w:hAnsi="Calibri" w:cs="Calibri"/>
          <w:color w:val="000000"/>
        </w:rPr>
      </w:pPr>
      <w:r>
        <w:rPr>
          <w:rFonts w:cs="Calibri"/>
          <w:color w:val="000000"/>
        </w:rPr>
      </w:r>
    </w:p>
    <w:p>
      <w:pPr>
        <w:pStyle w:val="ListParagraph"/>
        <w:spacing w:lineRule="auto" w:line="240" w:before="0" w:after="0"/>
        <w:contextualSpacing/>
        <w:jc w:val="both"/>
        <w:rPr>
          <w:rFonts w:ascii="Calibri" w:hAnsi="Calibri" w:cs="Calibri"/>
          <w:color w:val="000000"/>
        </w:rPr>
      </w:pPr>
      <w:r>
        <w:rPr>
          <w:rFonts w:cs="Calibri"/>
          <w:color w:val="000000"/>
        </w:rPr>
        <w:t xml:space="preserve">We thank for the remark since the formulation and its description was misleading. In the implementation, we are interested in the value of alpha since an acute angle between directions of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“a lot” and the new direction of the trajectory is almost an opposite of its previous direction.</w:t>
      </w:r>
    </w:p>
    <w:p>
      <w:pPr>
        <w:pStyle w:val="ListParagraph"/>
        <w:spacing w:lineRule="auto" w:line="240" w:before="0" w:after="0"/>
        <w:contextualSpacing/>
        <w:jc w:val="both"/>
        <w:rPr>
          <w:rFonts w:ascii="Calibri" w:hAnsi="Calibri" w:cs="Calibri"/>
        </w:rPr>
      </w:pPr>
      <w:r>
        <w:rPr>
          <w:rFonts w:cs="Calibri"/>
          <w:color w:val="000000"/>
        </w:rPr>
        <w:t>We changed the formulation by stating parameters of the function alpha explicitly as vectors and we also changed its description. Now, we say that “alpha(</w:t>
      </w:r>
      <w:r>
        <w:rPr>
          <w:rFonts w:cs="Calibri"/>
          <w:i/>
          <w:iCs/>
          <w:color w:val="000000"/>
          <w:u w:val="none"/>
        </w:rPr>
        <w:t>u</w:t>
      </w:r>
      <w:r>
        <w:rPr>
          <w:rFonts w:cs="Calibri"/>
          <w:color w:val="000000"/>
        </w:rPr>
        <w:t xml:space="preserve">, </w:t>
      </w:r>
      <w:r>
        <w:rPr>
          <w:rFonts w:cs="Calibri"/>
          <w:i/>
          <w:iCs/>
          <w:color w:val="000000"/>
        </w:rPr>
        <w:t>v</w:t>
      </w:r>
      <w:r>
        <w:rPr>
          <w:rFonts w:cs="Calibri"/>
          <w:color w:val="000000"/>
        </w:rPr>
        <w:t xml:space="preserve">) is an angle between directions of </w:t>
      </w:r>
      <w:r>
        <w:rPr>
          <w:rFonts w:cs="Calibri"/>
          <w:i/>
          <w:iCs/>
          <w:color w:val="000000"/>
        </w:rPr>
        <w:t>u</w:t>
      </w:r>
      <w:r>
        <w:rPr>
          <w:rFonts w:cs="Calibri"/>
          <w:color w:val="000000"/>
        </w:rPr>
        <w:t xml:space="preserve"> and </w:t>
      </w:r>
      <w:r>
        <w:rPr>
          <w:rFonts w:cs="Calibri"/>
          <w:i/>
          <w:iCs/>
          <w:color w:val="000000"/>
        </w:rPr>
        <w:t>v</w:t>
      </w:r>
      <w:r>
        <w:rPr>
          <w:rFonts w:cs="Calibri"/>
          <w:color w:val="000000"/>
        </w:rPr>
        <w:t>”.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br/>
      </w:r>
      <w:r>
        <w:rPr>
          <w:rFonts w:cs="Arial" w:ascii="Arial" w:hAnsi="Arial"/>
          <w:color w:val="FF0000"/>
          <w:sz w:val="20"/>
          <w:szCs w:val="20"/>
          <w:shd w:fill="F5F5F5" w:val="clear"/>
        </w:rPr>
        <w:t>Adam: Já mám pouze domněnku, že jinak by byl velký problém z těch dat něco zjistit. To už jsme ale někam nejspíše do článku napsali.</w:t>
      </w:r>
    </w:p>
    <w:p>
      <w:pPr>
        <w:pStyle w:val="ListParagraph"/>
        <w:spacing w:lineRule="auto" w:line="240" w:before="0" w:after="0"/>
        <w:contextualSpacing/>
        <w:jc w:val="both"/>
        <w:rPr>
          <w:rFonts w:ascii="Arial" w:hAnsi="Arial" w:cs="Arial"/>
          <w:color w:val="FF0000"/>
          <w:sz w:val="20"/>
          <w:szCs w:val="20"/>
          <w:highlight w:val="white"/>
        </w:rPr>
      </w:pPr>
      <w:r>
        <w:rPr>
          <w:rFonts w:cs="Consolas" w:ascii="Consolas" w:hAnsi="Consolas"/>
          <w:i/>
          <w:color w:val="FF0000"/>
          <w:sz w:val="20"/>
          <w:szCs w:val="20"/>
        </w:rPr>
        <w:t xml:space="preserve">JP: (druhá věta) </w:t>
      </w:r>
      <w:r>
        <w:rPr>
          <w:rFonts w:cs="Arial" w:ascii="Arial" w:hAnsi="Arial"/>
          <w:color w:val="FF0000"/>
          <w:sz w:val="20"/>
          <w:szCs w:val="20"/>
          <w:shd w:fill="F5F5F5" w:val="clear"/>
        </w:rPr>
        <w:t>Toto je vseobecny blabol. Kludne by som pouzil pouzil odvolavku na predchadzajuceho reviewera (resp. na nasu odpoved jemu).</w:t>
      </w:r>
    </w:p>
    <w:p>
      <w:pPr>
        <w:pStyle w:val="ListParagraph"/>
        <w:spacing w:lineRule="auto" w:line="240" w:before="0" w:after="0"/>
        <w:contextualSpacing/>
        <w:jc w:val="both"/>
        <w:rPr>
          <w:rFonts w:ascii="Consolas" w:hAnsi="Consolas" w:cs="Consolas"/>
          <w:i/>
          <w:i/>
          <w:color w:val="FF0000"/>
          <w:sz w:val="20"/>
          <w:szCs w:val="20"/>
        </w:rPr>
      </w:pPr>
      <w:r>
        <w:rPr>
          <w:rFonts w:cs="Consolas" w:ascii="Consolas" w:hAnsi="Consolas"/>
          <w:i/>
          <w:color w:val="FF0000"/>
          <w:sz w:val="20"/>
          <w:szCs w:val="20"/>
        </w:rPr>
        <w:t>TODO komentovat to prosím</w:t>
      </w:r>
    </w:p>
    <w:p>
      <w:pPr>
        <w:pStyle w:val="ListParagraph"/>
        <w:spacing w:lineRule="auto" w:line="240" w:before="0" w:after="0"/>
        <w:contextualSpacing/>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Of course,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contextualSpacing/>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contextualSpacing/>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rPr>
      </w:pPr>
      <w:r>
        <w:rPr>
          <w:rFonts w:cs="Consolas"/>
        </w:rPr>
      </w:r>
    </w:p>
    <w:p>
      <w:pPr>
        <w:pStyle w:val="ListParagraph"/>
        <w:jc w:val="both"/>
        <w:rPr>
          <w:rFonts w:ascii="Calibri" w:hAnsi="Calibri" w:cs="Calibri"/>
          <w:color w:val="FF0000"/>
        </w:rPr>
      </w:pPr>
      <w:r>
        <w:rPr>
          <w:rFonts w:cs="Calibri"/>
          <w:color w:val="FF0000"/>
        </w:rPr>
        <w:t>TODO</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contextualSpacing/>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rFonts w:ascii="Calibri" w:hAnsi="Calibri" w:cs="Calibri"/>
          <w:color w:val="000000"/>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Consolas">
    <w:charset w:val="ee"/>
    <w:family w:val="roman"/>
    <w:pitch w:val="variable"/>
  </w:font>
  <w:font w:name="Times New Roman">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2399"/>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36691a"/>
    <w:rPr>
      <w:rFonts w:ascii="Tahoma" w:hAnsi="Tahoma" w:cs="Tahoma"/>
      <w:sz w:val="16"/>
      <w:szCs w:val="16"/>
    </w:rPr>
  </w:style>
  <w:style w:type="character" w:styleId="Internetovodkaz">
    <w:name w:val="Internetový odkaz"/>
    <w:basedOn w:val="DefaultParagraphFont"/>
    <w:uiPriority w:val="99"/>
    <w:unhideWhenUsed/>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Nadpis">
    <w:name w:val="Nadpis"/>
    <w:basedOn w:val="Normal"/>
    <w:next w:val="Tlotextu"/>
    <w:qFormat/>
    <w:pPr>
      <w:keepNext/>
      <w:spacing w:before="240" w:after="120"/>
    </w:pPr>
    <w:rPr>
      <w:rFonts w:ascii="Liberation Sans" w:hAnsi="Liberation Sans" w:eastAsia="Microsoft YaHei" w:cs="Mang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before="0" w:after="0"/>
      <w:jc w:val="left"/>
    </w:pPr>
    <w:rPr>
      <w:rFonts w:ascii="Calibri" w:hAnsi="Calibri" w:cs="Calibri" w:eastAsia="Calibri"/>
      <w:color w:val="000000"/>
      <w:sz w:val="24"/>
      <w:szCs w:val="24"/>
      <w:lang w:val="en-US" w:eastAsia="en-US" w:bidi="ar-SA"/>
    </w:rPr>
  </w:style>
  <w:style w:type="paragraph" w:styleId="BalloonText">
    <w:name w:val="Balloon Text"/>
    <w:basedOn w:val="Normal"/>
    <w:link w:val="TextbublinyChar"/>
    <w:uiPriority w:val="99"/>
    <w:semiHidden/>
    <w:unhideWhenUsed/>
    <w:qFormat/>
    <w:rsid w:val="0036691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Application>LibreOffice/5.1.2.2$Windows_x86 LibreOffice_project/d3bf12ecb743fc0d20e0be0c58ca359301eb705f</Application>
  <Pages>6</Pages>
  <Words>2562</Words>
  <Characters>13469</Characters>
  <CharactersWithSpaces>15974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2016-07-18T21:57:47Z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