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D32E1" w14:textId="6A2AEBA3" w:rsidR="005F0123" w:rsidRDefault="005F0123" w:rsidP="005F0123">
      <w:pPr>
        <w:widowControl/>
        <w:spacing w:after="160" w:line="259" w:lineRule="auto"/>
        <w:jc w:val="center"/>
        <w:rPr>
          <w:rFonts w:eastAsia="Calibri"/>
          <w:b/>
        </w:rPr>
      </w:pPr>
    </w:p>
    <w:p w14:paraId="335CEDE1" w14:textId="2CA028FF" w:rsidR="005F0123" w:rsidRPr="00DC0347" w:rsidRDefault="005F0123" w:rsidP="00D623F2">
      <w:pPr>
        <w:widowControl/>
        <w:spacing w:after="160" w:line="259" w:lineRule="auto"/>
        <w:jc w:val="center"/>
        <w:rPr>
          <w:rFonts w:ascii="Arial" w:eastAsia="Calibri" w:hAnsi="Arial" w:cs="Arial"/>
          <w:b/>
        </w:rPr>
      </w:pPr>
      <w:r w:rsidRPr="00DC0347">
        <w:rPr>
          <w:rFonts w:ascii="Arial" w:eastAsia="Calibri" w:hAnsi="Arial" w:cs="Arial"/>
          <w:b/>
          <w:lang w:val="en-ZA"/>
        </w:rPr>
        <w:t xml:space="preserve"> INFLUENCE OF GROUP SIZE ON THE VIGILANCE BEHAVIOUR OF SPRINGBOK (</w:t>
      </w:r>
      <w:r w:rsidR="003C022A" w:rsidRPr="00DC0347">
        <w:rPr>
          <w:rFonts w:ascii="Arial" w:eastAsia="Calibri" w:hAnsi="Arial" w:cs="Arial"/>
          <w:b/>
          <w:i/>
          <w:lang w:val="en-ZA"/>
        </w:rPr>
        <w:t>ANTIDORCAS MARSUPIALIS</w:t>
      </w:r>
      <w:r w:rsidR="003C022A" w:rsidRPr="00DC0347">
        <w:rPr>
          <w:rFonts w:ascii="Arial" w:eastAsia="Calibri" w:hAnsi="Arial" w:cs="Arial"/>
          <w:b/>
          <w:lang w:val="en-ZA"/>
        </w:rPr>
        <w:t>)</w:t>
      </w:r>
      <w:r w:rsidRPr="00DC0347">
        <w:rPr>
          <w:rFonts w:ascii="Arial" w:eastAsia="Calibri" w:hAnsi="Arial" w:cs="Arial"/>
          <w:b/>
          <w:lang w:val="en-ZA"/>
        </w:rPr>
        <w:t xml:space="preserve"> AT THE OKAUKUEJO WATERHOLE IN ETOSHA NATIONAL PARK</w:t>
      </w:r>
    </w:p>
    <w:p w14:paraId="0F1EADF4" w14:textId="77777777" w:rsidR="005F0123" w:rsidRPr="005F0123" w:rsidRDefault="005F0123" w:rsidP="005F0123">
      <w:pPr>
        <w:widowControl/>
        <w:spacing w:after="160" w:line="259" w:lineRule="auto"/>
        <w:jc w:val="left"/>
        <w:rPr>
          <w:rFonts w:eastAsia="Calibri"/>
          <w:lang w:val="en-ZA"/>
        </w:rPr>
      </w:pPr>
    </w:p>
    <w:p w14:paraId="63A45C28" w14:textId="445EB146" w:rsidR="005F0123" w:rsidRPr="005A7302" w:rsidRDefault="007A54E4" w:rsidP="007A54E4">
      <w:pPr>
        <w:widowControl/>
        <w:spacing w:after="160" w:line="259" w:lineRule="auto"/>
        <w:jc w:val="center"/>
        <w:rPr>
          <w:rFonts w:ascii="Arial" w:eastAsia="Calibri" w:hAnsi="Arial" w:cs="Arial"/>
          <w:b/>
          <w:vertAlign w:val="superscript"/>
          <w:lang w:val="en-ZA"/>
        </w:rPr>
      </w:pPr>
      <w:r w:rsidRPr="005A7302">
        <w:rPr>
          <w:rFonts w:ascii="Arial" w:eastAsia="Calibri" w:hAnsi="Arial" w:cs="Arial"/>
          <w:b/>
          <w:lang w:val="en-ZA"/>
        </w:rPr>
        <w:t>Meriam Shinima</w:t>
      </w:r>
      <w:r w:rsidRPr="005A7302">
        <w:rPr>
          <w:rFonts w:ascii="Arial" w:eastAsia="Calibri" w:hAnsi="Arial" w:cs="Arial"/>
          <w:b/>
          <w:vertAlign w:val="superscript"/>
          <w:lang w:val="en-ZA"/>
        </w:rPr>
        <w:t>1</w:t>
      </w:r>
      <w:r w:rsidRPr="005A7302">
        <w:rPr>
          <w:rFonts w:ascii="Arial" w:eastAsia="Calibri" w:hAnsi="Arial" w:cs="Arial"/>
          <w:b/>
          <w:lang w:val="en-ZA"/>
        </w:rPr>
        <w:t xml:space="preserve"> and J. K. Mfune</w:t>
      </w:r>
      <w:r w:rsidRPr="005A7302">
        <w:rPr>
          <w:rFonts w:ascii="Arial" w:eastAsia="Calibri" w:hAnsi="Arial" w:cs="Arial"/>
          <w:b/>
          <w:vertAlign w:val="superscript"/>
          <w:lang w:val="en-ZA"/>
        </w:rPr>
        <w:t>2</w:t>
      </w:r>
    </w:p>
    <w:p w14:paraId="3370499E" w14:textId="77777777" w:rsidR="005F0123" w:rsidRPr="005F0123" w:rsidRDefault="005F0123" w:rsidP="005F0123">
      <w:pPr>
        <w:widowControl/>
        <w:spacing w:after="160" w:line="259" w:lineRule="auto"/>
        <w:jc w:val="left"/>
        <w:rPr>
          <w:rFonts w:eastAsia="Calibri"/>
          <w:lang w:val="en-ZA"/>
        </w:rPr>
      </w:pPr>
    </w:p>
    <w:p w14:paraId="75C4F921" w14:textId="573A8795" w:rsidR="005F0123" w:rsidRPr="007A54E4" w:rsidRDefault="007A54E4" w:rsidP="007A54E4">
      <w:pPr>
        <w:widowControl/>
        <w:spacing w:after="160" w:line="259" w:lineRule="auto"/>
        <w:jc w:val="center"/>
        <w:rPr>
          <w:rFonts w:ascii="Arial" w:eastAsia="Calibri" w:hAnsi="Arial" w:cs="Arial"/>
          <w:lang w:val="en-ZA"/>
        </w:rPr>
      </w:pPr>
      <w:r w:rsidRPr="007A54E4">
        <w:rPr>
          <w:rFonts w:ascii="Arial" w:eastAsia="Calibri" w:hAnsi="Arial" w:cs="Arial"/>
          <w:lang w:val="en-ZA"/>
        </w:rPr>
        <w:t>Department of Biological Sciences, Faculty of Science, University of Namibia</w:t>
      </w:r>
    </w:p>
    <w:p w14:paraId="3AEDFE1E" w14:textId="1F11E80E" w:rsidR="007A54E4" w:rsidRPr="007A54E4" w:rsidRDefault="007A54E4" w:rsidP="007A54E4">
      <w:pPr>
        <w:widowControl/>
        <w:spacing w:after="160" w:line="259" w:lineRule="auto"/>
        <w:jc w:val="center"/>
        <w:rPr>
          <w:rFonts w:ascii="Arial" w:eastAsia="Calibri" w:hAnsi="Arial" w:cs="Arial"/>
          <w:lang w:val="en-ZA"/>
        </w:rPr>
      </w:pPr>
      <w:r w:rsidRPr="007A54E4">
        <w:rPr>
          <w:rFonts w:ascii="Arial" w:eastAsia="Calibri" w:hAnsi="Arial" w:cs="Arial"/>
          <w:lang w:val="en-ZA"/>
        </w:rPr>
        <w:t>P/Bag 13301. Windhoek, Namibia</w:t>
      </w:r>
    </w:p>
    <w:p w14:paraId="209652D0" w14:textId="77777777" w:rsidR="005F0123" w:rsidRPr="007A54E4" w:rsidRDefault="005F0123" w:rsidP="005F0123">
      <w:pPr>
        <w:widowControl/>
        <w:spacing w:after="160" w:line="259" w:lineRule="auto"/>
        <w:jc w:val="left"/>
        <w:rPr>
          <w:rFonts w:ascii="Arial" w:eastAsia="Calibri" w:hAnsi="Arial" w:cs="Arial"/>
          <w:lang w:val="en-ZA"/>
        </w:rPr>
      </w:pPr>
      <w:r w:rsidRPr="007A54E4">
        <w:rPr>
          <w:rFonts w:ascii="Arial" w:eastAsia="Calibri" w:hAnsi="Arial" w:cs="Arial"/>
          <w:lang w:val="en-ZA"/>
        </w:rPr>
        <w:t xml:space="preserve">  </w:t>
      </w:r>
    </w:p>
    <w:p w14:paraId="392A04ED" w14:textId="5A17BFE5" w:rsidR="005F0123" w:rsidRDefault="005A7302" w:rsidP="007A54E4">
      <w:pPr>
        <w:widowControl/>
        <w:spacing w:after="160" w:line="259" w:lineRule="auto"/>
        <w:jc w:val="center"/>
        <w:rPr>
          <w:rFonts w:eastAsia="Calibri"/>
          <w:lang w:val="en-ZA"/>
        </w:rPr>
      </w:pPr>
      <w:r>
        <w:rPr>
          <w:rFonts w:eastAsia="Calibri"/>
          <w:vertAlign w:val="superscript"/>
          <w:lang w:val="en-ZA"/>
        </w:rPr>
        <w:t>*</w:t>
      </w:r>
      <w:r w:rsidR="007A54E4">
        <w:rPr>
          <w:rFonts w:eastAsia="Calibri"/>
          <w:lang w:val="en-ZA"/>
        </w:rPr>
        <w:t xml:space="preserve">Author for correspondence: </w:t>
      </w:r>
      <w:hyperlink r:id="rId8" w:history="1">
        <w:r w:rsidR="007A54E4" w:rsidRPr="004E463C">
          <w:rPr>
            <w:rStyle w:val="Hyperlink"/>
            <w:rFonts w:eastAsia="Calibri"/>
            <w:lang w:val="en-ZA"/>
          </w:rPr>
          <w:t>jmfune@unam.na</w:t>
        </w:r>
      </w:hyperlink>
      <w:r w:rsidR="007A54E4">
        <w:rPr>
          <w:rFonts w:eastAsia="Calibri"/>
          <w:lang w:val="en-ZA"/>
        </w:rPr>
        <w:t xml:space="preserve"> Tel: +264</w:t>
      </w:r>
      <w:r w:rsidR="003E3D18">
        <w:rPr>
          <w:rFonts w:eastAsia="Calibri"/>
          <w:lang w:val="en-ZA"/>
        </w:rPr>
        <w:t>612063743</w:t>
      </w:r>
    </w:p>
    <w:p w14:paraId="34EB0A49" w14:textId="77777777" w:rsidR="007A54E4" w:rsidRDefault="007A54E4" w:rsidP="007A54E4">
      <w:pPr>
        <w:widowControl/>
        <w:spacing w:after="160" w:line="259" w:lineRule="auto"/>
        <w:jc w:val="center"/>
        <w:rPr>
          <w:rFonts w:eastAsia="Calibri"/>
          <w:lang w:val="en-ZA"/>
        </w:rPr>
      </w:pPr>
    </w:p>
    <w:p w14:paraId="251D9503" w14:textId="77777777" w:rsidR="007A54E4" w:rsidRPr="007A54E4" w:rsidRDefault="007A54E4" w:rsidP="007A54E4">
      <w:pPr>
        <w:widowControl/>
        <w:spacing w:after="160"/>
        <w:rPr>
          <w:rFonts w:ascii="Arial" w:eastAsia="Calibri" w:hAnsi="Arial" w:cs="Arial"/>
          <w:b/>
          <w:lang w:val="en-ZA"/>
        </w:rPr>
      </w:pPr>
      <w:r w:rsidRPr="007A54E4">
        <w:rPr>
          <w:rFonts w:ascii="Arial" w:eastAsia="Calibri" w:hAnsi="Arial" w:cs="Arial"/>
          <w:b/>
          <w:lang w:val="en-ZA"/>
        </w:rPr>
        <w:t>Abstract</w:t>
      </w:r>
    </w:p>
    <w:p w14:paraId="7AEA6CF4" w14:textId="05FA844E" w:rsidR="007A54E4" w:rsidRPr="007A54E4" w:rsidRDefault="007A54E4" w:rsidP="007A54E4">
      <w:pPr>
        <w:widowControl/>
        <w:spacing w:after="160"/>
        <w:rPr>
          <w:rFonts w:ascii="Arial" w:eastAsia="Calibri" w:hAnsi="Arial" w:cs="Arial"/>
          <w:lang w:val="en-ZA"/>
        </w:rPr>
      </w:pPr>
      <w:r w:rsidRPr="007A54E4">
        <w:rPr>
          <w:rFonts w:ascii="Arial" w:eastAsia="Calibri" w:hAnsi="Arial" w:cs="Arial"/>
          <w:lang w:val="en-ZA"/>
        </w:rPr>
        <w:t>Even though vigilance is thought to interfere with foraging, it has proven to be crucial for prey species to ensure their safety from predators. As a result, many mammal species live in groups as a way to reduce the time they spend being vigilance and increase foraging. We video recorded animals at the Okaukuejo waterhole in the Etosha National Park (ENP), mainly focusing on different group sizes of springboks (</w:t>
      </w:r>
      <w:proofErr w:type="spellStart"/>
      <w:r w:rsidRPr="003B5C4F">
        <w:rPr>
          <w:rFonts w:ascii="Arial" w:eastAsia="Calibri" w:hAnsi="Arial" w:cs="Arial"/>
          <w:i/>
          <w:lang w:val="en-ZA"/>
        </w:rPr>
        <w:t>Antidorcas</w:t>
      </w:r>
      <w:proofErr w:type="spellEnd"/>
      <w:r w:rsidRPr="003B5C4F">
        <w:rPr>
          <w:rFonts w:ascii="Arial" w:eastAsia="Calibri" w:hAnsi="Arial" w:cs="Arial"/>
          <w:i/>
          <w:lang w:val="en-ZA"/>
        </w:rPr>
        <w:t xml:space="preserve"> </w:t>
      </w:r>
      <w:proofErr w:type="spellStart"/>
      <w:r w:rsidRPr="003B5C4F">
        <w:rPr>
          <w:rFonts w:ascii="Arial" w:eastAsia="Calibri" w:hAnsi="Arial" w:cs="Arial"/>
          <w:i/>
          <w:lang w:val="en-ZA"/>
        </w:rPr>
        <w:t>marsupialis</w:t>
      </w:r>
      <w:proofErr w:type="spellEnd"/>
      <w:r w:rsidRPr="007A54E4">
        <w:rPr>
          <w:rFonts w:ascii="Arial" w:eastAsia="Calibri" w:hAnsi="Arial" w:cs="Arial"/>
          <w:lang w:val="en-ZA"/>
        </w:rPr>
        <w:t xml:space="preserve">) to determine the effect of group size on their vigilance behaviour.  </w:t>
      </w:r>
      <w:r w:rsidR="005C6F41">
        <w:rPr>
          <w:rFonts w:ascii="Arial" w:eastAsia="Calibri" w:hAnsi="Arial" w:cs="Arial"/>
          <w:lang w:val="en-ZA"/>
        </w:rPr>
        <w:t>There was no significant correlation between the group size and the vigilance behaviour of springbok. Vigilance in springboks did not decrease with increasing group size.</w:t>
      </w:r>
      <w:r w:rsidR="008B7BD3">
        <w:rPr>
          <w:rFonts w:ascii="Arial" w:eastAsia="Calibri" w:hAnsi="Arial" w:cs="Arial"/>
          <w:lang w:val="en-ZA"/>
        </w:rPr>
        <w:t xml:space="preserve"> </w:t>
      </w:r>
      <w:r w:rsidR="003B5C4F" w:rsidRPr="003B5C4F">
        <w:rPr>
          <w:rFonts w:ascii="Arial" w:eastAsia="Calibri" w:hAnsi="Arial" w:cs="Arial"/>
          <w:lang w:val="en-ZA"/>
        </w:rPr>
        <w:t xml:space="preserve"> Correlation may differ as a function of another unmeasured variable such as sex, presence of the young, age, etc. such that, the expected relationship/ correlation is evident only due to certain factors</w:t>
      </w:r>
      <w:r w:rsidR="009B39BF">
        <w:rPr>
          <w:rFonts w:ascii="Arial" w:eastAsia="Calibri" w:hAnsi="Arial" w:cs="Arial"/>
          <w:lang w:val="en-ZA"/>
        </w:rPr>
        <w:t>.</w:t>
      </w:r>
    </w:p>
    <w:p w14:paraId="0E62B6D1" w14:textId="77777777" w:rsidR="007A54E4" w:rsidRPr="007A54E4" w:rsidRDefault="007A54E4" w:rsidP="007A54E4">
      <w:pPr>
        <w:widowControl/>
        <w:spacing w:after="160"/>
        <w:rPr>
          <w:rFonts w:ascii="Arial" w:eastAsia="Calibri" w:hAnsi="Arial" w:cs="Arial"/>
          <w:lang w:val="en-ZA"/>
        </w:rPr>
      </w:pPr>
    </w:p>
    <w:p w14:paraId="7C0C323C" w14:textId="77777777" w:rsidR="007A54E4" w:rsidRPr="007A54E4" w:rsidRDefault="007A54E4" w:rsidP="007A54E4">
      <w:pPr>
        <w:widowControl/>
        <w:spacing w:after="160"/>
        <w:rPr>
          <w:rFonts w:ascii="Arial" w:eastAsia="Calibri" w:hAnsi="Arial" w:cs="Arial"/>
          <w:lang w:val="en-ZA"/>
        </w:rPr>
      </w:pPr>
    </w:p>
    <w:p w14:paraId="7AF01E7B" w14:textId="77777777" w:rsidR="007A54E4" w:rsidRPr="007A54E4" w:rsidRDefault="007A54E4" w:rsidP="007A54E4">
      <w:pPr>
        <w:widowControl/>
        <w:spacing w:after="160"/>
        <w:rPr>
          <w:rFonts w:ascii="Arial" w:eastAsia="Calibri" w:hAnsi="Arial" w:cs="Arial"/>
          <w:lang w:val="en-ZA"/>
        </w:rPr>
      </w:pPr>
      <w:r w:rsidRPr="007A54E4">
        <w:rPr>
          <w:rFonts w:ascii="Arial" w:eastAsia="Calibri" w:hAnsi="Arial" w:cs="Arial"/>
          <w:b/>
          <w:lang w:val="en-ZA"/>
        </w:rPr>
        <w:t>Keywords</w:t>
      </w:r>
      <w:r w:rsidRPr="007A54E4">
        <w:rPr>
          <w:rFonts w:ascii="Arial" w:eastAsia="Calibri" w:hAnsi="Arial" w:cs="Arial"/>
          <w:lang w:val="en-ZA"/>
        </w:rPr>
        <w:t>: anti-predatory, feeding activity, foraging, mammal species, predator detection, trade-offs</w:t>
      </w:r>
    </w:p>
    <w:p w14:paraId="68CE4A18" w14:textId="77777777" w:rsidR="007A54E4" w:rsidRPr="007A54E4" w:rsidRDefault="007A54E4" w:rsidP="007A54E4">
      <w:pPr>
        <w:widowControl/>
        <w:spacing w:after="160"/>
        <w:rPr>
          <w:rFonts w:ascii="Arial" w:eastAsia="Calibri" w:hAnsi="Arial" w:cs="Arial"/>
          <w:lang w:val="en-ZA"/>
        </w:rPr>
      </w:pPr>
    </w:p>
    <w:p w14:paraId="12F06A15" w14:textId="77777777" w:rsidR="003E3D18" w:rsidRPr="00930096" w:rsidRDefault="003E3D18" w:rsidP="00930096">
      <w:pPr>
        <w:rPr>
          <w:b/>
          <w:bCs w:val="0"/>
        </w:rPr>
        <w:sectPr w:rsidR="003E3D18" w:rsidRPr="00930096" w:rsidSect="005C2141">
          <w:footerReference w:type="default" r:id="rId9"/>
          <w:pgSz w:w="12240" w:h="15840"/>
          <w:pgMar w:top="1440" w:right="1440" w:bottom="1440" w:left="1440" w:header="720" w:footer="720" w:gutter="0"/>
          <w:pgNumType w:fmt="lowerRoman" w:start="1"/>
          <w:cols w:space="720"/>
          <w:docGrid w:linePitch="360"/>
        </w:sectPr>
      </w:pPr>
      <w:bookmarkStart w:id="0" w:name="_Toc22119794"/>
      <w:bookmarkStart w:id="1" w:name="_Toc22236659"/>
    </w:p>
    <w:p w14:paraId="35A58FCA" w14:textId="41490817" w:rsidR="00AC28CC" w:rsidRPr="005C6F41" w:rsidRDefault="00AC28CC" w:rsidP="006111D3">
      <w:pPr>
        <w:pStyle w:val="Heading1"/>
        <w:numPr>
          <w:ilvl w:val="0"/>
          <w:numId w:val="0"/>
        </w:numPr>
        <w:jc w:val="both"/>
        <w:rPr>
          <w:rFonts w:ascii="Arial" w:hAnsi="Arial" w:cs="Arial"/>
        </w:rPr>
      </w:pPr>
      <w:bookmarkStart w:id="2" w:name="_Toc23376464"/>
      <w:bookmarkStart w:id="3" w:name="_Toc52966344"/>
      <w:r w:rsidRPr="005C6F41">
        <w:rPr>
          <w:rFonts w:ascii="Arial" w:hAnsi="Arial" w:cs="Arial"/>
        </w:rPr>
        <w:lastRenderedPageBreak/>
        <w:t>INTRODUCTIO</w:t>
      </w:r>
      <w:bookmarkStart w:id="4" w:name="_Toc22119795"/>
      <w:bookmarkStart w:id="5" w:name="_Toc22236660"/>
      <w:bookmarkStart w:id="6" w:name="_Toc23376465"/>
      <w:bookmarkEnd w:id="0"/>
      <w:bookmarkEnd w:id="1"/>
      <w:bookmarkEnd w:id="2"/>
      <w:r w:rsidRPr="005C6F41">
        <w:rPr>
          <w:rFonts w:ascii="Arial" w:hAnsi="Arial" w:cs="Arial"/>
        </w:rPr>
        <w:t>N</w:t>
      </w:r>
      <w:bookmarkEnd w:id="3"/>
      <w:bookmarkEnd w:id="4"/>
      <w:bookmarkEnd w:id="5"/>
      <w:bookmarkEnd w:id="6"/>
      <w:r w:rsidRPr="005C6F41">
        <w:rPr>
          <w:rFonts w:ascii="Arial" w:hAnsi="Arial" w:cs="Arial"/>
          <w:i/>
        </w:rPr>
        <w:t xml:space="preserve"> </w:t>
      </w:r>
    </w:p>
    <w:p w14:paraId="261192BB" w14:textId="5FFF8D70" w:rsidR="005C2141" w:rsidRPr="002A7F60" w:rsidRDefault="00B4283D" w:rsidP="005C2141">
      <w:pPr>
        <w:pStyle w:val="ListParagraph"/>
        <w:ind w:left="0"/>
        <w:rPr>
          <w:rFonts w:ascii="Arial" w:hAnsi="Arial" w:cs="Arial"/>
        </w:rPr>
      </w:pPr>
      <w:r w:rsidRPr="002A7F60">
        <w:rPr>
          <w:rFonts w:ascii="Arial" w:hAnsi="Arial" w:cs="Arial"/>
        </w:rPr>
        <w:t>Animal behaviour, a concept which broadly consider everything animals do (</w:t>
      </w:r>
      <w:proofErr w:type="spellStart"/>
      <w:r w:rsidRPr="002A7F60">
        <w:rPr>
          <w:rFonts w:ascii="Arial" w:hAnsi="Arial" w:cs="Arial"/>
        </w:rPr>
        <w:t>i.e</w:t>
      </w:r>
      <w:proofErr w:type="spellEnd"/>
      <w:r w:rsidRPr="002A7F60">
        <w:rPr>
          <w:rFonts w:ascii="Arial" w:hAnsi="Arial" w:cs="Arial"/>
        </w:rPr>
        <w:t xml:space="preserve"> movement and other activities) </w:t>
      </w:r>
      <w:sdt>
        <w:sdtPr>
          <w:rPr>
            <w:rFonts w:ascii="Arial" w:hAnsi="Arial" w:cs="Arial"/>
          </w:rPr>
          <w:id w:val="-470598840"/>
          <w:citation/>
        </w:sdtPr>
        <w:sdtEndPr/>
        <w:sdtContent>
          <w:r w:rsidRPr="002A7F60">
            <w:rPr>
              <w:rFonts w:ascii="Arial" w:hAnsi="Arial" w:cs="Arial"/>
            </w:rPr>
            <w:fldChar w:fldCharType="begin"/>
          </w:r>
          <w:r w:rsidRPr="002A7F60">
            <w:rPr>
              <w:rFonts w:ascii="Arial" w:hAnsi="Arial" w:cs="Arial"/>
            </w:rPr>
            <w:instrText xml:space="preserve"> CITATION Tho19 \l 1033 </w:instrText>
          </w:r>
          <w:r w:rsidRPr="002A7F60">
            <w:rPr>
              <w:rFonts w:ascii="Arial" w:hAnsi="Arial" w:cs="Arial"/>
            </w:rPr>
            <w:fldChar w:fldCharType="separate"/>
          </w:r>
          <w:r w:rsidRPr="002A7F60">
            <w:rPr>
              <w:rFonts w:ascii="Arial" w:hAnsi="Arial" w:cs="Arial"/>
              <w:noProof/>
            </w:rPr>
            <w:t>(Seeley &amp; Sherman, 2019)</w:t>
          </w:r>
          <w:r w:rsidRPr="002A7F60">
            <w:rPr>
              <w:rFonts w:ascii="Arial" w:hAnsi="Arial" w:cs="Arial"/>
            </w:rPr>
            <w:fldChar w:fldCharType="end"/>
          </w:r>
        </w:sdtContent>
      </w:sdt>
      <w:r w:rsidRPr="002A7F60">
        <w:rPr>
          <w:rFonts w:ascii="Arial" w:hAnsi="Arial" w:cs="Arial"/>
        </w:rPr>
        <w:t>,</w:t>
      </w:r>
      <w:r w:rsidR="007818BE" w:rsidRPr="002A7F60">
        <w:rPr>
          <w:rFonts w:ascii="Arial" w:hAnsi="Arial" w:cs="Arial"/>
        </w:rPr>
        <w:t xml:space="preserve"> is often maximized as a trade-off between survival and reproduction </w:t>
      </w:r>
      <w:sdt>
        <w:sdtPr>
          <w:rPr>
            <w:rFonts w:ascii="Arial" w:hAnsi="Arial" w:cs="Arial"/>
          </w:rPr>
          <w:id w:val="2016569710"/>
          <w:citation/>
        </w:sdtPr>
        <w:sdtEndPr/>
        <w:sdtContent>
          <w:r w:rsidR="007818BE" w:rsidRPr="002A7F60">
            <w:rPr>
              <w:rFonts w:ascii="Arial" w:hAnsi="Arial" w:cs="Arial"/>
            </w:rPr>
            <w:fldChar w:fldCharType="begin"/>
          </w:r>
          <w:r w:rsidR="007818BE" w:rsidRPr="002A7F60">
            <w:rPr>
              <w:rFonts w:ascii="Arial" w:hAnsi="Arial" w:cs="Arial"/>
            </w:rPr>
            <w:instrText xml:space="preserve"> CITATION Jer03 \l 1033 </w:instrText>
          </w:r>
          <w:r w:rsidR="007818BE" w:rsidRPr="002A7F60">
            <w:rPr>
              <w:rFonts w:ascii="Arial" w:hAnsi="Arial" w:cs="Arial"/>
            </w:rPr>
            <w:fldChar w:fldCharType="separate"/>
          </w:r>
          <w:r w:rsidR="007818BE" w:rsidRPr="002A7F60">
            <w:rPr>
              <w:rFonts w:ascii="Arial" w:hAnsi="Arial" w:cs="Arial"/>
              <w:noProof/>
            </w:rPr>
            <w:t>(Wolff &amp; Horn, 2003)</w:t>
          </w:r>
          <w:r w:rsidR="007818BE" w:rsidRPr="002A7F60">
            <w:rPr>
              <w:rFonts w:ascii="Arial" w:hAnsi="Arial" w:cs="Arial"/>
            </w:rPr>
            <w:fldChar w:fldCharType="end"/>
          </w:r>
        </w:sdtContent>
      </w:sdt>
      <w:r w:rsidRPr="002A7F60">
        <w:rPr>
          <w:rFonts w:ascii="Arial" w:hAnsi="Arial" w:cs="Arial"/>
        </w:rPr>
        <w:t>.</w:t>
      </w:r>
      <w:r w:rsidR="007818BE" w:rsidRPr="002A7F60">
        <w:rPr>
          <w:rFonts w:ascii="Arial" w:hAnsi="Arial" w:cs="Arial"/>
        </w:rPr>
        <w:t xml:space="preserve"> </w:t>
      </w:r>
      <w:r w:rsidR="005C2141" w:rsidRPr="002A7F60">
        <w:rPr>
          <w:rFonts w:ascii="Arial" w:hAnsi="Arial" w:cs="Arial"/>
        </w:rPr>
        <w:t>Vigilance is critically important for prey species to ensure their safety</w:t>
      </w:r>
      <w:r w:rsidR="00037691" w:rsidRPr="002A7F60">
        <w:rPr>
          <w:rFonts w:ascii="Arial" w:hAnsi="Arial" w:cs="Arial"/>
        </w:rPr>
        <w:t xml:space="preserve"> from predators</w:t>
      </w:r>
      <w:r w:rsidR="005C2141" w:rsidRPr="002A7F60">
        <w:rPr>
          <w:rFonts w:ascii="Arial" w:hAnsi="Arial" w:cs="Arial"/>
        </w:rPr>
        <w:t xml:space="preserve"> </w:t>
      </w:r>
      <w:sdt>
        <w:sdtPr>
          <w:rPr>
            <w:rFonts w:ascii="Arial" w:hAnsi="Arial" w:cs="Arial"/>
          </w:rPr>
          <w:id w:val="168601785"/>
          <w:citation/>
        </w:sdtPr>
        <w:sdtEndPr/>
        <w:sdtContent>
          <w:r w:rsidR="005C2141" w:rsidRPr="002A7F60">
            <w:rPr>
              <w:rFonts w:ascii="Arial" w:hAnsi="Arial" w:cs="Arial"/>
            </w:rPr>
            <w:fldChar w:fldCharType="begin"/>
          </w:r>
          <w:r w:rsidR="005C2141" w:rsidRPr="002A7F60">
            <w:rPr>
              <w:rFonts w:ascii="Arial" w:hAnsi="Arial" w:cs="Arial"/>
            </w:rPr>
            <w:instrText xml:space="preserve"> CITATION Fra15 \l 1033 </w:instrText>
          </w:r>
          <w:r w:rsidR="005C2141" w:rsidRPr="002A7F60">
            <w:rPr>
              <w:rFonts w:ascii="Arial" w:hAnsi="Arial" w:cs="Arial"/>
            </w:rPr>
            <w:fldChar w:fldCharType="separate"/>
          </w:r>
          <w:r w:rsidR="005C2141" w:rsidRPr="002A7F60">
            <w:rPr>
              <w:rFonts w:ascii="Arial" w:hAnsi="Arial" w:cs="Arial"/>
              <w:noProof/>
            </w:rPr>
            <w:t>(Favreau, et al., 2015)</w:t>
          </w:r>
          <w:r w:rsidR="005C2141" w:rsidRPr="002A7F60">
            <w:rPr>
              <w:rFonts w:ascii="Arial" w:hAnsi="Arial" w:cs="Arial"/>
            </w:rPr>
            <w:fldChar w:fldCharType="end"/>
          </w:r>
        </w:sdtContent>
      </w:sdt>
      <w:r w:rsidR="005C2141" w:rsidRPr="002A7F60">
        <w:rPr>
          <w:rFonts w:ascii="Arial" w:hAnsi="Arial" w:cs="Arial"/>
        </w:rPr>
        <w:t xml:space="preserve">. Several authors base the factors of group living of mammals on the advantage of food acquisition, while others relate it to predator detection </w:t>
      </w:r>
      <w:r w:rsidR="00037691" w:rsidRPr="002A7F60">
        <w:rPr>
          <w:rFonts w:ascii="Arial" w:hAnsi="Arial" w:cs="Arial"/>
          <w:noProof/>
        </w:rPr>
        <w:t>(Quenettte, 1990; Blanchard &amp; Fritz, 2007)</w:t>
      </w:r>
      <w:r w:rsidR="005C2141" w:rsidRPr="002A7F60">
        <w:rPr>
          <w:rFonts w:ascii="Arial" w:hAnsi="Arial" w:cs="Arial"/>
        </w:rPr>
        <w:t>. In birds and mammals, individuals interrupt their feeding activities to scan their environments for predatory signs</w:t>
      </w:r>
      <w:sdt>
        <w:sdtPr>
          <w:rPr>
            <w:rFonts w:ascii="Arial" w:hAnsi="Arial" w:cs="Arial"/>
          </w:rPr>
          <w:id w:val="2061815424"/>
          <w:citation/>
        </w:sdtPr>
        <w:sdtEndPr/>
        <w:sdtContent>
          <w:r w:rsidR="005C2141" w:rsidRPr="002A7F60">
            <w:rPr>
              <w:rFonts w:ascii="Arial" w:hAnsi="Arial" w:cs="Arial"/>
            </w:rPr>
            <w:fldChar w:fldCharType="begin"/>
          </w:r>
          <w:r w:rsidR="005C2141" w:rsidRPr="002A7F60">
            <w:rPr>
              <w:rFonts w:ascii="Arial" w:hAnsi="Arial" w:cs="Arial"/>
            </w:rPr>
            <w:instrText xml:space="preserve"> CITATION Guy12 \l 1033 </w:instrText>
          </w:r>
          <w:r w:rsidR="005C2141" w:rsidRPr="002A7F60">
            <w:rPr>
              <w:rFonts w:ascii="Arial" w:hAnsi="Arial" w:cs="Arial"/>
            </w:rPr>
            <w:fldChar w:fldCharType="separate"/>
          </w:r>
          <w:r w:rsidR="005C2141" w:rsidRPr="002A7F60">
            <w:rPr>
              <w:rFonts w:ascii="Arial" w:hAnsi="Arial" w:cs="Arial"/>
              <w:noProof/>
            </w:rPr>
            <w:t xml:space="preserve"> (Beauchamp, 2013)</w:t>
          </w:r>
          <w:r w:rsidR="005C2141" w:rsidRPr="002A7F60">
            <w:rPr>
              <w:rFonts w:ascii="Arial" w:hAnsi="Arial" w:cs="Arial"/>
            </w:rPr>
            <w:fldChar w:fldCharType="end"/>
          </w:r>
        </w:sdtContent>
      </w:sdt>
      <w:r w:rsidR="005C2141" w:rsidRPr="002A7F60">
        <w:rPr>
          <w:rFonts w:ascii="Arial" w:hAnsi="Arial" w:cs="Arial"/>
        </w:rPr>
        <w:t xml:space="preserve">. Virtually, every method used by a prey species in predator detection is considered a trade-off between feeding and scanning of the environment </w:t>
      </w:r>
      <w:sdt>
        <w:sdtPr>
          <w:rPr>
            <w:rFonts w:ascii="Arial" w:hAnsi="Arial" w:cs="Arial"/>
          </w:rPr>
          <w:id w:val="-700713086"/>
          <w:citation/>
        </w:sdtPr>
        <w:sdtEndPr/>
        <w:sdtContent>
          <w:r w:rsidR="005C2141" w:rsidRPr="002A7F60">
            <w:rPr>
              <w:rFonts w:ascii="Arial" w:hAnsi="Arial" w:cs="Arial"/>
            </w:rPr>
            <w:fldChar w:fldCharType="begin"/>
          </w:r>
          <w:r w:rsidR="005C2141" w:rsidRPr="002A7F60">
            <w:rPr>
              <w:rFonts w:ascii="Arial" w:hAnsi="Arial" w:cs="Arial"/>
            </w:rPr>
            <w:instrText xml:space="preserve"> CITATION Ali09 \l 1033 </w:instrText>
          </w:r>
          <w:r w:rsidR="005C2141" w:rsidRPr="002A7F60">
            <w:rPr>
              <w:rFonts w:ascii="Arial" w:hAnsi="Arial" w:cs="Arial"/>
            </w:rPr>
            <w:fldChar w:fldCharType="separate"/>
          </w:r>
          <w:r w:rsidR="005C2141" w:rsidRPr="002A7F60">
            <w:rPr>
              <w:rFonts w:ascii="Arial" w:hAnsi="Arial" w:cs="Arial"/>
              <w:noProof/>
            </w:rPr>
            <w:t>(Roux, et al., 2009)</w:t>
          </w:r>
          <w:r w:rsidR="005C2141" w:rsidRPr="002A7F60">
            <w:rPr>
              <w:rFonts w:ascii="Arial" w:hAnsi="Arial" w:cs="Arial"/>
            </w:rPr>
            <w:fldChar w:fldCharType="end"/>
          </w:r>
        </w:sdtContent>
      </w:sdt>
      <w:r w:rsidR="005C2141" w:rsidRPr="002A7F60">
        <w:rPr>
          <w:rFonts w:ascii="Arial" w:hAnsi="Arial" w:cs="Arial"/>
        </w:rPr>
        <w:t>. Foraging and vigilance are considered to be mutually exclusive, such that an animal cannot forage and be vigilant at the same time</w:t>
      </w:r>
      <w:sdt>
        <w:sdtPr>
          <w:rPr>
            <w:rFonts w:ascii="Arial" w:hAnsi="Arial" w:cs="Arial"/>
          </w:rPr>
          <w:id w:val="-1757120360"/>
          <w:citation/>
        </w:sdtPr>
        <w:sdtEndPr/>
        <w:sdtContent>
          <w:r w:rsidR="005C2141" w:rsidRPr="002A7F60">
            <w:rPr>
              <w:rFonts w:ascii="Arial" w:hAnsi="Arial" w:cs="Arial"/>
            </w:rPr>
            <w:fldChar w:fldCharType="begin"/>
          </w:r>
          <w:r w:rsidR="005C2141" w:rsidRPr="002A7F60">
            <w:rPr>
              <w:rFonts w:ascii="Arial" w:hAnsi="Arial" w:cs="Arial"/>
            </w:rPr>
            <w:instrText xml:space="preserve"> CITATION Ann19 \l 1033 </w:instrText>
          </w:r>
          <w:r w:rsidR="005C2141" w:rsidRPr="002A7F60">
            <w:rPr>
              <w:rFonts w:ascii="Arial" w:hAnsi="Arial" w:cs="Arial"/>
            </w:rPr>
            <w:fldChar w:fldCharType="separate"/>
          </w:r>
          <w:r w:rsidR="005C2141" w:rsidRPr="002A7F60">
            <w:rPr>
              <w:rFonts w:ascii="Arial" w:hAnsi="Arial" w:cs="Arial"/>
              <w:noProof/>
            </w:rPr>
            <w:t xml:space="preserve"> (Marel, et al., 2019)</w:t>
          </w:r>
          <w:r w:rsidR="005C2141" w:rsidRPr="002A7F60">
            <w:rPr>
              <w:rFonts w:ascii="Arial" w:hAnsi="Arial" w:cs="Arial"/>
            </w:rPr>
            <w:fldChar w:fldCharType="end"/>
          </w:r>
        </w:sdtContent>
      </w:sdt>
      <w:r w:rsidR="005C2141" w:rsidRPr="002A7F60">
        <w:rPr>
          <w:rFonts w:ascii="Arial" w:hAnsi="Arial" w:cs="Arial"/>
        </w:rPr>
        <w:t>. Many animals live in seasonally varying environments where food availability, as well as the predation risks, also vary with seasons, and they must therefore adjust their behaviour accordingly</w:t>
      </w:r>
      <w:sdt>
        <w:sdtPr>
          <w:rPr>
            <w:rFonts w:ascii="Arial" w:hAnsi="Arial" w:cs="Arial"/>
          </w:rPr>
          <w:id w:val="476497776"/>
          <w:citation/>
        </w:sdtPr>
        <w:sdtEndPr/>
        <w:sdtContent>
          <w:r w:rsidR="005C2141" w:rsidRPr="002A7F60">
            <w:rPr>
              <w:rFonts w:ascii="Arial" w:hAnsi="Arial" w:cs="Arial"/>
            </w:rPr>
            <w:fldChar w:fldCharType="begin"/>
          </w:r>
          <w:r w:rsidR="005C2141" w:rsidRPr="002A7F60">
            <w:rPr>
              <w:rFonts w:ascii="Arial" w:hAnsi="Arial" w:cs="Arial"/>
            </w:rPr>
            <w:instrText xml:space="preserve"> CITATION Fra18 \l 1033 </w:instrText>
          </w:r>
          <w:r w:rsidR="005C2141" w:rsidRPr="002A7F60">
            <w:rPr>
              <w:rFonts w:ascii="Arial" w:hAnsi="Arial" w:cs="Arial"/>
            </w:rPr>
            <w:fldChar w:fldCharType="separate"/>
          </w:r>
          <w:r w:rsidR="005C2141" w:rsidRPr="002A7F60">
            <w:rPr>
              <w:rFonts w:ascii="Arial" w:hAnsi="Arial" w:cs="Arial"/>
              <w:noProof/>
            </w:rPr>
            <w:t xml:space="preserve"> (Favreau, et al., 2018)</w:t>
          </w:r>
          <w:r w:rsidR="005C2141" w:rsidRPr="002A7F60">
            <w:rPr>
              <w:rFonts w:ascii="Arial" w:hAnsi="Arial" w:cs="Arial"/>
            </w:rPr>
            <w:fldChar w:fldCharType="end"/>
          </w:r>
        </w:sdtContent>
      </w:sdt>
      <w:r w:rsidR="00037691" w:rsidRPr="002A7F60">
        <w:rPr>
          <w:rFonts w:ascii="Arial" w:hAnsi="Arial" w:cs="Arial"/>
        </w:rPr>
        <w:t xml:space="preserve">. For example, </w:t>
      </w:r>
      <w:r w:rsidR="005C2141" w:rsidRPr="002A7F60">
        <w:rPr>
          <w:rFonts w:ascii="Arial" w:hAnsi="Arial" w:cs="Arial"/>
        </w:rPr>
        <w:t>predator</w:t>
      </w:r>
      <w:r w:rsidR="00EF6C19" w:rsidRPr="002A7F60">
        <w:rPr>
          <w:rFonts w:ascii="Arial" w:hAnsi="Arial" w:cs="Arial"/>
        </w:rPr>
        <w:t>s</w:t>
      </w:r>
      <w:r w:rsidR="005C2141" w:rsidRPr="002A7F60">
        <w:rPr>
          <w:rFonts w:ascii="Arial" w:hAnsi="Arial" w:cs="Arial"/>
        </w:rPr>
        <w:t xml:space="preserve"> may change their predatory tactics to attach prey with varying seasons and so should the prey to avoid predator with vegetation height and the presence of offspring can attract predators</w:t>
      </w:r>
      <w:r w:rsidR="00037691" w:rsidRPr="002A7F60">
        <w:rPr>
          <w:rFonts w:ascii="Arial" w:hAnsi="Arial" w:cs="Arial"/>
        </w:rPr>
        <w:t xml:space="preserve"> </w:t>
      </w:r>
      <w:sdt>
        <w:sdtPr>
          <w:rPr>
            <w:rFonts w:ascii="Arial" w:hAnsi="Arial" w:cs="Arial"/>
          </w:rPr>
          <w:id w:val="-1870369246"/>
          <w:citation/>
        </w:sdtPr>
        <w:sdtEndPr/>
        <w:sdtContent>
          <w:r w:rsidR="00037691" w:rsidRPr="002A7F60">
            <w:rPr>
              <w:rFonts w:ascii="Arial" w:hAnsi="Arial" w:cs="Arial"/>
            </w:rPr>
            <w:fldChar w:fldCharType="begin"/>
          </w:r>
          <w:r w:rsidR="00037691" w:rsidRPr="002A7F60">
            <w:rPr>
              <w:rFonts w:ascii="Arial" w:hAnsi="Arial" w:cs="Arial"/>
            </w:rPr>
            <w:instrText xml:space="preserve"> CITATION Fra18 \l 1033 </w:instrText>
          </w:r>
          <w:r w:rsidR="00037691" w:rsidRPr="002A7F60">
            <w:rPr>
              <w:rFonts w:ascii="Arial" w:hAnsi="Arial" w:cs="Arial"/>
            </w:rPr>
            <w:fldChar w:fldCharType="separate"/>
          </w:r>
          <w:r w:rsidR="00037691" w:rsidRPr="002A7F60">
            <w:rPr>
              <w:rFonts w:ascii="Arial" w:hAnsi="Arial" w:cs="Arial"/>
            </w:rPr>
            <w:t>(Favreau, et al., 2018)</w:t>
          </w:r>
          <w:r w:rsidR="00037691" w:rsidRPr="002A7F60">
            <w:rPr>
              <w:rFonts w:ascii="Arial" w:hAnsi="Arial" w:cs="Arial"/>
            </w:rPr>
            <w:fldChar w:fldCharType="end"/>
          </w:r>
        </w:sdtContent>
      </w:sdt>
      <w:r w:rsidR="00037691" w:rsidRPr="002A7F60">
        <w:rPr>
          <w:rFonts w:ascii="Arial" w:hAnsi="Arial" w:cs="Arial"/>
        </w:rPr>
        <w:t xml:space="preserve"> </w:t>
      </w:r>
      <w:r w:rsidR="005C2141" w:rsidRPr="002A7F60">
        <w:rPr>
          <w:rFonts w:ascii="Arial" w:hAnsi="Arial" w:cs="Arial"/>
        </w:rPr>
        <w:t xml:space="preserve">. </w:t>
      </w:r>
    </w:p>
    <w:p w14:paraId="0B36D71E" w14:textId="77777777" w:rsidR="005C2141" w:rsidRPr="002A7F60" w:rsidRDefault="005C2141" w:rsidP="005C2141">
      <w:pPr>
        <w:pStyle w:val="ListParagraph"/>
        <w:ind w:left="0"/>
        <w:rPr>
          <w:rFonts w:ascii="Arial" w:hAnsi="Arial" w:cs="Arial"/>
        </w:rPr>
      </w:pPr>
    </w:p>
    <w:p w14:paraId="4BD1D697" w14:textId="115EBD48" w:rsidR="00E05E3B" w:rsidRPr="002A7F60" w:rsidRDefault="005C2141" w:rsidP="00E05E3B">
      <w:pPr>
        <w:pStyle w:val="ListParagraph"/>
        <w:ind w:left="0" w:firstLine="576"/>
        <w:rPr>
          <w:rFonts w:ascii="Arial" w:hAnsi="Arial" w:cs="Arial"/>
        </w:rPr>
      </w:pPr>
      <w:r w:rsidRPr="002A7F60">
        <w:rPr>
          <w:rFonts w:ascii="Arial" w:hAnsi="Arial" w:cs="Arial"/>
        </w:rPr>
        <w:t>Furthermore, the trade-offs that many animals need to make between feeding activity and predator detection also need to change with seasons</w:t>
      </w:r>
      <w:sdt>
        <w:sdtPr>
          <w:rPr>
            <w:rFonts w:ascii="Arial" w:hAnsi="Arial" w:cs="Arial"/>
          </w:rPr>
          <w:id w:val="1728025065"/>
          <w:citation/>
        </w:sdtPr>
        <w:sdtEndPr/>
        <w:sdtContent>
          <w:r w:rsidRPr="002A7F60">
            <w:rPr>
              <w:rFonts w:ascii="Arial" w:hAnsi="Arial" w:cs="Arial"/>
            </w:rPr>
            <w:fldChar w:fldCharType="begin"/>
          </w:r>
          <w:r w:rsidRPr="002A7F60">
            <w:rPr>
              <w:rFonts w:ascii="Arial" w:hAnsi="Arial" w:cs="Arial"/>
            </w:rPr>
            <w:instrText xml:space="preserve"> CITATION Fra18 \l 1033 </w:instrText>
          </w:r>
          <w:r w:rsidRPr="002A7F60">
            <w:rPr>
              <w:rFonts w:ascii="Arial" w:hAnsi="Arial" w:cs="Arial"/>
            </w:rPr>
            <w:fldChar w:fldCharType="separate"/>
          </w:r>
          <w:r w:rsidRPr="002A7F60">
            <w:rPr>
              <w:rFonts w:ascii="Arial" w:hAnsi="Arial" w:cs="Arial"/>
              <w:noProof/>
            </w:rPr>
            <w:t xml:space="preserve"> (Favreau, et al., 2018)</w:t>
          </w:r>
          <w:r w:rsidRPr="002A7F60">
            <w:rPr>
              <w:rFonts w:ascii="Arial" w:hAnsi="Arial" w:cs="Arial"/>
            </w:rPr>
            <w:fldChar w:fldCharType="end"/>
          </w:r>
        </w:sdtContent>
      </w:sdt>
      <w:r w:rsidR="00037691" w:rsidRPr="002A7F60">
        <w:rPr>
          <w:rFonts w:ascii="Arial" w:hAnsi="Arial" w:cs="Arial"/>
        </w:rPr>
        <w:t>. T</w:t>
      </w:r>
      <w:r w:rsidRPr="002A7F60">
        <w:rPr>
          <w:rFonts w:ascii="Arial" w:hAnsi="Arial" w:cs="Arial"/>
        </w:rPr>
        <w:t>he greatest major benefit of group living selection by mammals is predator evasion through the process of using group members as cover, increased information exchange between members, dilutions of predation risk, increased predator detection etc</w:t>
      </w:r>
      <w:r w:rsidR="00037691" w:rsidRPr="002A7F60">
        <w:rPr>
          <w:rFonts w:ascii="Arial" w:hAnsi="Arial" w:cs="Arial"/>
        </w:rPr>
        <w:t xml:space="preserve">. </w:t>
      </w:r>
      <w:sdt>
        <w:sdtPr>
          <w:rPr>
            <w:rFonts w:ascii="Arial" w:hAnsi="Arial" w:cs="Arial"/>
          </w:rPr>
          <w:id w:val="-1871674731"/>
          <w:citation/>
        </w:sdtPr>
        <w:sdtEndPr/>
        <w:sdtContent>
          <w:r w:rsidR="00037691" w:rsidRPr="002A7F60">
            <w:rPr>
              <w:rFonts w:ascii="Arial" w:hAnsi="Arial" w:cs="Arial"/>
            </w:rPr>
            <w:fldChar w:fldCharType="begin"/>
          </w:r>
          <w:r w:rsidR="00037691" w:rsidRPr="002A7F60">
            <w:rPr>
              <w:rFonts w:ascii="Arial" w:hAnsi="Arial" w:cs="Arial"/>
            </w:rPr>
            <w:instrText xml:space="preserve"> CITATION Ann19 \l 1033 </w:instrText>
          </w:r>
          <w:r w:rsidR="00037691" w:rsidRPr="002A7F60">
            <w:rPr>
              <w:rFonts w:ascii="Arial" w:hAnsi="Arial" w:cs="Arial"/>
            </w:rPr>
            <w:fldChar w:fldCharType="separate"/>
          </w:r>
          <w:r w:rsidR="00037691" w:rsidRPr="002A7F60">
            <w:rPr>
              <w:rFonts w:ascii="Arial" w:hAnsi="Arial" w:cs="Arial"/>
            </w:rPr>
            <w:t>(Marel, et al., 2019)</w:t>
          </w:r>
          <w:r w:rsidR="00037691" w:rsidRPr="002A7F60">
            <w:rPr>
              <w:rFonts w:ascii="Arial" w:hAnsi="Arial" w:cs="Arial"/>
            </w:rPr>
            <w:fldChar w:fldCharType="end"/>
          </w:r>
        </w:sdtContent>
      </w:sdt>
      <w:r w:rsidRPr="002A7F60">
        <w:rPr>
          <w:rFonts w:ascii="Arial" w:hAnsi="Arial" w:cs="Arial"/>
        </w:rPr>
        <w:t>. As a result, individuals in a group can decrease their energy input into vigilance with no increased risk to themselves</w:t>
      </w:r>
      <w:sdt>
        <w:sdtPr>
          <w:rPr>
            <w:rFonts w:ascii="Arial" w:hAnsi="Arial" w:cs="Arial"/>
          </w:rPr>
          <w:id w:val="-1801603354"/>
          <w:citation/>
        </w:sdtPr>
        <w:sdtEndPr/>
        <w:sdtContent>
          <w:r w:rsidRPr="002A7F60">
            <w:rPr>
              <w:rFonts w:ascii="Arial" w:hAnsi="Arial" w:cs="Arial"/>
            </w:rPr>
            <w:fldChar w:fldCharType="begin"/>
          </w:r>
          <w:r w:rsidRPr="002A7F60">
            <w:rPr>
              <w:rFonts w:ascii="Arial" w:hAnsi="Arial" w:cs="Arial"/>
            </w:rPr>
            <w:instrText xml:space="preserve"> CITATION Guy12 \l 1033 </w:instrText>
          </w:r>
          <w:r w:rsidRPr="002A7F60">
            <w:rPr>
              <w:rFonts w:ascii="Arial" w:hAnsi="Arial" w:cs="Arial"/>
            </w:rPr>
            <w:fldChar w:fldCharType="separate"/>
          </w:r>
          <w:r w:rsidRPr="002A7F60">
            <w:rPr>
              <w:rFonts w:ascii="Arial" w:hAnsi="Arial" w:cs="Arial"/>
              <w:noProof/>
            </w:rPr>
            <w:t xml:space="preserve"> (Beauchamp, 2013)</w:t>
          </w:r>
          <w:r w:rsidRPr="002A7F60">
            <w:rPr>
              <w:rFonts w:ascii="Arial" w:hAnsi="Arial" w:cs="Arial"/>
            </w:rPr>
            <w:fldChar w:fldCharType="end"/>
          </w:r>
        </w:sdtContent>
      </w:sdt>
      <w:r w:rsidRPr="002A7F60">
        <w:rPr>
          <w:rFonts w:ascii="Arial" w:hAnsi="Arial" w:cs="Arial"/>
        </w:rPr>
        <w:t>. Even though group vigilance increase</w:t>
      </w:r>
      <w:r w:rsidR="00EF6C19" w:rsidRPr="002A7F60">
        <w:rPr>
          <w:rFonts w:ascii="Arial" w:hAnsi="Arial" w:cs="Arial"/>
        </w:rPr>
        <w:t>s</w:t>
      </w:r>
      <w:r w:rsidRPr="002A7F60">
        <w:rPr>
          <w:rFonts w:ascii="Arial" w:hAnsi="Arial" w:cs="Arial"/>
        </w:rPr>
        <w:t xml:space="preserve"> with </w:t>
      </w:r>
      <w:r w:rsidR="00037691" w:rsidRPr="002A7F60">
        <w:rPr>
          <w:rFonts w:ascii="Arial" w:hAnsi="Arial" w:cs="Arial"/>
        </w:rPr>
        <w:t xml:space="preserve">group </w:t>
      </w:r>
      <w:r w:rsidRPr="002A7F60">
        <w:rPr>
          <w:rFonts w:ascii="Arial" w:hAnsi="Arial" w:cs="Arial"/>
        </w:rPr>
        <w:t>size, individual vigilance is reduced as animals rely on their group members for predator detection and predation risk is diluted among the members of the group</w:t>
      </w:r>
      <w:r w:rsidR="00037691" w:rsidRPr="002A7F60">
        <w:rPr>
          <w:rFonts w:ascii="Arial" w:hAnsi="Arial" w:cs="Arial"/>
          <w:noProof/>
        </w:rPr>
        <w:t xml:space="preserve"> (Beauchamp, 2013</w:t>
      </w:r>
      <w:r w:rsidRPr="002A7F60">
        <w:rPr>
          <w:rFonts w:ascii="Arial" w:hAnsi="Arial" w:cs="Arial"/>
        </w:rPr>
        <w:t>;</w:t>
      </w:r>
      <w:r w:rsidR="00037691" w:rsidRPr="002A7F60">
        <w:rPr>
          <w:rFonts w:ascii="Arial" w:hAnsi="Arial" w:cs="Arial"/>
          <w:noProof/>
        </w:rPr>
        <w:t xml:space="preserve"> Beauchamp, 2008)</w:t>
      </w:r>
      <w:r w:rsidR="00EF6C19" w:rsidRPr="002A7F60">
        <w:rPr>
          <w:rFonts w:ascii="Arial" w:hAnsi="Arial" w:cs="Arial"/>
        </w:rPr>
        <w:t>. V</w:t>
      </w:r>
      <w:r w:rsidRPr="002A7F60">
        <w:rPr>
          <w:rFonts w:ascii="Arial" w:hAnsi="Arial" w:cs="Arial"/>
        </w:rPr>
        <w:t>igilance is thought to interfere with foraging,</w:t>
      </w:r>
      <w:r w:rsidR="00EF6C19" w:rsidRPr="002A7F60">
        <w:rPr>
          <w:rFonts w:ascii="Arial" w:hAnsi="Arial" w:cs="Arial"/>
        </w:rPr>
        <w:t xml:space="preserve"> yet</w:t>
      </w:r>
      <w:r w:rsidRPr="002A7F60">
        <w:rPr>
          <w:rFonts w:ascii="Arial" w:hAnsi="Arial" w:cs="Arial"/>
        </w:rPr>
        <w:t xml:space="preserve"> many mammal species can continue with food ingestion while being vigilant </w:t>
      </w:r>
      <w:r w:rsidRPr="002A7F60">
        <w:rPr>
          <w:rFonts w:ascii="Arial" w:hAnsi="Arial" w:cs="Arial"/>
        </w:rPr>
        <w:lastRenderedPageBreak/>
        <w:t xml:space="preserve">by raising their heads to scan their surrounding while chewing </w:t>
      </w:r>
      <w:sdt>
        <w:sdtPr>
          <w:rPr>
            <w:rFonts w:ascii="Arial" w:hAnsi="Arial" w:cs="Arial"/>
          </w:rPr>
          <w:id w:val="-634332496"/>
          <w:citation/>
        </w:sdtPr>
        <w:sdtEndPr/>
        <w:sdtContent>
          <w:r w:rsidRPr="002A7F60">
            <w:rPr>
              <w:rFonts w:ascii="Arial" w:hAnsi="Arial" w:cs="Arial"/>
            </w:rPr>
            <w:fldChar w:fldCharType="begin"/>
          </w:r>
          <w:r w:rsidRPr="002A7F60">
            <w:rPr>
              <w:rFonts w:ascii="Arial" w:hAnsi="Arial" w:cs="Arial"/>
            </w:rPr>
            <w:instrText xml:space="preserve"> CITATION Fra15 \l 1033 </w:instrText>
          </w:r>
          <w:r w:rsidRPr="002A7F60">
            <w:rPr>
              <w:rFonts w:ascii="Arial" w:hAnsi="Arial" w:cs="Arial"/>
            </w:rPr>
            <w:fldChar w:fldCharType="separate"/>
          </w:r>
          <w:r w:rsidRPr="002A7F60">
            <w:rPr>
              <w:rFonts w:ascii="Arial" w:hAnsi="Arial" w:cs="Arial"/>
              <w:noProof/>
            </w:rPr>
            <w:t>(Favreau, et al., 2015)</w:t>
          </w:r>
          <w:r w:rsidRPr="002A7F60">
            <w:rPr>
              <w:rFonts w:ascii="Arial" w:hAnsi="Arial" w:cs="Arial"/>
            </w:rPr>
            <w:fldChar w:fldCharType="end"/>
          </w:r>
        </w:sdtContent>
      </w:sdt>
      <w:r w:rsidRPr="002A7F60">
        <w:rPr>
          <w:rFonts w:ascii="Arial" w:hAnsi="Arial" w:cs="Arial"/>
        </w:rPr>
        <w:t xml:space="preserve">. </w:t>
      </w:r>
      <w:bookmarkStart w:id="7" w:name="_Toc22119797"/>
      <w:bookmarkStart w:id="8" w:name="_Toc22236662"/>
      <w:bookmarkStart w:id="9" w:name="_Toc23376467"/>
      <w:bookmarkStart w:id="10" w:name="_Toc52966346"/>
      <w:r w:rsidR="005C6F41" w:rsidRPr="002A7F60">
        <w:rPr>
          <w:rFonts w:ascii="Arial" w:hAnsi="Arial" w:cs="Arial"/>
        </w:rPr>
        <w:t>This study hypothesize that there is an association between group size and vigilance behaviour of springbok, such that as group size increase, there is a decrease in individual vigilance.</w:t>
      </w:r>
    </w:p>
    <w:p w14:paraId="56FFE0AE" w14:textId="77777777" w:rsidR="00E05E3B" w:rsidRPr="002A7F60" w:rsidRDefault="00E05E3B" w:rsidP="00E05E3B">
      <w:pPr>
        <w:pStyle w:val="ListParagraph"/>
        <w:ind w:left="0" w:firstLine="576"/>
        <w:rPr>
          <w:rFonts w:ascii="Arial" w:hAnsi="Arial" w:cs="Arial"/>
        </w:rPr>
      </w:pPr>
    </w:p>
    <w:p w14:paraId="39BA21D5" w14:textId="7A49CBEB" w:rsidR="005C2141" w:rsidRPr="002A7F60" w:rsidRDefault="005C2141" w:rsidP="005C2141">
      <w:pPr>
        <w:pStyle w:val="ListParagraph"/>
        <w:ind w:left="0"/>
        <w:rPr>
          <w:rFonts w:ascii="Arial" w:hAnsi="Arial" w:cs="Arial"/>
        </w:rPr>
      </w:pPr>
      <w:bookmarkStart w:id="11" w:name="_Toc22119801"/>
      <w:bookmarkStart w:id="12" w:name="_Toc22236666"/>
      <w:bookmarkStart w:id="13" w:name="_Toc23376471"/>
      <w:bookmarkEnd w:id="7"/>
      <w:bookmarkEnd w:id="8"/>
      <w:bookmarkEnd w:id="9"/>
      <w:bookmarkEnd w:id="10"/>
      <w:r w:rsidRPr="002A7F60">
        <w:rPr>
          <w:rFonts w:ascii="Arial" w:hAnsi="Arial" w:cs="Arial"/>
        </w:rPr>
        <w:t>Many studies investigated the factors that contribute to the influence of group size on vigilance behaviou</w:t>
      </w:r>
      <w:r w:rsidR="00FB7FC1" w:rsidRPr="002A7F60">
        <w:rPr>
          <w:rFonts w:ascii="Arial" w:hAnsi="Arial" w:cs="Arial"/>
        </w:rPr>
        <w:t xml:space="preserve">r in mammals (Quenette, 1990; </w:t>
      </w:r>
      <w:r w:rsidR="00FB7FC1" w:rsidRPr="002A7F60">
        <w:rPr>
          <w:rFonts w:ascii="Arial" w:hAnsi="Arial" w:cs="Arial"/>
          <w:noProof/>
        </w:rPr>
        <w:t>Lashley, et al., 2014)</w:t>
      </w:r>
      <w:r w:rsidR="00A05AD1" w:rsidRPr="002A7F60">
        <w:rPr>
          <w:rFonts w:ascii="Arial" w:hAnsi="Arial" w:cs="Arial"/>
          <w:noProof/>
        </w:rPr>
        <w:t xml:space="preserve"> because when feeding, vigilance behaviour comes at a cost of reduced intake rates</w:t>
      </w:r>
      <w:r w:rsidRPr="002A7F60">
        <w:rPr>
          <w:rFonts w:ascii="Arial" w:hAnsi="Arial" w:cs="Arial"/>
        </w:rPr>
        <w:t xml:space="preserve">. For prey species, group size is mostly attributed to seasonality, food availability (Favreau, et al., 2018; </w:t>
      </w:r>
      <w:proofErr w:type="spellStart"/>
      <w:r w:rsidRPr="002A7F60">
        <w:rPr>
          <w:rFonts w:ascii="Arial" w:hAnsi="Arial" w:cs="Arial"/>
        </w:rPr>
        <w:t>Quenettte</w:t>
      </w:r>
      <w:proofErr w:type="spellEnd"/>
      <w:r w:rsidRPr="002A7F60">
        <w:rPr>
          <w:rFonts w:ascii="Arial" w:hAnsi="Arial" w:cs="Arial"/>
        </w:rPr>
        <w:t>, 1990), increased predator detection (Beauchamp, 2013), social information acquisition (Favreau, et al., 2015), reduced risk of the particular individual being preyed on and possible confusion to a predator by many preys (Quenett</w:t>
      </w:r>
      <w:r w:rsidR="00A05AD1" w:rsidRPr="002A7F60">
        <w:rPr>
          <w:rFonts w:ascii="Arial" w:hAnsi="Arial" w:cs="Arial"/>
        </w:rPr>
        <w:t>e, 1990)</w:t>
      </w:r>
      <w:r w:rsidRPr="002A7F60">
        <w:rPr>
          <w:rFonts w:ascii="Arial" w:hAnsi="Arial" w:cs="Arial"/>
        </w:rPr>
        <w:t>.</w:t>
      </w:r>
    </w:p>
    <w:p w14:paraId="34B0B3C2" w14:textId="77777777" w:rsidR="005C2141" w:rsidRPr="002A7F60" w:rsidRDefault="005C2141" w:rsidP="00A05AD1">
      <w:pPr>
        <w:pStyle w:val="ListParagraph"/>
        <w:ind w:left="0" w:firstLine="720"/>
        <w:rPr>
          <w:rFonts w:ascii="Arial" w:hAnsi="Arial" w:cs="Arial"/>
        </w:rPr>
      </w:pPr>
      <w:r w:rsidRPr="002A7F60">
        <w:rPr>
          <w:rFonts w:ascii="Arial" w:hAnsi="Arial" w:cs="Arial"/>
        </w:rPr>
        <w:t xml:space="preserve">Even though the group-size effect on vigilance is thought to be positive, Beauchamp (2013), says the issue of why the magnitude of the effect differs from one species to another is not clear.  While grouping is thought to contribute to vigilance behaviour of animals (Quenette, 1990), other factors such as habitat preference, time allocation between scanning the environment and feeding (trade-off), anti-predatory behaviour of the species, presence of the young, social status, sex of the organisms determine the quality of vigilance (Quenette, 1990). In a study conducted by Hunter &amp; Skinner, (1998) showed a negative correlation between vigilance and group size for both predation conditions. Even when predation risk was reduced, there was no change in vigilance behaviour of the impalas and wildebeests, suggesting that even when there is low predation, the anti-predation benefits of grouping can still be detected (Hunter &amp; Skinner, 1998). </w:t>
      </w:r>
    </w:p>
    <w:p w14:paraId="79ECE8F9" w14:textId="48AB6A53" w:rsidR="005C2141" w:rsidRPr="002A7F60" w:rsidRDefault="005C2141" w:rsidP="00A05AD1">
      <w:pPr>
        <w:pStyle w:val="ListParagraph"/>
        <w:ind w:left="0" w:firstLine="720"/>
        <w:rPr>
          <w:rFonts w:ascii="Arial" w:hAnsi="Arial" w:cs="Arial"/>
        </w:rPr>
      </w:pPr>
      <w:r w:rsidRPr="002A7F60">
        <w:rPr>
          <w:rFonts w:ascii="Arial" w:hAnsi="Arial" w:cs="Arial"/>
        </w:rPr>
        <w:t>Females in a group of herbivores spent more time observing other group members as group size increased and the proportional time spent on being on the lookout for predators in their surrounding decreased with group size (Favreau, et al., 2010). Such vigilance supports the idea of group living reducing time spent by individuals on predator detection while allowing individual vigilance within the group to reduce competition with group members and enhance territoriality (Favreau, et al., 2010). In a similar stud</w:t>
      </w:r>
      <w:r w:rsidR="007825C4" w:rsidRPr="002A7F60">
        <w:rPr>
          <w:rFonts w:ascii="Arial" w:hAnsi="Arial" w:cs="Arial"/>
        </w:rPr>
        <w:t>y, Favreau, et al., (2015) reported</w:t>
      </w:r>
      <w:r w:rsidRPr="002A7F60">
        <w:rPr>
          <w:rFonts w:ascii="Arial" w:hAnsi="Arial" w:cs="Arial"/>
        </w:rPr>
        <w:t xml:space="preserve"> that female kangaroos spent more time scanning their </w:t>
      </w:r>
      <w:r w:rsidRPr="002A7F60">
        <w:rPr>
          <w:rFonts w:ascii="Arial" w:hAnsi="Arial" w:cs="Arial"/>
        </w:rPr>
        <w:lastRenderedPageBreak/>
        <w:t>surroundings compared to gathering social information from group members. According to Favreau, et al., (2018), the mechanisms behind the seasonal fluctuations in herbivores’ vigilance are often difficult to understand because vigilance and feeding rates are both affected by various environmental, social and individual factors.</w:t>
      </w:r>
    </w:p>
    <w:p w14:paraId="10B28DF3" w14:textId="419B99CC" w:rsidR="005C2141" w:rsidRPr="002A7F60" w:rsidRDefault="005C2141" w:rsidP="00930096">
      <w:pPr>
        <w:pStyle w:val="ListParagraph"/>
        <w:ind w:left="0" w:firstLine="720"/>
        <w:rPr>
          <w:rFonts w:ascii="Arial" w:hAnsi="Arial" w:cs="Arial"/>
        </w:rPr>
      </w:pPr>
      <w:r w:rsidRPr="002A7F60">
        <w:rPr>
          <w:rFonts w:ascii="Arial" w:hAnsi="Arial" w:cs="Arial"/>
        </w:rPr>
        <w:t xml:space="preserve"> </w:t>
      </w:r>
      <w:r w:rsidR="005F0123" w:rsidRPr="002A7F60">
        <w:rPr>
          <w:rFonts w:ascii="Arial" w:hAnsi="Arial" w:cs="Arial"/>
        </w:rPr>
        <w:t>Blanchard &amp; Fritz (20</w:t>
      </w:r>
      <w:r w:rsidRPr="002A7F60">
        <w:rPr>
          <w:rFonts w:ascii="Arial" w:hAnsi="Arial" w:cs="Arial"/>
        </w:rPr>
        <w:t>07), stated that there are two types of vigilance behaviour exhibited by animals. Firstly routine vigilance was an individual o</w:t>
      </w:r>
      <w:r w:rsidR="007825C4" w:rsidRPr="002A7F60">
        <w:rPr>
          <w:rFonts w:ascii="Arial" w:hAnsi="Arial" w:cs="Arial"/>
        </w:rPr>
        <w:t>rganism match with precision it</w:t>
      </w:r>
      <w:r w:rsidRPr="002A7F60">
        <w:rPr>
          <w:rFonts w:ascii="Arial" w:hAnsi="Arial" w:cs="Arial"/>
        </w:rPr>
        <w:t>s particular ingestion process and scanning behaviour, and finally, induced vigilance which often enough disrupts feeding process because it requires the animal to react to unpredictable stimuli, most often as a result of other group member</w:t>
      </w:r>
      <w:r w:rsidR="007825C4" w:rsidRPr="002A7F60">
        <w:rPr>
          <w:rFonts w:ascii="Arial" w:hAnsi="Arial" w:cs="Arial"/>
        </w:rPr>
        <w:t>’</w:t>
      </w:r>
      <w:r w:rsidRPr="002A7F60">
        <w:rPr>
          <w:rFonts w:ascii="Arial" w:hAnsi="Arial" w:cs="Arial"/>
        </w:rPr>
        <w:t xml:space="preserve">s alertness (Blanchard &amp; Fritz, 2007). During induced vigilance, free-ranging impalas raise their heads faster and stop chewing for a very long time disrupting the feeding process, in an attempt to monitor sounds in the environment compared to routine vigilance when the animals spend little time scanning the environment before they continue chewing (Blanchard &amp; Fritz, 2007). In a study correlating group size to food availability, quality and distribution, it was found that social foragers form larger groups during periods of better food conditions with interspecific competition being reduced, which in turn affect vigilance behaviour (Favreau, et al., 2018). </w:t>
      </w:r>
    </w:p>
    <w:p w14:paraId="70ADAC12" w14:textId="485C8EC3" w:rsidR="00E05E3B" w:rsidRPr="002A7F60" w:rsidRDefault="005C2141" w:rsidP="00930096">
      <w:pPr>
        <w:pStyle w:val="ListParagraph"/>
        <w:ind w:left="0" w:firstLine="720"/>
        <w:rPr>
          <w:rFonts w:ascii="Arial" w:hAnsi="Arial" w:cs="Arial"/>
        </w:rPr>
      </w:pPr>
      <w:r w:rsidRPr="002A7F60">
        <w:rPr>
          <w:rFonts w:ascii="Arial" w:hAnsi="Arial" w:cs="Arial"/>
        </w:rPr>
        <w:t xml:space="preserve"> Although individuals in larger groups benefit from a large number of alert eyes and reduced probability of individuals getting preyed on, individuals foraging in larger groups, however, may suffer increased predation due to increased visibility (Roux, et al., 2009). In a study of effects of ecological and social factors on vigilance behaviour, (Roux, et al., 2009) found that vigilance does not conform to group-size effect when foraging and vigilances are not mutually exclusiv</w:t>
      </w:r>
      <w:bookmarkStart w:id="14" w:name="_Toc52966352"/>
      <w:r w:rsidR="006059A6" w:rsidRPr="002A7F60">
        <w:rPr>
          <w:rFonts w:ascii="Arial" w:hAnsi="Arial" w:cs="Arial"/>
        </w:rPr>
        <w:t>e.</w:t>
      </w:r>
      <w:r w:rsidR="00930096" w:rsidRPr="002A7F60">
        <w:rPr>
          <w:rFonts w:ascii="Arial" w:hAnsi="Arial" w:cs="Arial"/>
        </w:rPr>
        <w:t xml:space="preserve"> This study aims to investigate the influence of group size on the vigilance behaviour of springboks at the Okaukuejo waterhole</w:t>
      </w:r>
      <w:r w:rsidR="003C022A" w:rsidRPr="002A7F60">
        <w:rPr>
          <w:rFonts w:ascii="Arial" w:hAnsi="Arial" w:cs="Arial"/>
        </w:rPr>
        <w:t xml:space="preserve"> in the ENP</w:t>
      </w:r>
      <w:r w:rsidR="00943FDF" w:rsidRPr="002A7F60">
        <w:rPr>
          <w:rFonts w:ascii="Arial" w:hAnsi="Arial" w:cs="Arial"/>
        </w:rPr>
        <w:t>.</w:t>
      </w:r>
    </w:p>
    <w:p w14:paraId="402C9F45" w14:textId="77777777" w:rsidR="006111D3" w:rsidRPr="002A7F60" w:rsidRDefault="006111D3" w:rsidP="006111D3">
      <w:pPr>
        <w:rPr>
          <w:rFonts w:ascii="Arial" w:hAnsi="Arial" w:cs="Arial"/>
          <w:b/>
        </w:rPr>
      </w:pPr>
    </w:p>
    <w:p w14:paraId="4CAD813B" w14:textId="5E60C20F" w:rsidR="00AC28CC" w:rsidRPr="002A7F60" w:rsidRDefault="00AC28CC" w:rsidP="006111D3">
      <w:pPr>
        <w:rPr>
          <w:rFonts w:ascii="Arial" w:hAnsi="Arial" w:cs="Arial"/>
          <w:b/>
        </w:rPr>
      </w:pPr>
      <w:r w:rsidRPr="002A7F60">
        <w:rPr>
          <w:rFonts w:ascii="Arial" w:hAnsi="Arial" w:cs="Arial"/>
          <w:b/>
        </w:rPr>
        <w:t>MATERIALS AND METHODS</w:t>
      </w:r>
      <w:bookmarkStart w:id="15" w:name="_Toc22119802"/>
      <w:bookmarkStart w:id="16" w:name="_Toc22236667"/>
      <w:bookmarkStart w:id="17" w:name="_Toc23376472"/>
      <w:bookmarkEnd w:id="11"/>
      <w:bookmarkEnd w:id="12"/>
      <w:bookmarkEnd w:id="13"/>
      <w:bookmarkEnd w:id="14"/>
    </w:p>
    <w:p w14:paraId="132DDEDE" w14:textId="77777777" w:rsidR="006111D3" w:rsidRPr="002A7F60" w:rsidRDefault="00AC28CC" w:rsidP="006111D3">
      <w:pPr>
        <w:pStyle w:val="Heading2"/>
        <w:numPr>
          <w:ilvl w:val="0"/>
          <w:numId w:val="0"/>
        </w:numPr>
        <w:ind w:left="576" w:hanging="576"/>
        <w:rPr>
          <w:rFonts w:ascii="Arial" w:hAnsi="Arial" w:cs="Arial"/>
          <w:i/>
        </w:rPr>
      </w:pPr>
      <w:bookmarkStart w:id="18" w:name="_Toc52966353"/>
      <w:r w:rsidRPr="002A7F60">
        <w:rPr>
          <w:rFonts w:ascii="Arial" w:hAnsi="Arial" w:cs="Arial"/>
          <w:i/>
        </w:rPr>
        <w:t>Description of the study area</w:t>
      </w:r>
      <w:bookmarkStart w:id="19" w:name="_Toc22119803"/>
      <w:bookmarkStart w:id="20" w:name="_Toc22236668"/>
      <w:bookmarkStart w:id="21" w:name="_Toc23376473"/>
      <w:bookmarkStart w:id="22" w:name="_Toc52966354"/>
      <w:bookmarkEnd w:id="15"/>
      <w:bookmarkEnd w:id="16"/>
      <w:bookmarkEnd w:id="17"/>
      <w:bookmarkEnd w:id="18"/>
    </w:p>
    <w:p w14:paraId="343A762C" w14:textId="61CBB161" w:rsidR="00AC28CC" w:rsidRPr="002A7F60" w:rsidRDefault="00AC28CC" w:rsidP="006111D3">
      <w:pPr>
        <w:pStyle w:val="Heading2"/>
        <w:numPr>
          <w:ilvl w:val="0"/>
          <w:numId w:val="0"/>
        </w:numPr>
        <w:ind w:left="576" w:hanging="576"/>
        <w:rPr>
          <w:rFonts w:ascii="Arial" w:hAnsi="Arial" w:cs="Arial"/>
          <w:b w:val="0"/>
          <w:i/>
        </w:rPr>
      </w:pPr>
      <w:r w:rsidRPr="002A7F60">
        <w:rPr>
          <w:rFonts w:ascii="Arial" w:hAnsi="Arial" w:cs="Arial"/>
          <w:b w:val="0"/>
          <w:i/>
        </w:rPr>
        <w:t>Location and exten</w:t>
      </w:r>
      <w:bookmarkEnd w:id="19"/>
      <w:bookmarkEnd w:id="20"/>
      <w:r w:rsidRPr="002A7F60">
        <w:rPr>
          <w:rFonts w:ascii="Arial" w:hAnsi="Arial" w:cs="Arial"/>
          <w:b w:val="0"/>
          <w:i/>
        </w:rPr>
        <w:t>t</w:t>
      </w:r>
      <w:bookmarkEnd w:id="21"/>
      <w:bookmarkEnd w:id="22"/>
    </w:p>
    <w:p w14:paraId="41D45644" w14:textId="5E4F84CE" w:rsidR="00AC28CC" w:rsidRPr="002A7F60" w:rsidRDefault="005C2141" w:rsidP="005C2141">
      <w:pPr>
        <w:pStyle w:val="ListParagraph"/>
        <w:ind w:left="0"/>
        <w:rPr>
          <w:rFonts w:ascii="Arial" w:hAnsi="Arial" w:cs="Arial"/>
        </w:rPr>
      </w:pPr>
      <w:r w:rsidRPr="002A7F60">
        <w:rPr>
          <w:rFonts w:ascii="Arial" w:hAnsi="Arial" w:cs="Arial"/>
        </w:rPr>
        <w:t>This study was conducted in Etosha National Park (ENP)</w:t>
      </w:r>
      <w:r w:rsidR="007825C4" w:rsidRPr="002A7F60">
        <w:rPr>
          <w:rFonts w:ascii="Arial" w:hAnsi="Arial" w:cs="Arial"/>
        </w:rPr>
        <w:t>. ENP</w:t>
      </w:r>
      <w:r w:rsidRPr="002A7F60">
        <w:rPr>
          <w:rFonts w:ascii="Arial" w:hAnsi="Arial" w:cs="Arial"/>
        </w:rPr>
        <w:t xml:space="preserve"> is a 22</w:t>
      </w:r>
      <w:r w:rsidR="007825C4" w:rsidRPr="002A7F60">
        <w:rPr>
          <w:rFonts w:ascii="Arial" w:hAnsi="Arial" w:cs="Arial"/>
        </w:rPr>
        <w:t>,</w:t>
      </w:r>
      <w:r w:rsidRPr="002A7F60">
        <w:rPr>
          <w:rFonts w:ascii="Arial" w:hAnsi="Arial" w:cs="Arial"/>
        </w:rPr>
        <w:t xml:space="preserve"> 915km</w:t>
      </w:r>
      <w:r w:rsidRPr="002A7F60">
        <w:rPr>
          <w:rFonts w:ascii="Arial" w:hAnsi="Arial" w:cs="Arial"/>
          <w:vertAlign w:val="superscript"/>
        </w:rPr>
        <w:t>2</w:t>
      </w:r>
      <w:r w:rsidRPr="002A7F60">
        <w:rPr>
          <w:rFonts w:ascii="Arial" w:hAnsi="Arial" w:cs="Arial"/>
        </w:rPr>
        <w:t xml:space="preserve"> protected </w:t>
      </w:r>
      <w:r w:rsidRPr="002A7F60">
        <w:rPr>
          <w:rFonts w:ascii="Arial" w:hAnsi="Arial" w:cs="Arial"/>
        </w:rPr>
        <w:lastRenderedPageBreak/>
        <w:t xml:space="preserve">area in northern Namibia, with the geographical location between </w:t>
      </w:r>
      <w:r w:rsidR="00D60561" w:rsidRPr="002A7F60">
        <w:rPr>
          <w:rFonts w:ascii="Arial" w:hAnsi="Arial" w:cs="Arial"/>
        </w:rPr>
        <w:t>18º 56’ 43”</w:t>
      </w:r>
      <w:r w:rsidR="00D60561" w:rsidRPr="002A7F60">
        <w:rPr>
          <w:rFonts w:ascii="Arial" w:hAnsi="Arial" w:cs="Arial"/>
        </w:rPr>
        <w:br/>
        <w:t xml:space="preserve">S and 15º 53’ 52” </w:t>
      </w:r>
      <w:r w:rsidRPr="002A7F60">
        <w:rPr>
          <w:rFonts w:ascii="Arial" w:hAnsi="Arial" w:cs="Arial"/>
        </w:rPr>
        <w:t>E</w:t>
      </w:r>
      <w:r w:rsidR="00E9059B" w:rsidRPr="002A7F60">
        <w:rPr>
          <w:rFonts w:ascii="Arial" w:hAnsi="Arial" w:cs="Arial"/>
        </w:rPr>
        <w:t>. Etosha spans an area of 22, 915</w:t>
      </w:r>
      <w:r w:rsidRPr="002A7F60">
        <w:rPr>
          <w:rFonts w:ascii="Arial" w:hAnsi="Arial" w:cs="Arial"/>
        </w:rPr>
        <w:t>km</w:t>
      </w:r>
      <w:r w:rsidRPr="002A7F60">
        <w:rPr>
          <w:rFonts w:ascii="Arial" w:hAnsi="Arial" w:cs="Arial"/>
          <w:vertAlign w:val="superscript"/>
        </w:rPr>
        <w:t>2</w:t>
      </w:r>
      <w:r w:rsidRPr="002A7F60">
        <w:rPr>
          <w:rFonts w:ascii="Arial" w:hAnsi="Arial" w:cs="Arial"/>
        </w:rPr>
        <w:t xml:space="preserve"> of which 4 760km</w:t>
      </w:r>
      <w:r w:rsidRPr="002A7F60">
        <w:rPr>
          <w:rFonts w:ascii="Arial" w:hAnsi="Arial" w:cs="Arial"/>
          <w:vertAlign w:val="superscript"/>
        </w:rPr>
        <w:t xml:space="preserve">2 </w:t>
      </w:r>
      <w:r w:rsidRPr="002A7F60">
        <w:rPr>
          <w:rFonts w:ascii="Arial" w:hAnsi="Arial" w:cs="Arial"/>
        </w:rPr>
        <w:t>of the park is covered by a salt pan. The study site was at the Okaukuejo waterhole</w:t>
      </w:r>
      <w:r w:rsidR="00A05AD1" w:rsidRPr="002A7F60">
        <w:rPr>
          <w:rFonts w:ascii="Arial" w:hAnsi="Arial" w:cs="Arial"/>
        </w:rPr>
        <w:t xml:space="preserve"> (19° 10' 60.00"S,</w:t>
      </w:r>
      <w:r w:rsidR="00A05AD1" w:rsidRPr="002A7F60">
        <w:rPr>
          <w:rFonts w:ascii="Arial" w:hAnsi="Arial" w:cs="Arial"/>
          <w:color w:val="34495E"/>
          <w:shd w:val="clear" w:color="auto" w:fill="FFFFFF"/>
        </w:rPr>
        <w:t xml:space="preserve"> </w:t>
      </w:r>
      <w:r w:rsidR="00A05AD1" w:rsidRPr="002A7F60">
        <w:rPr>
          <w:rFonts w:ascii="Arial" w:hAnsi="Arial" w:cs="Arial"/>
        </w:rPr>
        <w:t>15° 55' 59.99"E)</w:t>
      </w:r>
      <w:r w:rsidR="00D60561" w:rsidRPr="002A7F60">
        <w:rPr>
          <w:rFonts w:ascii="Arial" w:hAnsi="Arial" w:cs="Arial"/>
        </w:rPr>
        <w:t>, central to ENP. The waterhole is located</w:t>
      </w:r>
      <w:r w:rsidR="00E9059B" w:rsidRPr="002A7F60">
        <w:rPr>
          <w:rFonts w:ascii="Arial" w:hAnsi="Arial" w:cs="Arial"/>
        </w:rPr>
        <w:t xml:space="preserve"> within</w:t>
      </w:r>
      <w:r w:rsidRPr="002A7F60">
        <w:rPr>
          <w:rFonts w:ascii="Arial" w:hAnsi="Arial" w:cs="Arial"/>
        </w:rPr>
        <w:t xml:space="preserve"> to the Okaukuejo rest camp</w:t>
      </w:r>
      <w:r w:rsidR="00E9059B" w:rsidRPr="002A7F60">
        <w:rPr>
          <w:rFonts w:ascii="Arial" w:hAnsi="Arial" w:cs="Arial"/>
        </w:rPr>
        <w:t>. Okaukuejo is</w:t>
      </w:r>
      <w:r w:rsidRPr="002A7F60">
        <w:rPr>
          <w:rFonts w:ascii="Arial" w:hAnsi="Arial" w:cs="Arial"/>
        </w:rPr>
        <w:t xml:space="preserve"> 17km from Anderson Gate in t</w:t>
      </w:r>
      <w:r w:rsidR="00D60561" w:rsidRPr="002A7F60">
        <w:rPr>
          <w:rFonts w:ascii="Arial" w:hAnsi="Arial" w:cs="Arial"/>
        </w:rPr>
        <w:t>he south of ENP</w:t>
      </w:r>
      <w:r w:rsidRPr="002A7F60">
        <w:rPr>
          <w:rFonts w:ascii="Arial" w:hAnsi="Arial" w:cs="Arial"/>
        </w:rPr>
        <w:t xml:space="preserve"> and is approximately 650km from the capital Windhoek. </w:t>
      </w:r>
      <w:r w:rsidR="00D60561" w:rsidRPr="002A7F60">
        <w:rPr>
          <w:rFonts w:ascii="Arial" w:hAnsi="Arial" w:cs="Arial"/>
        </w:rPr>
        <w:t xml:space="preserve">The </w:t>
      </w:r>
      <w:r w:rsidRPr="002A7F60">
        <w:rPr>
          <w:rFonts w:ascii="Arial" w:hAnsi="Arial" w:cs="Arial"/>
        </w:rPr>
        <w:t>Okaukuejo waterh</w:t>
      </w:r>
      <w:r w:rsidR="00D60561" w:rsidRPr="002A7F60">
        <w:rPr>
          <w:rFonts w:ascii="Arial" w:hAnsi="Arial" w:cs="Arial"/>
        </w:rPr>
        <w:t>ole was selected as a study site</w:t>
      </w:r>
      <w:r w:rsidRPr="002A7F60">
        <w:rPr>
          <w:rFonts w:ascii="Arial" w:hAnsi="Arial" w:cs="Arial"/>
        </w:rPr>
        <w:t xml:space="preserve"> because it is a floodlit, permanent waterhole and draws all types of wildlife, including elephants, lions, black rhinoceros and springboks, especially during the lengthy dry season. The waterhole is a hub for animal activity star</w:t>
      </w:r>
      <w:r w:rsidR="00D60561" w:rsidRPr="002A7F60">
        <w:rPr>
          <w:rFonts w:ascii="Arial" w:hAnsi="Arial" w:cs="Arial"/>
        </w:rPr>
        <w:t>ting in the early morning hours because of the number of animals and interactions between them.</w:t>
      </w:r>
    </w:p>
    <w:p w14:paraId="0AD4532D" w14:textId="542CED90" w:rsidR="00695887" w:rsidRPr="002A7F60" w:rsidRDefault="009C6B91" w:rsidP="00695887">
      <w:pPr>
        <w:pStyle w:val="ListParagraph"/>
        <w:keepNext/>
        <w:ind w:left="0"/>
        <w:rPr>
          <w:rFonts w:ascii="Arial" w:hAnsi="Arial" w:cs="Arial"/>
        </w:rPr>
      </w:pPr>
      <w:r w:rsidRPr="002A7F60">
        <w:rPr>
          <w:rFonts w:ascii="Arial" w:hAnsi="Arial" w:cs="Arial"/>
          <w:noProof/>
        </w:rPr>
        <w:drawing>
          <wp:inline distT="0" distB="0" distL="0" distR="0" wp14:anchorId="2093EF78" wp14:editId="5D793B3C">
            <wp:extent cx="2931968" cy="2467916"/>
            <wp:effectExtent l="0" t="0" r="1905" b="8890"/>
            <wp:docPr id="8" name="Picture 8" descr="C:\Users\meriam\Pictures\Map-of-Etosha-National-Park-showing-locations-of-sampled-D-bicornis-individuals-Sh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iam\Pictures\Map-of-Etosha-National-Park-showing-locations-of-sampled-D-bicornis-individuals-Sha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527" cy="2563502"/>
                    </a:xfrm>
                    <a:prstGeom prst="rect">
                      <a:avLst/>
                    </a:prstGeom>
                    <a:noFill/>
                    <a:ln>
                      <a:noFill/>
                    </a:ln>
                  </pic:spPr>
                </pic:pic>
              </a:graphicData>
            </a:graphic>
          </wp:inline>
        </w:drawing>
      </w:r>
    </w:p>
    <w:p w14:paraId="2F16207A" w14:textId="5F7C8CDC" w:rsidR="00695887" w:rsidRPr="002A7F60" w:rsidRDefault="00695887" w:rsidP="00695887">
      <w:pPr>
        <w:pStyle w:val="Caption"/>
        <w:rPr>
          <w:rFonts w:ascii="Arial" w:hAnsi="Arial" w:cs="Arial"/>
          <w:color w:val="auto"/>
          <w:sz w:val="20"/>
          <w:szCs w:val="20"/>
        </w:rPr>
      </w:pPr>
      <w:r w:rsidRPr="002A7F60">
        <w:rPr>
          <w:rFonts w:ascii="Arial" w:hAnsi="Arial" w:cs="Arial"/>
          <w:color w:val="auto"/>
          <w:sz w:val="20"/>
          <w:szCs w:val="20"/>
        </w:rPr>
        <w:t xml:space="preserve">Figure </w:t>
      </w:r>
      <w:r w:rsidRPr="002A7F60">
        <w:rPr>
          <w:rFonts w:ascii="Arial" w:hAnsi="Arial" w:cs="Arial"/>
          <w:color w:val="auto"/>
          <w:sz w:val="20"/>
          <w:szCs w:val="20"/>
        </w:rPr>
        <w:fldChar w:fldCharType="begin"/>
      </w:r>
      <w:r w:rsidRPr="002A7F60">
        <w:rPr>
          <w:rFonts w:ascii="Arial" w:hAnsi="Arial" w:cs="Arial"/>
          <w:color w:val="auto"/>
          <w:sz w:val="20"/>
          <w:szCs w:val="20"/>
        </w:rPr>
        <w:instrText xml:space="preserve"> SEQ Figure \* ARABIC </w:instrText>
      </w:r>
      <w:r w:rsidRPr="002A7F60">
        <w:rPr>
          <w:rFonts w:ascii="Arial" w:hAnsi="Arial" w:cs="Arial"/>
          <w:color w:val="auto"/>
          <w:sz w:val="20"/>
          <w:szCs w:val="20"/>
        </w:rPr>
        <w:fldChar w:fldCharType="separate"/>
      </w:r>
      <w:r w:rsidRPr="002A7F60">
        <w:rPr>
          <w:rFonts w:ascii="Arial" w:hAnsi="Arial" w:cs="Arial"/>
          <w:noProof/>
          <w:color w:val="auto"/>
          <w:sz w:val="20"/>
          <w:szCs w:val="20"/>
        </w:rPr>
        <w:t>1</w:t>
      </w:r>
      <w:r w:rsidRPr="002A7F60">
        <w:rPr>
          <w:rFonts w:ascii="Arial" w:hAnsi="Arial" w:cs="Arial"/>
          <w:color w:val="auto"/>
          <w:sz w:val="20"/>
          <w:szCs w:val="20"/>
        </w:rPr>
        <w:fldChar w:fldCharType="end"/>
      </w:r>
      <w:r w:rsidRPr="002A7F60">
        <w:rPr>
          <w:rFonts w:ascii="Arial" w:hAnsi="Arial" w:cs="Arial"/>
          <w:color w:val="auto"/>
          <w:sz w:val="20"/>
          <w:szCs w:val="20"/>
        </w:rPr>
        <w:t>: Namibian map showing the location of Etosha National Park</w:t>
      </w:r>
    </w:p>
    <w:p w14:paraId="1700D0AF" w14:textId="77777777" w:rsidR="005C6F41" w:rsidRPr="002A7F60" w:rsidRDefault="005C6F41" w:rsidP="005C6F41">
      <w:pPr>
        <w:rPr>
          <w:rFonts w:ascii="Arial" w:hAnsi="Arial" w:cs="Arial"/>
          <w:sz w:val="20"/>
          <w:szCs w:val="20"/>
        </w:rPr>
      </w:pPr>
    </w:p>
    <w:p w14:paraId="15527569" w14:textId="77777777" w:rsidR="005C6F41" w:rsidRPr="002A7F60" w:rsidRDefault="005C6F41" w:rsidP="005C6F41">
      <w:pPr>
        <w:rPr>
          <w:rFonts w:ascii="Arial" w:hAnsi="Arial" w:cs="Arial"/>
        </w:rPr>
      </w:pPr>
    </w:p>
    <w:p w14:paraId="176EFA97" w14:textId="77777777" w:rsidR="005C6F41" w:rsidRPr="002A7F60" w:rsidRDefault="005C6F41" w:rsidP="005C6F41">
      <w:pPr>
        <w:rPr>
          <w:rFonts w:ascii="Arial" w:hAnsi="Arial" w:cs="Arial"/>
        </w:rPr>
      </w:pPr>
    </w:p>
    <w:p w14:paraId="418C8C51" w14:textId="77777777" w:rsidR="005C6F41" w:rsidRPr="002A7F60" w:rsidRDefault="005C6F41" w:rsidP="005C6F41">
      <w:pPr>
        <w:rPr>
          <w:rFonts w:ascii="Arial" w:hAnsi="Arial" w:cs="Arial"/>
        </w:rPr>
      </w:pPr>
    </w:p>
    <w:p w14:paraId="18CE8136" w14:textId="0FC4E479" w:rsidR="005C2141" w:rsidRPr="002A7F60" w:rsidRDefault="005C2141" w:rsidP="005C2141">
      <w:pPr>
        <w:pStyle w:val="ListParagraph"/>
        <w:ind w:left="0"/>
        <w:rPr>
          <w:rFonts w:ascii="Arial" w:hAnsi="Arial" w:cs="Arial"/>
        </w:rPr>
      </w:pPr>
    </w:p>
    <w:p w14:paraId="0B9DD213" w14:textId="0F7DA5EA" w:rsidR="00122882" w:rsidRPr="002A7F60" w:rsidRDefault="005C6F41" w:rsidP="00122882">
      <w:pPr>
        <w:pStyle w:val="ListParagraph"/>
        <w:keepNext/>
        <w:ind w:left="0"/>
        <w:rPr>
          <w:rFonts w:ascii="Arial" w:hAnsi="Arial" w:cs="Arial"/>
        </w:rPr>
      </w:pPr>
      <w:r w:rsidRPr="002A7F60">
        <w:rPr>
          <w:rFonts w:ascii="Arial" w:hAnsi="Arial" w:cs="Arial"/>
          <w:noProof/>
        </w:rPr>
        <w:lastRenderedPageBreak/>
        <mc:AlternateContent>
          <mc:Choice Requires="wps">
            <w:drawing>
              <wp:anchor distT="0" distB="0" distL="114300" distR="114300" simplePos="0" relativeHeight="251659264" behindDoc="0" locked="0" layoutInCell="1" allowOverlap="1" wp14:anchorId="384B396E" wp14:editId="7FFA2F8B">
                <wp:simplePos x="0" y="0"/>
                <wp:positionH relativeFrom="column">
                  <wp:posOffset>1409700</wp:posOffset>
                </wp:positionH>
                <wp:positionV relativeFrom="paragraph">
                  <wp:posOffset>1314450</wp:posOffset>
                </wp:positionV>
                <wp:extent cx="76200" cy="1638300"/>
                <wp:effectExtent l="762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76200" cy="16383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806" id="_x0000_t32" coordsize="21600,21600" o:spt="32" o:oned="t" path="m,l21600,21600e" filled="f">
                <v:path arrowok="t" fillok="f" o:connecttype="none"/>
                <o:lock v:ext="edit" shapetype="t"/>
              </v:shapetype>
              <v:shape id="Straight Arrow Connector 5" o:spid="_x0000_s1026" type="#_x0000_t32" style="position:absolute;margin-left:111pt;margin-top:103.5pt;width:6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" strokecolor="black [3200]" strokeweight="2pt">
                <v:stroke endarrow="block" joinstyle="miter"/>
              </v:shape>
            </w:pict>
          </mc:Fallback>
        </mc:AlternateContent>
      </w:r>
      <w:r w:rsidRPr="002A7F60">
        <w:rPr>
          <w:rFonts w:ascii="Arial" w:hAnsi="Arial" w:cs="Arial"/>
          <w:noProof/>
        </w:rPr>
        <w:drawing>
          <wp:inline distT="0" distB="0" distL="0" distR="0" wp14:anchorId="0632BF16" wp14:editId="52C6A3EE">
            <wp:extent cx="2771775" cy="20336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700" cy="2151027"/>
                    </a:xfrm>
                    <a:prstGeom prst="rect">
                      <a:avLst/>
                    </a:prstGeom>
                    <a:noFill/>
                  </pic:spPr>
                </pic:pic>
              </a:graphicData>
            </a:graphic>
          </wp:inline>
        </w:drawing>
      </w:r>
    </w:p>
    <w:p w14:paraId="47EFD239" w14:textId="77777777" w:rsidR="005C6F41" w:rsidRPr="002A7F60" w:rsidRDefault="005C6F41" w:rsidP="00122882">
      <w:pPr>
        <w:pStyle w:val="ListParagraph"/>
        <w:keepNext/>
        <w:ind w:left="0"/>
        <w:rPr>
          <w:rFonts w:ascii="Arial" w:hAnsi="Arial" w:cs="Arial"/>
        </w:rPr>
      </w:pPr>
    </w:p>
    <w:p w14:paraId="5660A388" w14:textId="59D47344" w:rsidR="005C6F41" w:rsidRPr="002A7F60" w:rsidRDefault="005C6F41" w:rsidP="00122882">
      <w:pPr>
        <w:pStyle w:val="ListParagraph"/>
        <w:keepNext/>
        <w:ind w:left="0"/>
        <w:rPr>
          <w:rFonts w:ascii="Arial" w:hAnsi="Arial" w:cs="Arial"/>
        </w:rPr>
      </w:pPr>
      <w:r w:rsidRPr="002A7F60">
        <w:rPr>
          <w:rFonts w:ascii="Arial" w:hAnsi="Arial" w:cs="Arial"/>
          <w:noProof/>
        </w:rPr>
        <w:drawing>
          <wp:inline distT="0" distB="0" distL="0" distR="0" wp14:anchorId="4656CA93" wp14:editId="284BEC02">
            <wp:extent cx="2840448" cy="1561865"/>
            <wp:effectExtent l="0" t="0" r="0" b="635"/>
            <wp:docPr id="4" name="Picture 4" descr="Okaukuejo Waterhole - Okaukuejo,Etosha National Park,Namib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aukuejo Waterhole - Okaukuejo,Etosha National Park,Namibia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832" cy="1606615"/>
                    </a:xfrm>
                    <a:prstGeom prst="rect">
                      <a:avLst/>
                    </a:prstGeom>
                    <a:noFill/>
                    <a:ln>
                      <a:noFill/>
                    </a:ln>
                  </pic:spPr>
                </pic:pic>
              </a:graphicData>
            </a:graphic>
          </wp:inline>
        </w:drawing>
      </w:r>
    </w:p>
    <w:p w14:paraId="7D8A9323" w14:textId="037EB13C" w:rsidR="00AC28CC" w:rsidRPr="002A7F60" w:rsidRDefault="00122882" w:rsidP="00122882">
      <w:pPr>
        <w:pStyle w:val="Caption"/>
        <w:rPr>
          <w:rFonts w:ascii="Arial" w:hAnsi="Arial" w:cs="Arial"/>
          <w:color w:val="auto"/>
          <w:sz w:val="20"/>
          <w:szCs w:val="20"/>
        </w:rPr>
      </w:pPr>
      <w:bookmarkStart w:id="23" w:name="_Toc52892549"/>
      <w:r w:rsidRPr="002A7F60">
        <w:rPr>
          <w:rFonts w:ascii="Arial" w:hAnsi="Arial" w:cs="Arial"/>
          <w:color w:val="auto"/>
          <w:sz w:val="20"/>
          <w:szCs w:val="20"/>
        </w:rPr>
        <w:t xml:space="preserve">Figure </w:t>
      </w:r>
      <w:r w:rsidR="00695887" w:rsidRPr="002A7F60">
        <w:rPr>
          <w:rFonts w:ascii="Arial" w:hAnsi="Arial" w:cs="Arial"/>
          <w:color w:val="auto"/>
          <w:sz w:val="20"/>
          <w:szCs w:val="20"/>
        </w:rPr>
        <w:fldChar w:fldCharType="begin"/>
      </w:r>
      <w:r w:rsidR="00695887" w:rsidRPr="002A7F60">
        <w:rPr>
          <w:rFonts w:ascii="Arial" w:hAnsi="Arial" w:cs="Arial"/>
          <w:color w:val="auto"/>
          <w:sz w:val="20"/>
          <w:szCs w:val="20"/>
        </w:rPr>
        <w:instrText xml:space="preserve"> SEQ Figure \* ARABIC </w:instrText>
      </w:r>
      <w:r w:rsidR="00695887" w:rsidRPr="002A7F60">
        <w:rPr>
          <w:rFonts w:ascii="Arial" w:hAnsi="Arial" w:cs="Arial"/>
          <w:color w:val="auto"/>
          <w:sz w:val="20"/>
          <w:szCs w:val="20"/>
        </w:rPr>
        <w:fldChar w:fldCharType="separate"/>
      </w:r>
      <w:r w:rsidR="00695887" w:rsidRPr="002A7F60">
        <w:rPr>
          <w:rFonts w:ascii="Arial" w:hAnsi="Arial" w:cs="Arial"/>
          <w:noProof/>
          <w:color w:val="auto"/>
          <w:sz w:val="20"/>
          <w:szCs w:val="20"/>
        </w:rPr>
        <w:t>2</w:t>
      </w:r>
      <w:r w:rsidR="00695887" w:rsidRPr="002A7F60">
        <w:rPr>
          <w:rFonts w:ascii="Arial" w:hAnsi="Arial" w:cs="Arial"/>
          <w:noProof/>
          <w:color w:val="auto"/>
          <w:sz w:val="20"/>
          <w:szCs w:val="20"/>
        </w:rPr>
        <w:fldChar w:fldCharType="end"/>
      </w:r>
      <w:r w:rsidR="00695887" w:rsidRPr="002A7F60">
        <w:rPr>
          <w:rFonts w:ascii="Arial" w:hAnsi="Arial" w:cs="Arial"/>
          <w:noProof/>
          <w:color w:val="auto"/>
          <w:sz w:val="20"/>
          <w:szCs w:val="20"/>
        </w:rPr>
        <w:t>:</w:t>
      </w:r>
      <w:r w:rsidRPr="002A7F60">
        <w:rPr>
          <w:rFonts w:ascii="Arial" w:hAnsi="Arial" w:cs="Arial"/>
          <w:color w:val="auto"/>
          <w:sz w:val="20"/>
          <w:szCs w:val="20"/>
        </w:rPr>
        <w:t xml:space="preserve"> A map of the Etosha National Park showing the Okaukuejo waterhole. Photo credit:</w:t>
      </w:r>
      <w:r w:rsidR="00721182" w:rsidRPr="002A7F60">
        <w:rPr>
          <w:rFonts w:ascii="Arial" w:hAnsi="Arial" w:cs="Arial"/>
          <w:color w:val="auto"/>
          <w:sz w:val="20"/>
          <w:szCs w:val="20"/>
        </w:rPr>
        <w:t xml:space="preserve"> </w:t>
      </w:r>
      <w:r w:rsidR="00DE7B77" w:rsidRPr="002A7F60">
        <w:rPr>
          <w:rFonts w:ascii="Arial" w:hAnsi="Arial" w:cs="Arial"/>
          <w:color w:val="auto"/>
          <w:sz w:val="20"/>
          <w:szCs w:val="20"/>
        </w:rPr>
        <w:t>Google photos.</w:t>
      </w:r>
      <w:bookmarkEnd w:id="23"/>
    </w:p>
    <w:p w14:paraId="483B9429" w14:textId="09FA7959" w:rsidR="00AC28CC" w:rsidRPr="002A7F60" w:rsidRDefault="00AC28CC" w:rsidP="006111D3">
      <w:pPr>
        <w:pStyle w:val="Heading3"/>
        <w:numPr>
          <w:ilvl w:val="0"/>
          <w:numId w:val="0"/>
        </w:numPr>
        <w:ind w:left="720" w:hanging="720"/>
        <w:rPr>
          <w:rFonts w:ascii="Arial" w:hAnsi="Arial" w:cs="Arial"/>
          <w:b w:val="0"/>
          <w:i/>
          <w:sz w:val="20"/>
          <w:szCs w:val="20"/>
        </w:rPr>
      </w:pPr>
      <w:bookmarkStart w:id="24" w:name="_Toc22119804"/>
      <w:bookmarkStart w:id="25" w:name="_Toc22236669"/>
      <w:bookmarkStart w:id="26" w:name="_Toc23376475"/>
      <w:bookmarkStart w:id="27" w:name="_Toc52966355"/>
      <w:r w:rsidRPr="002A7F60">
        <w:rPr>
          <w:rFonts w:ascii="Arial" w:hAnsi="Arial" w:cs="Arial"/>
          <w:b w:val="0"/>
          <w:i/>
          <w:sz w:val="20"/>
          <w:szCs w:val="20"/>
        </w:rPr>
        <w:t>Climate</w:t>
      </w:r>
      <w:bookmarkEnd w:id="24"/>
      <w:bookmarkEnd w:id="25"/>
      <w:bookmarkEnd w:id="26"/>
      <w:bookmarkEnd w:id="27"/>
    </w:p>
    <w:p w14:paraId="3C0AFDE4" w14:textId="7FB8D443" w:rsidR="00122882" w:rsidRPr="002A7F60" w:rsidRDefault="00122882" w:rsidP="00122882">
      <w:pPr>
        <w:pStyle w:val="ListParagraph"/>
        <w:ind w:left="0"/>
        <w:rPr>
          <w:rFonts w:ascii="Arial" w:hAnsi="Arial" w:cs="Arial"/>
        </w:rPr>
      </w:pPr>
      <w:r w:rsidRPr="002A7F60">
        <w:rPr>
          <w:rFonts w:ascii="Arial" w:hAnsi="Arial" w:cs="Arial"/>
        </w:rPr>
        <w:t>The Etosha National Park has a savanna desert</w:t>
      </w:r>
      <w:r w:rsidR="00695887" w:rsidRPr="002A7F60">
        <w:rPr>
          <w:rFonts w:ascii="Arial" w:hAnsi="Arial" w:cs="Arial"/>
        </w:rPr>
        <w:t xml:space="preserve"> climate with an</w:t>
      </w:r>
      <w:r w:rsidRPr="002A7F60">
        <w:rPr>
          <w:rFonts w:ascii="Arial" w:hAnsi="Arial" w:cs="Arial"/>
        </w:rPr>
        <w:t xml:space="preserve"> annual average temperature is 24ºC</w:t>
      </w:r>
      <w:sdt>
        <w:sdtPr>
          <w:rPr>
            <w:rFonts w:ascii="Arial" w:hAnsi="Arial" w:cs="Arial"/>
          </w:rPr>
          <w:id w:val="-920173421"/>
          <w:citation/>
        </w:sdtPr>
        <w:sdtEndPr/>
        <w:sdtContent>
          <w:r w:rsidR="00E1267F" w:rsidRPr="002A7F60">
            <w:rPr>
              <w:rFonts w:ascii="Arial" w:hAnsi="Arial" w:cs="Arial"/>
            </w:rPr>
            <w:fldChar w:fldCharType="begin"/>
          </w:r>
          <w:r w:rsidR="00E1267F" w:rsidRPr="002A7F60">
            <w:rPr>
              <w:rFonts w:ascii="Arial" w:hAnsi="Arial" w:cs="Arial"/>
            </w:rPr>
            <w:instrText xml:space="preserve"> CITATION CAD02 \l 1033 </w:instrText>
          </w:r>
          <w:r w:rsidR="00E1267F" w:rsidRPr="002A7F60">
            <w:rPr>
              <w:rFonts w:ascii="Arial" w:hAnsi="Arial" w:cs="Arial"/>
            </w:rPr>
            <w:fldChar w:fldCharType="separate"/>
          </w:r>
          <w:r w:rsidR="00E1267F" w:rsidRPr="002A7F60">
            <w:rPr>
              <w:rFonts w:ascii="Arial" w:hAnsi="Arial" w:cs="Arial"/>
              <w:noProof/>
            </w:rPr>
            <w:t xml:space="preserve"> (Sannier, et al., 2002)</w:t>
          </w:r>
          <w:r w:rsidR="00E1267F" w:rsidRPr="002A7F60">
            <w:rPr>
              <w:rFonts w:ascii="Arial" w:hAnsi="Arial" w:cs="Arial"/>
            </w:rPr>
            <w:fldChar w:fldCharType="end"/>
          </w:r>
        </w:sdtContent>
      </w:sdt>
      <w:r w:rsidRPr="002A7F60">
        <w:rPr>
          <w:rFonts w:ascii="Arial" w:hAnsi="Arial" w:cs="Arial"/>
        </w:rPr>
        <w:t>. During winter, the mean nighttime lows are around 10</w:t>
      </w:r>
      <w:r w:rsidRPr="002A7F60">
        <w:rPr>
          <w:rFonts w:ascii="Arial" w:hAnsi="Arial" w:cs="Arial"/>
          <w:vertAlign w:val="superscript"/>
        </w:rPr>
        <w:t>o</w:t>
      </w:r>
      <w:r w:rsidRPr="002A7F60">
        <w:rPr>
          <w:rFonts w:ascii="Arial" w:hAnsi="Arial" w:cs="Arial"/>
        </w:rPr>
        <w:t>C while summer temperatures are often around 40</w:t>
      </w:r>
      <w:r w:rsidRPr="002A7F60">
        <w:rPr>
          <w:rFonts w:ascii="Arial" w:hAnsi="Arial" w:cs="Arial"/>
          <w:vertAlign w:val="superscript"/>
        </w:rPr>
        <w:t>o</w:t>
      </w:r>
      <w:r w:rsidRPr="002A7F60">
        <w:rPr>
          <w:rFonts w:ascii="Arial" w:hAnsi="Arial" w:cs="Arial"/>
        </w:rPr>
        <w:t>C. Due to its desert-like climate, there is a large va</w:t>
      </w:r>
      <w:r w:rsidR="00695887" w:rsidRPr="002A7F60">
        <w:rPr>
          <w:rFonts w:ascii="Arial" w:hAnsi="Arial" w:cs="Arial"/>
        </w:rPr>
        <w:t xml:space="preserve">riation between day and night. </w:t>
      </w:r>
      <w:r w:rsidR="00BB418C" w:rsidRPr="002A7F60">
        <w:rPr>
          <w:rFonts w:ascii="Arial" w:hAnsi="Arial" w:cs="Arial"/>
        </w:rPr>
        <w:t>The average rainfall in Etosha ranges between 250-500mm and the rainfall patterns are highly erratic</w:t>
      </w:r>
      <w:r w:rsidR="00695887" w:rsidRPr="002A7F60">
        <w:rPr>
          <w:rFonts w:ascii="Arial" w:hAnsi="Arial" w:cs="Arial"/>
        </w:rPr>
        <w:t xml:space="preserve"> and variable. Nearly 70%</w:t>
      </w:r>
      <w:r w:rsidR="00BB418C" w:rsidRPr="002A7F60">
        <w:rPr>
          <w:rFonts w:ascii="Arial" w:hAnsi="Arial" w:cs="Arial"/>
        </w:rPr>
        <w:t xml:space="preserve"> of the area’s rainfall occurs during the period from January to March, and this is considered to be the wettest period of the ENP.</w:t>
      </w:r>
      <w:r w:rsidR="00695887" w:rsidRPr="002A7F60">
        <w:rPr>
          <w:rFonts w:ascii="Arial" w:hAnsi="Arial" w:cs="Arial"/>
        </w:rPr>
        <w:t xml:space="preserve"> In contrast, during the winter</w:t>
      </w:r>
      <w:r w:rsidR="00AE1A81" w:rsidRPr="002A7F60">
        <w:rPr>
          <w:rFonts w:ascii="Arial" w:hAnsi="Arial" w:cs="Arial"/>
        </w:rPr>
        <w:t xml:space="preserve"> period from July to September is the </w:t>
      </w:r>
      <w:r w:rsidR="00695887" w:rsidRPr="002A7F60">
        <w:rPr>
          <w:rFonts w:ascii="Arial" w:hAnsi="Arial" w:cs="Arial"/>
        </w:rPr>
        <w:t>driest, with almost no rainfall</w:t>
      </w:r>
      <w:sdt>
        <w:sdtPr>
          <w:rPr>
            <w:rFonts w:ascii="Arial" w:hAnsi="Arial" w:cs="Arial"/>
          </w:rPr>
          <w:id w:val="898255203"/>
          <w:citation/>
        </w:sdtPr>
        <w:sdtEndPr/>
        <w:sdtContent>
          <w:r w:rsidR="00C15263" w:rsidRPr="002A7F60">
            <w:rPr>
              <w:rFonts w:ascii="Arial" w:hAnsi="Arial" w:cs="Arial"/>
            </w:rPr>
            <w:fldChar w:fldCharType="begin"/>
          </w:r>
          <w:r w:rsidR="00C15263" w:rsidRPr="002A7F60">
            <w:rPr>
              <w:rFonts w:ascii="Arial" w:hAnsi="Arial" w:cs="Arial"/>
            </w:rPr>
            <w:instrText xml:space="preserve"> CITATION Kim15 \l 1033 </w:instrText>
          </w:r>
          <w:r w:rsidR="00C15263" w:rsidRPr="002A7F60">
            <w:rPr>
              <w:rFonts w:ascii="Arial" w:hAnsi="Arial" w:cs="Arial"/>
            </w:rPr>
            <w:fldChar w:fldCharType="separate"/>
          </w:r>
          <w:r w:rsidR="00C15263" w:rsidRPr="002A7F60">
            <w:rPr>
              <w:rFonts w:ascii="Arial" w:hAnsi="Arial" w:cs="Arial"/>
              <w:noProof/>
            </w:rPr>
            <w:t xml:space="preserve"> (Kimaro, et al., 2015)</w:t>
          </w:r>
          <w:r w:rsidR="00C15263" w:rsidRPr="002A7F60">
            <w:rPr>
              <w:rFonts w:ascii="Arial" w:hAnsi="Arial" w:cs="Arial"/>
            </w:rPr>
            <w:fldChar w:fldCharType="end"/>
          </w:r>
        </w:sdtContent>
      </w:sdt>
      <w:r w:rsidR="00695887" w:rsidRPr="002A7F60">
        <w:rPr>
          <w:rFonts w:ascii="Arial" w:hAnsi="Arial" w:cs="Arial"/>
        </w:rPr>
        <w:t xml:space="preserve">. </w:t>
      </w:r>
      <w:r w:rsidRPr="002A7F60">
        <w:rPr>
          <w:rFonts w:ascii="Arial" w:hAnsi="Arial" w:cs="Arial"/>
        </w:rPr>
        <w:t xml:space="preserve"> </w:t>
      </w:r>
    </w:p>
    <w:p w14:paraId="30AFB8D8" w14:textId="77777777" w:rsidR="00AC28CC" w:rsidRPr="002A7F60" w:rsidRDefault="00AC28CC" w:rsidP="00AC28CC">
      <w:pPr>
        <w:rPr>
          <w:rFonts w:ascii="Arial" w:hAnsi="Arial" w:cs="Arial"/>
        </w:rPr>
      </w:pPr>
    </w:p>
    <w:p w14:paraId="6053090A" w14:textId="6CEFEB82" w:rsidR="00AC28CC" w:rsidRPr="002A7F60" w:rsidRDefault="00AC28CC" w:rsidP="006111D3">
      <w:pPr>
        <w:pStyle w:val="Heading3"/>
        <w:numPr>
          <w:ilvl w:val="0"/>
          <w:numId w:val="0"/>
        </w:numPr>
        <w:rPr>
          <w:rFonts w:ascii="Arial" w:hAnsi="Arial" w:cs="Arial"/>
          <w:b w:val="0"/>
          <w:i/>
        </w:rPr>
      </w:pPr>
      <w:bookmarkStart w:id="28" w:name="_Toc22119805"/>
      <w:bookmarkStart w:id="29" w:name="_Toc22236670"/>
      <w:bookmarkStart w:id="30" w:name="_Toc23376476"/>
      <w:bookmarkStart w:id="31" w:name="_Toc52966356"/>
      <w:r w:rsidRPr="002A7F60">
        <w:rPr>
          <w:rFonts w:ascii="Arial" w:hAnsi="Arial" w:cs="Arial"/>
          <w:b w:val="0"/>
          <w:i/>
        </w:rPr>
        <w:t>Vegetation</w:t>
      </w:r>
      <w:bookmarkEnd w:id="28"/>
      <w:bookmarkEnd w:id="29"/>
      <w:bookmarkEnd w:id="30"/>
      <w:bookmarkEnd w:id="31"/>
    </w:p>
    <w:p w14:paraId="3375B0D2" w14:textId="7F107671" w:rsidR="00FA6243" w:rsidRPr="002A7F60" w:rsidRDefault="00FA6243" w:rsidP="00DD33E8">
      <w:pPr>
        <w:pStyle w:val="ListParagraph"/>
        <w:ind w:left="0"/>
        <w:rPr>
          <w:rFonts w:ascii="Arial" w:hAnsi="Arial" w:cs="Arial"/>
        </w:rPr>
      </w:pPr>
      <w:r w:rsidRPr="002A7F60">
        <w:rPr>
          <w:rFonts w:ascii="Arial" w:hAnsi="Arial" w:cs="Arial"/>
        </w:rPr>
        <w:t>In m</w:t>
      </w:r>
      <w:r w:rsidR="00DD33E8" w:rsidRPr="002A7F60">
        <w:rPr>
          <w:rFonts w:ascii="Arial" w:hAnsi="Arial" w:cs="Arial"/>
        </w:rPr>
        <w:t xml:space="preserve">ost places of the park, the </w:t>
      </w:r>
      <w:r w:rsidR="00333650" w:rsidRPr="002A7F60">
        <w:rPr>
          <w:rFonts w:ascii="Arial" w:hAnsi="Arial" w:cs="Arial"/>
        </w:rPr>
        <w:t xml:space="preserve">Etosha </w:t>
      </w:r>
      <w:r w:rsidR="00DD33E8" w:rsidRPr="002A7F60">
        <w:rPr>
          <w:rFonts w:ascii="Arial" w:hAnsi="Arial" w:cs="Arial"/>
        </w:rPr>
        <w:t>pan</w:t>
      </w:r>
      <w:r w:rsidRPr="002A7F60">
        <w:rPr>
          <w:rFonts w:ascii="Arial" w:hAnsi="Arial" w:cs="Arial"/>
        </w:rPr>
        <w:t xml:space="preserve"> lack vegetation with exceptions of halophytic </w:t>
      </w:r>
      <w:proofErr w:type="spellStart"/>
      <w:r w:rsidRPr="002A7F60">
        <w:rPr>
          <w:rFonts w:ascii="Arial" w:hAnsi="Arial" w:cs="Arial"/>
          <w:i/>
        </w:rPr>
        <w:t>Sporobolus</w:t>
      </w:r>
      <w:proofErr w:type="spellEnd"/>
      <w:r w:rsidRPr="002A7F60">
        <w:rPr>
          <w:rFonts w:ascii="Arial" w:hAnsi="Arial" w:cs="Arial"/>
          <w:i/>
        </w:rPr>
        <w:t xml:space="preserve"> </w:t>
      </w:r>
      <w:proofErr w:type="spellStart"/>
      <w:r w:rsidRPr="002A7F60">
        <w:rPr>
          <w:rFonts w:ascii="Arial" w:hAnsi="Arial" w:cs="Arial"/>
          <w:i/>
        </w:rPr>
        <w:t>salsus</w:t>
      </w:r>
      <w:proofErr w:type="spellEnd"/>
      <w:r w:rsidRPr="002A7F60">
        <w:rPr>
          <w:rFonts w:ascii="Arial" w:hAnsi="Arial" w:cs="Arial"/>
        </w:rPr>
        <w:t xml:space="preserve">, a protein-rich grass eaten by grazers such as wildebeests and springboks. Areas around Etosha pan also have other halophytic vegetation including </w:t>
      </w:r>
      <w:proofErr w:type="spellStart"/>
      <w:r w:rsidRPr="002A7F60">
        <w:rPr>
          <w:rFonts w:ascii="Arial" w:hAnsi="Arial" w:cs="Arial"/>
          <w:i/>
        </w:rPr>
        <w:lastRenderedPageBreak/>
        <w:t>Sporobolus</w:t>
      </w:r>
      <w:proofErr w:type="spellEnd"/>
      <w:r w:rsidRPr="002A7F60">
        <w:rPr>
          <w:rFonts w:ascii="Arial" w:hAnsi="Arial" w:cs="Arial"/>
          <w:i/>
        </w:rPr>
        <w:t xml:space="preserve"> </w:t>
      </w:r>
      <w:proofErr w:type="spellStart"/>
      <w:r w:rsidRPr="002A7F60">
        <w:rPr>
          <w:rFonts w:ascii="Arial" w:hAnsi="Arial" w:cs="Arial"/>
          <w:i/>
        </w:rPr>
        <w:t>spicatus</w:t>
      </w:r>
      <w:proofErr w:type="spellEnd"/>
      <w:r w:rsidRPr="002A7F60">
        <w:rPr>
          <w:rFonts w:ascii="Arial" w:hAnsi="Arial" w:cs="Arial"/>
          <w:i/>
        </w:rPr>
        <w:t xml:space="preserve"> </w:t>
      </w:r>
      <w:r w:rsidRPr="002A7F60">
        <w:rPr>
          <w:rFonts w:ascii="Arial" w:hAnsi="Arial" w:cs="Arial"/>
        </w:rPr>
        <w:t xml:space="preserve">and </w:t>
      </w:r>
      <w:proofErr w:type="spellStart"/>
      <w:r w:rsidRPr="002A7F60">
        <w:rPr>
          <w:rFonts w:ascii="Arial" w:hAnsi="Arial" w:cs="Arial"/>
          <w:i/>
        </w:rPr>
        <w:t>Odyssea</w:t>
      </w:r>
      <w:proofErr w:type="spellEnd"/>
      <w:r w:rsidRPr="002A7F60">
        <w:rPr>
          <w:rFonts w:ascii="Arial" w:hAnsi="Arial" w:cs="Arial"/>
          <w:i/>
        </w:rPr>
        <w:t xml:space="preserve"> </w:t>
      </w:r>
      <w:proofErr w:type="spellStart"/>
      <w:r w:rsidRPr="002A7F60">
        <w:rPr>
          <w:rFonts w:ascii="Arial" w:hAnsi="Arial" w:cs="Arial"/>
          <w:i/>
        </w:rPr>
        <w:t>paucinervis</w:t>
      </w:r>
      <w:proofErr w:type="spellEnd"/>
      <w:r w:rsidRPr="002A7F60">
        <w:rPr>
          <w:rFonts w:ascii="Arial" w:hAnsi="Arial" w:cs="Arial"/>
          <w:i/>
        </w:rPr>
        <w:t xml:space="preserve"> </w:t>
      </w:r>
      <w:r w:rsidRPr="002A7F60">
        <w:rPr>
          <w:rFonts w:ascii="Arial" w:hAnsi="Arial" w:cs="Arial"/>
        </w:rPr>
        <w:t xml:space="preserve">as well as shrubs like </w:t>
      </w:r>
      <w:proofErr w:type="spellStart"/>
      <w:r w:rsidRPr="002A7F60">
        <w:rPr>
          <w:rFonts w:ascii="Arial" w:hAnsi="Arial" w:cs="Arial"/>
          <w:i/>
        </w:rPr>
        <w:t>Suaeda</w:t>
      </w:r>
      <w:proofErr w:type="spellEnd"/>
      <w:r w:rsidRPr="002A7F60">
        <w:rPr>
          <w:rFonts w:ascii="Arial" w:hAnsi="Arial" w:cs="Arial"/>
          <w:i/>
        </w:rPr>
        <w:t xml:space="preserve"> articulate</w:t>
      </w:r>
      <w:r w:rsidRPr="002A7F60">
        <w:rPr>
          <w:rFonts w:ascii="Arial" w:hAnsi="Arial" w:cs="Arial"/>
        </w:rPr>
        <w:t>. Most of the park is savanna woodlands except for areas close to the pan.</w:t>
      </w:r>
      <w:r w:rsidR="00DD33E8" w:rsidRPr="002A7F60">
        <w:rPr>
          <w:rFonts w:ascii="Arial" w:hAnsi="Arial" w:cs="Arial"/>
        </w:rPr>
        <w:t xml:space="preserve"> Mopane is the most dominant tree estimated to be around 80% of all trees in the park. The </w:t>
      </w:r>
      <w:proofErr w:type="spellStart"/>
      <w:r w:rsidR="00DD33E8" w:rsidRPr="002A7F60">
        <w:rPr>
          <w:rFonts w:ascii="Arial" w:hAnsi="Arial" w:cs="Arial"/>
        </w:rPr>
        <w:t>sandveld</w:t>
      </w:r>
      <w:proofErr w:type="spellEnd"/>
      <w:r w:rsidR="00DD33E8" w:rsidRPr="002A7F60">
        <w:rPr>
          <w:rFonts w:ascii="Arial" w:hAnsi="Arial" w:cs="Arial"/>
        </w:rPr>
        <w:t xml:space="preserve"> of north-eastern corner of Etosha is dominated by acacia and Terminalia trees. </w:t>
      </w:r>
      <w:proofErr w:type="spellStart"/>
      <w:r w:rsidR="00DD33E8" w:rsidRPr="002A7F60">
        <w:rPr>
          <w:rFonts w:ascii="Arial" w:hAnsi="Arial" w:cs="Arial"/>
        </w:rPr>
        <w:t>Tamboti</w:t>
      </w:r>
      <w:proofErr w:type="spellEnd"/>
      <w:r w:rsidR="00DD33E8" w:rsidRPr="002A7F60">
        <w:rPr>
          <w:rFonts w:ascii="Arial" w:hAnsi="Arial" w:cs="Arial"/>
        </w:rPr>
        <w:t xml:space="preserve"> trees characterize the woodlands south of the </w:t>
      </w:r>
      <w:proofErr w:type="spellStart"/>
      <w:r w:rsidR="00DD33E8" w:rsidRPr="002A7F60">
        <w:rPr>
          <w:rFonts w:ascii="Arial" w:hAnsi="Arial" w:cs="Arial"/>
        </w:rPr>
        <w:t>sandveld</w:t>
      </w:r>
      <w:proofErr w:type="spellEnd"/>
      <w:r w:rsidR="00DD33E8" w:rsidRPr="002A7F60">
        <w:rPr>
          <w:rFonts w:ascii="Arial" w:hAnsi="Arial" w:cs="Arial"/>
        </w:rPr>
        <w:t xml:space="preserve">. Dwarf shrub savanna occurs areas close to the pan and is home to several small shrubs including a halophytic succulent </w:t>
      </w:r>
      <w:proofErr w:type="spellStart"/>
      <w:r w:rsidR="00DD33E8" w:rsidRPr="002A7F60">
        <w:rPr>
          <w:rFonts w:ascii="Arial" w:hAnsi="Arial" w:cs="Arial"/>
          <w:i/>
        </w:rPr>
        <w:t>Salsola</w:t>
      </w:r>
      <w:proofErr w:type="spellEnd"/>
      <w:r w:rsidR="00DD33E8" w:rsidRPr="002A7F60">
        <w:rPr>
          <w:rFonts w:ascii="Arial" w:hAnsi="Arial" w:cs="Arial"/>
          <w:i/>
        </w:rPr>
        <w:t xml:space="preserve"> </w:t>
      </w:r>
      <w:proofErr w:type="spellStart"/>
      <w:r w:rsidR="00DD33E8" w:rsidRPr="002A7F60">
        <w:rPr>
          <w:rFonts w:ascii="Arial" w:hAnsi="Arial" w:cs="Arial"/>
          <w:i/>
        </w:rPr>
        <w:t>etoshensis</w:t>
      </w:r>
      <w:proofErr w:type="spellEnd"/>
      <w:r w:rsidR="00DD33E8" w:rsidRPr="002A7F60">
        <w:rPr>
          <w:rFonts w:ascii="Arial" w:hAnsi="Arial" w:cs="Arial"/>
        </w:rPr>
        <w:t xml:space="preserve">. Thorn bush savanna occurs close to the pan on limestone and alkaline soils and is dominated by acacia species such as </w:t>
      </w:r>
      <w:proofErr w:type="spellStart"/>
      <w:r w:rsidR="009F3D12" w:rsidRPr="002A7F60">
        <w:rPr>
          <w:rFonts w:ascii="Arial" w:hAnsi="Arial" w:cs="Arial"/>
          <w:i/>
        </w:rPr>
        <w:t>Vachellia</w:t>
      </w:r>
      <w:proofErr w:type="spellEnd"/>
      <w:r w:rsidR="00DD33E8" w:rsidRPr="002A7F60">
        <w:rPr>
          <w:rFonts w:ascii="Arial" w:hAnsi="Arial" w:cs="Arial"/>
          <w:i/>
        </w:rPr>
        <w:t xml:space="preserve"> </w:t>
      </w:r>
      <w:proofErr w:type="spellStart"/>
      <w:r w:rsidR="00DD33E8" w:rsidRPr="002A7F60">
        <w:rPr>
          <w:rFonts w:ascii="Arial" w:hAnsi="Arial" w:cs="Arial"/>
          <w:i/>
        </w:rPr>
        <w:t>nebro</w:t>
      </w:r>
      <w:r w:rsidR="009F3D12" w:rsidRPr="002A7F60">
        <w:rPr>
          <w:rFonts w:ascii="Arial" w:hAnsi="Arial" w:cs="Arial"/>
          <w:i/>
        </w:rPr>
        <w:t>wnii</w:t>
      </w:r>
      <w:proofErr w:type="spellEnd"/>
      <w:r w:rsidR="009F3D12" w:rsidRPr="002A7F60">
        <w:rPr>
          <w:rFonts w:ascii="Arial" w:hAnsi="Arial" w:cs="Arial"/>
          <w:i/>
        </w:rPr>
        <w:t xml:space="preserve">, </w:t>
      </w:r>
      <w:proofErr w:type="spellStart"/>
      <w:r w:rsidR="009F3D12" w:rsidRPr="002A7F60">
        <w:rPr>
          <w:rFonts w:ascii="Arial" w:hAnsi="Arial" w:cs="Arial"/>
          <w:i/>
        </w:rPr>
        <w:t>Vachellia</w:t>
      </w:r>
      <w:proofErr w:type="spellEnd"/>
      <w:r w:rsidR="009F3D12" w:rsidRPr="002A7F60">
        <w:rPr>
          <w:rFonts w:ascii="Arial" w:hAnsi="Arial" w:cs="Arial"/>
          <w:i/>
        </w:rPr>
        <w:t xml:space="preserve"> </w:t>
      </w:r>
      <w:proofErr w:type="spellStart"/>
      <w:r w:rsidR="009F3D12" w:rsidRPr="002A7F60">
        <w:rPr>
          <w:rFonts w:ascii="Arial" w:hAnsi="Arial" w:cs="Arial"/>
          <w:i/>
        </w:rPr>
        <w:t>luederitzii</w:t>
      </w:r>
      <w:proofErr w:type="spellEnd"/>
      <w:r w:rsidR="009F3D12" w:rsidRPr="002A7F60">
        <w:rPr>
          <w:rFonts w:ascii="Arial" w:hAnsi="Arial" w:cs="Arial"/>
          <w:i/>
        </w:rPr>
        <w:t xml:space="preserve">, Senegalia mellifera, </w:t>
      </w:r>
      <w:proofErr w:type="spellStart"/>
      <w:r w:rsidR="009F3D12" w:rsidRPr="002A7F60">
        <w:rPr>
          <w:rFonts w:ascii="Arial" w:hAnsi="Arial" w:cs="Arial"/>
          <w:i/>
        </w:rPr>
        <w:t>Vachellia</w:t>
      </w:r>
      <w:proofErr w:type="spellEnd"/>
      <w:r w:rsidR="00DD33E8" w:rsidRPr="002A7F60">
        <w:rPr>
          <w:rFonts w:ascii="Arial" w:hAnsi="Arial" w:cs="Arial"/>
          <w:i/>
        </w:rPr>
        <w:t xml:space="preserve"> </w:t>
      </w:r>
      <w:proofErr w:type="spellStart"/>
      <w:r w:rsidR="00DD33E8" w:rsidRPr="002A7F60">
        <w:rPr>
          <w:rFonts w:ascii="Arial" w:hAnsi="Arial" w:cs="Arial"/>
          <w:i/>
        </w:rPr>
        <w:t>hebeclada</w:t>
      </w:r>
      <w:proofErr w:type="spellEnd"/>
      <w:r w:rsidR="00DD33E8" w:rsidRPr="002A7F60">
        <w:rPr>
          <w:rFonts w:ascii="Arial" w:hAnsi="Arial" w:cs="Arial"/>
        </w:rPr>
        <w:t xml:space="preserve"> and </w:t>
      </w:r>
      <w:proofErr w:type="spellStart"/>
      <w:r w:rsidR="00DC0347" w:rsidRPr="002A7F60">
        <w:rPr>
          <w:rFonts w:ascii="Arial" w:hAnsi="Arial" w:cs="Arial"/>
          <w:i/>
        </w:rPr>
        <w:t>Vachellia</w:t>
      </w:r>
      <w:proofErr w:type="spellEnd"/>
      <w:r w:rsidR="00DD33E8" w:rsidRPr="002A7F60">
        <w:rPr>
          <w:rFonts w:ascii="Arial" w:hAnsi="Arial" w:cs="Arial"/>
          <w:i/>
        </w:rPr>
        <w:t xml:space="preserve"> </w:t>
      </w:r>
      <w:proofErr w:type="spellStart"/>
      <w:r w:rsidR="00DD33E8" w:rsidRPr="002A7F60">
        <w:rPr>
          <w:rFonts w:ascii="Arial" w:hAnsi="Arial" w:cs="Arial"/>
          <w:i/>
        </w:rPr>
        <w:t>tortilis</w:t>
      </w:r>
      <w:proofErr w:type="spellEnd"/>
      <w:r w:rsidR="00DD33E8" w:rsidRPr="002A7F60">
        <w:rPr>
          <w:rFonts w:ascii="Arial" w:hAnsi="Arial" w:cs="Arial"/>
        </w:rPr>
        <w:t xml:space="preserve"> </w:t>
      </w:r>
      <w:sdt>
        <w:sdtPr>
          <w:rPr>
            <w:rFonts w:ascii="Arial" w:hAnsi="Arial" w:cs="Arial"/>
          </w:rPr>
          <w:id w:val="-1865048020"/>
          <w:citation/>
        </w:sdtPr>
        <w:sdtEndPr/>
        <w:sdtContent>
          <w:r w:rsidR="00DD33E8" w:rsidRPr="002A7F60">
            <w:rPr>
              <w:rFonts w:ascii="Arial" w:hAnsi="Arial" w:cs="Arial"/>
            </w:rPr>
            <w:fldChar w:fldCharType="begin"/>
          </w:r>
          <w:r w:rsidR="00DD33E8" w:rsidRPr="002A7F60">
            <w:rPr>
              <w:rFonts w:ascii="Arial" w:hAnsi="Arial" w:cs="Arial"/>
            </w:rPr>
            <w:instrText xml:space="preserve"> CITATION Pet10 \l 1033 </w:instrText>
          </w:r>
          <w:r w:rsidR="00DD33E8" w:rsidRPr="002A7F60">
            <w:rPr>
              <w:rFonts w:ascii="Arial" w:hAnsi="Arial" w:cs="Arial"/>
            </w:rPr>
            <w:fldChar w:fldCharType="separate"/>
          </w:r>
          <w:r w:rsidR="00DD33E8" w:rsidRPr="002A7F60">
            <w:rPr>
              <w:rFonts w:ascii="Arial" w:hAnsi="Arial" w:cs="Arial"/>
              <w:noProof/>
            </w:rPr>
            <w:t>(Cunningham &amp; Jankowitz, 2010)</w:t>
          </w:r>
          <w:r w:rsidR="00DD33E8" w:rsidRPr="002A7F60">
            <w:rPr>
              <w:rFonts w:ascii="Arial" w:hAnsi="Arial" w:cs="Arial"/>
            </w:rPr>
            <w:fldChar w:fldCharType="end"/>
          </w:r>
        </w:sdtContent>
      </w:sdt>
      <w:r w:rsidR="00DD33E8" w:rsidRPr="002A7F60">
        <w:rPr>
          <w:rFonts w:ascii="Arial" w:hAnsi="Arial" w:cs="Arial"/>
        </w:rPr>
        <w:t>.</w:t>
      </w:r>
    </w:p>
    <w:p w14:paraId="28916D41" w14:textId="77777777" w:rsidR="008218FA" w:rsidRPr="002A7F60" w:rsidRDefault="008218FA" w:rsidP="00DD33E8">
      <w:pPr>
        <w:pStyle w:val="ListParagraph"/>
        <w:ind w:left="0"/>
        <w:rPr>
          <w:rFonts w:ascii="Arial" w:hAnsi="Arial" w:cs="Arial"/>
        </w:rPr>
      </w:pPr>
    </w:p>
    <w:p w14:paraId="253BA8D8" w14:textId="0AB187E2" w:rsidR="002A7F60" w:rsidRDefault="00AC28CC" w:rsidP="00725E7F">
      <w:pPr>
        <w:pStyle w:val="Heading3"/>
        <w:numPr>
          <w:ilvl w:val="0"/>
          <w:numId w:val="0"/>
        </w:numPr>
        <w:rPr>
          <w:rFonts w:ascii="Arial" w:hAnsi="Arial" w:cs="Arial"/>
          <w:b w:val="0"/>
          <w:i/>
        </w:rPr>
      </w:pPr>
      <w:bookmarkStart w:id="32" w:name="_Toc22119806"/>
      <w:bookmarkStart w:id="33" w:name="_Toc22236671"/>
      <w:bookmarkStart w:id="34" w:name="_Toc23376477"/>
      <w:bookmarkStart w:id="35" w:name="_Toc52966357"/>
      <w:r w:rsidRPr="002A7F60">
        <w:rPr>
          <w:rFonts w:ascii="Arial" w:hAnsi="Arial" w:cs="Arial"/>
          <w:b w:val="0"/>
          <w:i/>
        </w:rPr>
        <w:t>Soil, geology and physical features</w:t>
      </w:r>
      <w:bookmarkEnd w:id="32"/>
      <w:bookmarkEnd w:id="33"/>
      <w:bookmarkEnd w:id="34"/>
      <w:bookmarkEnd w:id="35"/>
    </w:p>
    <w:p w14:paraId="57B6A2DF" w14:textId="77777777" w:rsidR="00725E7F" w:rsidRPr="00725E7F" w:rsidRDefault="00725E7F" w:rsidP="00725E7F"/>
    <w:p w14:paraId="3E3F19B1" w14:textId="6D0475AC" w:rsidR="00977F2C" w:rsidRPr="002A7F60" w:rsidRDefault="00977F2C" w:rsidP="00977F2C">
      <w:pPr>
        <w:rPr>
          <w:rFonts w:ascii="Arial" w:hAnsi="Arial" w:cs="Arial"/>
        </w:rPr>
      </w:pPr>
      <w:r w:rsidRPr="002A7F60">
        <w:rPr>
          <w:rFonts w:ascii="Arial" w:hAnsi="Arial" w:cs="Arial"/>
        </w:rPr>
        <w:t xml:space="preserve">The geologic features are more different and granite, shale, </w:t>
      </w:r>
      <w:proofErr w:type="spellStart"/>
      <w:r w:rsidRPr="002A7F60">
        <w:rPr>
          <w:rFonts w:ascii="Arial" w:hAnsi="Arial" w:cs="Arial"/>
        </w:rPr>
        <w:t>quart</w:t>
      </w:r>
      <w:r w:rsidR="00B35112" w:rsidRPr="002A7F60">
        <w:rPr>
          <w:rFonts w:ascii="Arial" w:hAnsi="Arial" w:cs="Arial"/>
        </w:rPr>
        <w:t>zites</w:t>
      </w:r>
      <w:proofErr w:type="spellEnd"/>
      <w:r w:rsidR="00B35112" w:rsidRPr="002A7F60">
        <w:rPr>
          <w:rFonts w:ascii="Arial" w:hAnsi="Arial" w:cs="Arial"/>
        </w:rPr>
        <w:t xml:space="preserve">, and pyroclastic material can be found in addition to the more usual </w:t>
      </w:r>
      <w:proofErr w:type="spellStart"/>
      <w:r w:rsidR="00B35112" w:rsidRPr="002A7F60">
        <w:rPr>
          <w:rFonts w:ascii="Arial" w:hAnsi="Arial" w:cs="Arial"/>
        </w:rPr>
        <w:t>limestones</w:t>
      </w:r>
      <w:proofErr w:type="spellEnd"/>
      <w:r w:rsidR="00B35112" w:rsidRPr="002A7F60">
        <w:rPr>
          <w:rFonts w:ascii="Arial" w:hAnsi="Arial" w:cs="Arial"/>
        </w:rPr>
        <w:t xml:space="preserve"> and dolomites. The area south and south west of the pan is </w:t>
      </w:r>
      <w:proofErr w:type="spellStart"/>
      <w:r w:rsidR="00B35112" w:rsidRPr="002A7F60">
        <w:rPr>
          <w:rFonts w:ascii="Arial" w:hAnsi="Arial" w:cs="Arial"/>
        </w:rPr>
        <w:t>karstveld</w:t>
      </w:r>
      <w:proofErr w:type="spellEnd"/>
      <w:r w:rsidR="00B35112" w:rsidRPr="002A7F60">
        <w:rPr>
          <w:rFonts w:ascii="Arial" w:hAnsi="Arial" w:cs="Arial"/>
        </w:rPr>
        <w:t xml:space="preserve">, with </w:t>
      </w:r>
      <w:proofErr w:type="spellStart"/>
      <w:r w:rsidR="00B35112" w:rsidRPr="002A7F60">
        <w:rPr>
          <w:rFonts w:ascii="Arial" w:hAnsi="Arial" w:cs="Arial"/>
        </w:rPr>
        <w:t>calcrete</w:t>
      </w:r>
      <w:proofErr w:type="spellEnd"/>
      <w:r w:rsidR="00B35112" w:rsidRPr="002A7F60">
        <w:rPr>
          <w:rFonts w:ascii="Arial" w:hAnsi="Arial" w:cs="Arial"/>
        </w:rPr>
        <w:t xml:space="preserve"> rubble on the surface. There is an extensive area with calcareous loamy soils on the west of the pan and to the north of the park is Aeolian Kalahari-sand type. The first two major groups of soil are probably related to shrinking of the pan, and the Aeolian sands are a more recent overburden</w:t>
      </w:r>
      <w:r w:rsidR="00C15263" w:rsidRPr="002A7F60">
        <w:rPr>
          <w:rFonts w:ascii="Arial" w:hAnsi="Arial" w:cs="Arial"/>
        </w:rPr>
        <w:t xml:space="preserve"> </w:t>
      </w:r>
      <w:sdt>
        <w:sdtPr>
          <w:rPr>
            <w:rFonts w:ascii="Arial" w:hAnsi="Arial" w:cs="Arial"/>
          </w:rPr>
          <w:id w:val="-868614411"/>
          <w:citation/>
        </w:sdtPr>
        <w:sdtEndPr/>
        <w:sdtContent>
          <w:r w:rsidR="00C15263" w:rsidRPr="002A7F60">
            <w:rPr>
              <w:rFonts w:ascii="Arial" w:hAnsi="Arial" w:cs="Arial"/>
            </w:rPr>
            <w:fldChar w:fldCharType="begin"/>
          </w:r>
          <w:r w:rsidR="00C15263" w:rsidRPr="002A7F60">
            <w:rPr>
              <w:rFonts w:ascii="Arial" w:hAnsi="Arial" w:cs="Arial"/>
            </w:rPr>
            <w:instrText xml:space="preserve"> CITATION Sch11 \l 1033 </w:instrText>
          </w:r>
          <w:r w:rsidR="00C15263" w:rsidRPr="002A7F60">
            <w:rPr>
              <w:rFonts w:ascii="Arial" w:hAnsi="Arial" w:cs="Arial"/>
            </w:rPr>
            <w:fldChar w:fldCharType="separate"/>
          </w:r>
          <w:r w:rsidR="00C15263" w:rsidRPr="002A7F60">
            <w:rPr>
              <w:rFonts w:ascii="Arial" w:hAnsi="Arial" w:cs="Arial"/>
              <w:noProof/>
            </w:rPr>
            <w:t>(Amy, et al., 2011)</w:t>
          </w:r>
          <w:r w:rsidR="00C15263" w:rsidRPr="002A7F60">
            <w:rPr>
              <w:rFonts w:ascii="Arial" w:hAnsi="Arial" w:cs="Arial"/>
            </w:rPr>
            <w:fldChar w:fldCharType="end"/>
          </w:r>
        </w:sdtContent>
      </w:sdt>
      <w:r w:rsidR="00B35112" w:rsidRPr="002A7F60">
        <w:rPr>
          <w:rFonts w:ascii="Arial" w:hAnsi="Arial" w:cs="Arial"/>
        </w:rPr>
        <w:t xml:space="preserve">. </w:t>
      </w:r>
    </w:p>
    <w:p w14:paraId="0D1B85F0" w14:textId="77777777" w:rsidR="00725E7F" w:rsidRDefault="0043242B" w:rsidP="008218FA">
      <w:pPr>
        <w:pStyle w:val="Heading2"/>
        <w:numPr>
          <w:ilvl w:val="0"/>
          <w:numId w:val="0"/>
        </w:numPr>
        <w:rPr>
          <w:rFonts w:ascii="Arial" w:hAnsi="Arial" w:cs="Arial"/>
          <w:b w:val="0"/>
          <w:i/>
        </w:rPr>
      </w:pPr>
      <w:bookmarkStart w:id="36" w:name="_Toc52966358"/>
      <w:r w:rsidRPr="002A7F60">
        <w:rPr>
          <w:rFonts w:ascii="Arial" w:hAnsi="Arial" w:cs="Arial"/>
          <w:b w:val="0"/>
          <w:i/>
        </w:rPr>
        <w:t>Sampling</w:t>
      </w:r>
      <w:bookmarkEnd w:id="36"/>
    </w:p>
    <w:p w14:paraId="22A77023" w14:textId="73EDF3DE" w:rsidR="0043242B" w:rsidRPr="002A7F60" w:rsidRDefault="00B3090A" w:rsidP="008218FA">
      <w:pPr>
        <w:pStyle w:val="Heading2"/>
        <w:numPr>
          <w:ilvl w:val="0"/>
          <w:numId w:val="0"/>
        </w:numPr>
        <w:rPr>
          <w:rFonts w:ascii="Arial" w:hAnsi="Arial" w:cs="Arial"/>
          <w:b w:val="0"/>
          <w:i/>
        </w:rPr>
      </w:pPr>
      <w:r w:rsidRPr="002A7F60">
        <w:rPr>
          <w:rFonts w:ascii="Arial" w:hAnsi="Arial" w:cs="Arial"/>
          <w:b w:val="0"/>
        </w:rPr>
        <w:t xml:space="preserve">Animals </w:t>
      </w:r>
      <w:r w:rsidR="0043242B" w:rsidRPr="002A7F60">
        <w:rPr>
          <w:rFonts w:ascii="Arial" w:hAnsi="Arial" w:cs="Arial"/>
          <w:b w:val="0"/>
        </w:rPr>
        <w:t>at the waterhole were video-recorded between sunrise and sunset during the dry season, and the focus was mainly on recording springbok in different group sizes</w:t>
      </w:r>
      <w:r w:rsidR="00863614" w:rsidRPr="002A7F60">
        <w:rPr>
          <w:rFonts w:ascii="Arial" w:hAnsi="Arial" w:cs="Arial"/>
          <w:b w:val="0"/>
        </w:rPr>
        <w:t>. Animals were video recorded from the time a group arrived</w:t>
      </w:r>
      <w:r w:rsidR="0043242B" w:rsidRPr="002A7F60">
        <w:rPr>
          <w:rFonts w:ascii="Arial" w:hAnsi="Arial" w:cs="Arial"/>
          <w:b w:val="0"/>
        </w:rPr>
        <w:t xml:space="preserve"> to the </w:t>
      </w:r>
      <w:r w:rsidR="00863614" w:rsidRPr="002A7F60">
        <w:rPr>
          <w:rFonts w:ascii="Arial" w:hAnsi="Arial" w:cs="Arial"/>
          <w:b w:val="0"/>
        </w:rPr>
        <w:t>time it left</w:t>
      </w:r>
      <w:r w:rsidR="0043242B" w:rsidRPr="002A7F60">
        <w:rPr>
          <w:rFonts w:ascii="Arial" w:hAnsi="Arial" w:cs="Arial"/>
          <w:b w:val="0"/>
        </w:rPr>
        <w:t xml:space="preserve"> the waterhole. The study was carried out from 20</w:t>
      </w:r>
      <w:r w:rsidR="0043242B" w:rsidRPr="002A7F60">
        <w:rPr>
          <w:rFonts w:ascii="Arial" w:hAnsi="Arial" w:cs="Arial"/>
          <w:b w:val="0"/>
          <w:vertAlign w:val="superscript"/>
        </w:rPr>
        <w:t>th</w:t>
      </w:r>
      <w:r w:rsidR="0043242B" w:rsidRPr="002A7F60">
        <w:rPr>
          <w:rFonts w:ascii="Arial" w:hAnsi="Arial" w:cs="Arial"/>
          <w:b w:val="0"/>
        </w:rPr>
        <w:t>-25</w:t>
      </w:r>
      <w:r w:rsidR="0043242B" w:rsidRPr="002A7F60">
        <w:rPr>
          <w:rFonts w:ascii="Arial" w:hAnsi="Arial" w:cs="Arial"/>
          <w:b w:val="0"/>
          <w:vertAlign w:val="superscript"/>
        </w:rPr>
        <w:t>th</w:t>
      </w:r>
      <w:r w:rsidR="0043242B" w:rsidRPr="002A7F60">
        <w:rPr>
          <w:rFonts w:ascii="Arial" w:hAnsi="Arial" w:cs="Arial"/>
          <w:b w:val="0"/>
        </w:rPr>
        <w:t xml:space="preserve"> July (to avoid seasonal effects) for 6 consecutive days. </w:t>
      </w:r>
    </w:p>
    <w:p w14:paraId="4622CD67" w14:textId="2968A048" w:rsidR="00AC28CC" w:rsidRPr="002A7F60" w:rsidRDefault="0043242B" w:rsidP="00B3090A">
      <w:pPr>
        <w:pStyle w:val="ListParagraph"/>
        <w:ind w:left="0" w:firstLine="576"/>
        <w:rPr>
          <w:rFonts w:ascii="Arial" w:hAnsi="Arial" w:cs="Arial"/>
        </w:rPr>
      </w:pPr>
      <w:r w:rsidRPr="002A7F60">
        <w:rPr>
          <w:rFonts w:ascii="Arial" w:hAnsi="Arial" w:cs="Arial"/>
        </w:rPr>
        <w:t>The vigilance of springbok in</w:t>
      </w:r>
      <w:r w:rsidR="00863614" w:rsidRPr="002A7F60">
        <w:rPr>
          <w:rFonts w:ascii="Arial" w:hAnsi="Arial" w:cs="Arial"/>
        </w:rPr>
        <w:t xml:space="preserve"> the</w:t>
      </w:r>
      <w:r w:rsidRPr="002A7F60">
        <w:rPr>
          <w:rFonts w:ascii="Arial" w:hAnsi="Arial" w:cs="Arial"/>
        </w:rPr>
        <w:t xml:space="preserve"> presence of other species was noted. Vigilance was recorded as “the head above the shoulders</w:t>
      </w:r>
      <w:r w:rsidR="007C20B5" w:rsidRPr="002A7F60">
        <w:rPr>
          <w:rFonts w:ascii="Arial" w:hAnsi="Arial" w:cs="Arial"/>
        </w:rPr>
        <w:t>” when springbok scanned</w:t>
      </w:r>
      <w:r w:rsidRPr="002A7F60">
        <w:rPr>
          <w:rFonts w:ascii="Arial" w:hAnsi="Arial" w:cs="Arial"/>
        </w:rPr>
        <w:t xml:space="preserve"> its environment. Each mammal group was observed for not more than once a day (assuming </w:t>
      </w:r>
      <w:r w:rsidRPr="002A7F60">
        <w:rPr>
          <w:rFonts w:ascii="Arial" w:hAnsi="Arial" w:cs="Arial"/>
        </w:rPr>
        <w:lastRenderedPageBreak/>
        <w:t>the animal only drink water once a day). The 10×50 binoculars and a video camera was used for pre-data collection as well as the actual data collection, to observe and record the vigilance behaviour of springbok from a minimal distance of 20m-30m to minimize disturbances. Different group sizes of springbo</w:t>
      </w:r>
      <w:r w:rsidR="00863614" w:rsidRPr="002A7F60">
        <w:rPr>
          <w:rFonts w:ascii="Arial" w:hAnsi="Arial" w:cs="Arial"/>
        </w:rPr>
        <w:t>k that come to the waterhole</w:t>
      </w:r>
      <w:r w:rsidRPr="002A7F60">
        <w:rPr>
          <w:rFonts w:ascii="Arial" w:hAnsi="Arial" w:cs="Arial"/>
        </w:rPr>
        <w:t xml:space="preserve"> were chosen using simple random sampling (to sample element without replacement) (Kirk, 2011) to reduce bias. Vigilance behaviour of springbok that were recorded using a video camera and 10×50 binocular were raising the head above the shoulder when they are drinking water and scanning the environment. Picked at ra</w:t>
      </w:r>
      <w:r w:rsidR="008237A4" w:rsidRPr="002A7F60">
        <w:rPr>
          <w:rFonts w:ascii="Arial" w:hAnsi="Arial" w:cs="Arial"/>
        </w:rPr>
        <w:t>ndom, different group sizes</w:t>
      </w:r>
      <w:r w:rsidRPr="002A7F60">
        <w:rPr>
          <w:rFonts w:ascii="Arial" w:hAnsi="Arial" w:cs="Arial"/>
        </w:rPr>
        <w:t xml:space="preserve"> recorde</w:t>
      </w:r>
      <w:r w:rsidR="008237A4" w:rsidRPr="002A7F60">
        <w:rPr>
          <w:rFonts w:ascii="Arial" w:hAnsi="Arial" w:cs="Arial"/>
        </w:rPr>
        <w:t>d for a maximum of 10minutes were</w:t>
      </w:r>
      <w:r w:rsidRPr="002A7F60">
        <w:rPr>
          <w:rFonts w:ascii="Arial" w:hAnsi="Arial" w:cs="Arial"/>
        </w:rPr>
        <w:t xml:space="preserve"> each</w:t>
      </w:r>
      <w:r w:rsidR="008237A4" w:rsidRPr="002A7F60">
        <w:rPr>
          <w:rFonts w:ascii="Arial" w:hAnsi="Arial" w:cs="Arial"/>
        </w:rPr>
        <w:t xml:space="preserve"> divided at an interval of 2minutes session</w:t>
      </w:r>
      <w:r w:rsidRPr="002A7F60">
        <w:rPr>
          <w:rFonts w:ascii="Arial" w:hAnsi="Arial" w:cs="Arial"/>
        </w:rPr>
        <w:t xml:space="preserve"> per individual member of the group. The data collection was carried out from morning</w:t>
      </w:r>
      <w:r w:rsidRPr="002A7F60">
        <w:rPr>
          <w:rFonts w:ascii="Arial" w:hAnsi="Arial" w:cs="Arial"/>
          <w:b/>
        </w:rPr>
        <w:t xml:space="preserve"> </w:t>
      </w:r>
      <w:r w:rsidRPr="002A7F60">
        <w:rPr>
          <w:rFonts w:ascii="Arial" w:hAnsi="Arial" w:cs="Arial"/>
        </w:rPr>
        <w:t>(08h00) to afternoon</w:t>
      </w:r>
      <w:r w:rsidRPr="002A7F60">
        <w:rPr>
          <w:rFonts w:ascii="Arial" w:hAnsi="Arial" w:cs="Arial"/>
          <w:b/>
        </w:rPr>
        <w:t xml:space="preserve"> </w:t>
      </w:r>
      <w:r w:rsidRPr="002A7F60">
        <w:rPr>
          <w:rFonts w:ascii="Arial" w:hAnsi="Arial" w:cs="Arial"/>
        </w:rPr>
        <w:t>(17h00) at the Okaukuejo waterhole. The number of springboks per group was counted and the number of times each individual raises its head above the shoulders to scan its surroundings, as well as the number of individuals that were vigilant in each group. Any disturbance that took place during data collection around the study area was also noted as well. From the videotape, time spent by individuals being vigilant was extracted. The data collected and recorded was stored for further analysis.</w:t>
      </w:r>
    </w:p>
    <w:p w14:paraId="14B94590" w14:textId="6D85B186" w:rsidR="0043242B" w:rsidRPr="002A7F60" w:rsidRDefault="0043242B" w:rsidP="006111D3">
      <w:pPr>
        <w:pStyle w:val="Heading2"/>
        <w:numPr>
          <w:ilvl w:val="0"/>
          <w:numId w:val="0"/>
        </w:numPr>
        <w:rPr>
          <w:rFonts w:ascii="Arial" w:hAnsi="Arial" w:cs="Arial"/>
          <w:b w:val="0"/>
          <w:i/>
        </w:rPr>
      </w:pPr>
      <w:bookmarkStart w:id="37" w:name="_Toc52966359"/>
      <w:bookmarkStart w:id="38" w:name="_Toc22119809"/>
      <w:bookmarkStart w:id="39" w:name="_Toc22236674"/>
      <w:bookmarkStart w:id="40" w:name="_Toc23376480"/>
      <w:r w:rsidRPr="002A7F60">
        <w:rPr>
          <w:rFonts w:ascii="Arial" w:hAnsi="Arial" w:cs="Arial"/>
          <w:b w:val="0"/>
          <w:i/>
        </w:rPr>
        <w:t>Data analysis</w:t>
      </w:r>
      <w:bookmarkEnd w:id="37"/>
    </w:p>
    <w:p w14:paraId="50C8333B" w14:textId="001D2DFC" w:rsidR="00E63770" w:rsidRPr="002A7F60" w:rsidRDefault="00B41FE7" w:rsidP="00E63770">
      <w:pPr>
        <w:pStyle w:val="ListParagraph"/>
        <w:ind w:left="0"/>
        <w:rPr>
          <w:rFonts w:ascii="Arial" w:hAnsi="Arial" w:cs="Arial"/>
        </w:rPr>
      </w:pPr>
      <w:r w:rsidRPr="002A7F60">
        <w:rPr>
          <w:rFonts w:ascii="Arial" w:hAnsi="Arial" w:cs="Arial"/>
        </w:rPr>
        <w:t>All statistical analysis was</w:t>
      </w:r>
      <w:r w:rsidR="0043242B" w:rsidRPr="002A7F60">
        <w:rPr>
          <w:rFonts w:ascii="Arial" w:hAnsi="Arial" w:cs="Arial"/>
        </w:rPr>
        <w:t xml:space="preserve"> carried out usi</w:t>
      </w:r>
      <w:r w:rsidR="00A94001" w:rsidRPr="002A7F60">
        <w:rPr>
          <w:rFonts w:ascii="Arial" w:hAnsi="Arial" w:cs="Arial"/>
        </w:rPr>
        <w:t>ng SPSS version 25. Data was</w:t>
      </w:r>
      <w:r w:rsidR="0043242B" w:rsidRPr="002A7F60">
        <w:rPr>
          <w:rFonts w:ascii="Arial" w:hAnsi="Arial" w:cs="Arial"/>
        </w:rPr>
        <w:t xml:space="preserve"> tested for normality using </w:t>
      </w:r>
      <w:r w:rsidR="0043242B" w:rsidRPr="002A7F60">
        <w:rPr>
          <w:rFonts w:ascii="Arial" w:hAnsi="Arial" w:cs="Arial"/>
          <w:bCs w:val="0"/>
        </w:rPr>
        <w:t xml:space="preserve">the </w:t>
      </w:r>
      <w:r w:rsidR="0043242B" w:rsidRPr="002A7F60">
        <w:rPr>
          <w:rFonts w:ascii="Arial" w:hAnsi="Arial" w:cs="Arial"/>
        </w:rPr>
        <w:t xml:space="preserve">Shapiro –Wilk </w:t>
      </w:r>
      <w:r w:rsidR="0043242B" w:rsidRPr="002A7F60">
        <w:rPr>
          <w:rFonts w:ascii="Arial" w:hAnsi="Arial" w:cs="Arial"/>
          <w:bCs w:val="0"/>
        </w:rPr>
        <w:t>t</w:t>
      </w:r>
      <w:r w:rsidR="004D5846" w:rsidRPr="002A7F60">
        <w:rPr>
          <w:rFonts w:ascii="Arial" w:hAnsi="Arial" w:cs="Arial"/>
        </w:rPr>
        <w:t>est. A</w:t>
      </w:r>
      <w:r w:rsidR="00D40616" w:rsidRPr="002A7F60">
        <w:rPr>
          <w:rFonts w:ascii="Arial" w:hAnsi="Arial" w:cs="Arial"/>
        </w:rPr>
        <w:t xml:space="preserve"> spearma</w:t>
      </w:r>
      <w:r w:rsidR="001E4F44" w:rsidRPr="002A7F60">
        <w:rPr>
          <w:rFonts w:ascii="Arial" w:hAnsi="Arial" w:cs="Arial"/>
        </w:rPr>
        <w:t>n’s correlation analysis was</w:t>
      </w:r>
      <w:r w:rsidR="008218FA" w:rsidRPr="002A7F60">
        <w:rPr>
          <w:rFonts w:ascii="Arial" w:hAnsi="Arial" w:cs="Arial"/>
        </w:rPr>
        <w:t xml:space="preserve"> used to test whether there was</w:t>
      </w:r>
      <w:r w:rsidR="004D5846" w:rsidRPr="002A7F60">
        <w:rPr>
          <w:rFonts w:ascii="Arial" w:hAnsi="Arial" w:cs="Arial"/>
        </w:rPr>
        <w:t xml:space="preserve"> a correlation between </w:t>
      </w:r>
      <w:r w:rsidR="00D40616" w:rsidRPr="002A7F60">
        <w:rPr>
          <w:rFonts w:ascii="Arial" w:hAnsi="Arial" w:cs="Arial"/>
        </w:rPr>
        <w:t>group size and vigilance, total number of animals at the waterhole and vigilance, and the initial duration of head down (when the springbok first arrives at the waterhole and takes its first drink before looking up) and group size</w:t>
      </w:r>
      <w:bookmarkStart w:id="41" w:name="_Toc22119810"/>
      <w:bookmarkStart w:id="42" w:name="_Toc22236675"/>
      <w:bookmarkStart w:id="43" w:name="_Toc23376481"/>
      <w:bookmarkStart w:id="44" w:name="_Toc52966361"/>
      <w:bookmarkEnd w:id="38"/>
      <w:bookmarkEnd w:id="39"/>
      <w:bookmarkEnd w:id="40"/>
      <w:r w:rsidR="00E63770" w:rsidRPr="002A7F60">
        <w:rPr>
          <w:rFonts w:ascii="Arial" w:hAnsi="Arial" w:cs="Arial"/>
        </w:rPr>
        <w:t xml:space="preserve"> </w:t>
      </w:r>
    </w:p>
    <w:p w14:paraId="298977B9" w14:textId="77777777" w:rsidR="00E63770" w:rsidRPr="002A7F60" w:rsidRDefault="00E63770" w:rsidP="00E63770">
      <w:pPr>
        <w:pStyle w:val="ListParagraph"/>
        <w:ind w:left="0"/>
        <w:rPr>
          <w:rFonts w:ascii="Arial" w:hAnsi="Arial" w:cs="Arial"/>
          <w:b/>
        </w:rPr>
      </w:pPr>
    </w:p>
    <w:p w14:paraId="7A79BC8A" w14:textId="77777777" w:rsidR="008218FA" w:rsidRPr="002A7F60" w:rsidRDefault="00AC28CC" w:rsidP="00603DD2">
      <w:pPr>
        <w:pStyle w:val="ListParagraph"/>
        <w:ind w:left="0"/>
        <w:rPr>
          <w:rFonts w:ascii="Arial" w:hAnsi="Arial" w:cs="Arial"/>
          <w:b/>
        </w:rPr>
      </w:pPr>
      <w:r w:rsidRPr="002A7F60">
        <w:rPr>
          <w:rFonts w:ascii="Arial" w:hAnsi="Arial" w:cs="Arial"/>
          <w:b/>
        </w:rPr>
        <w:t>RESULTS</w:t>
      </w:r>
      <w:bookmarkEnd w:id="41"/>
      <w:bookmarkEnd w:id="42"/>
      <w:bookmarkEnd w:id="43"/>
      <w:bookmarkEnd w:id="44"/>
      <w:r w:rsidR="009021FC" w:rsidRPr="002A7F60">
        <w:rPr>
          <w:rFonts w:ascii="Arial" w:hAnsi="Arial" w:cs="Arial"/>
          <w:b/>
        </w:rPr>
        <w:t xml:space="preserve"> </w:t>
      </w:r>
    </w:p>
    <w:p w14:paraId="4103D266" w14:textId="77777777" w:rsidR="008218FA" w:rsidRPr="002A7F60" w:rsidRDefault="008218FA" w:rsidP="00603DD2">
      <w:pPr>
        <w:pStyle w:val="ListParagraph"/>
        <w:ind w:left="0"/>
        <w:rPr>
          <w:rFonts w:ascii="Arial" w:hAnsi="Arial" w:cs="Arial"/>
          <w:b/>
        </w:rPr>
      </w:pPr>
    </w:p>
    <w:p w14:paraId="14DE1594" w14:textId="3BAB1959" w:rsidR="004F348F" w:rsidRPr="002A7F60" w:rsidRDefault="00304142" w:rsidP="00603DD2">
      <w:pPr>
        <w:pStyle w:val="ListParagraph"/>
        <w:ind w:left="0"/>
        <w:rPr>
          <w:rFonts w:ascii="Arial" w:hAnsi="Arial" w:cs="Arial"/>
          <w:b/>
          <w:bCs w:val="0"/>
        </w:rPr>
      </w:pPr>
      <w:r w:rsidRPr="002A7F60">
        <w:rPr>
          <w:rFonts w:ascii="Arial" w:hAnsi="Arial" w:cs="Arial"/>
        </w:rPr>
        <w:t>The data was tested for normality using the Shapiro-</w:t>
      </w:r>
      <w:proofErr w:type="spellStart"/>
      <w:r w:rsidRPr="002A7F60">
        <w:rPr>
          <w:rFonts w:ascii="Arial" w:hAnsi="Arial" w:cs="Arial"/>
        </w:rPr>
        <w:t>Wilk</w:t>
      </w:r>
      <w:proofErr w:type="spellEnd"/>
      <w:r w:rsidRPr="002A7F60">
        <w:rPr>
          <w:rFonts w:ascii="Arial" w:hAnsi="Arial" w:cs="Arial"/>
        </w:rPr>
        <w:t xml:space="preserve"> test (test statistics= 0.7, </w:t>
      </w:r>
      <w:proofErr w:type="gramStart"/>
      <w:r w:rsidRPr="002A7F60">
        <w:rPr>
          <w:rFonts w:ascii="Arial" w:hAnsi="Arial" w:cs="Arial"/>
        </w:rPr>
        <w:t>df=</w:t>
      </w:r>
      <w:proofErr w:type="gramEnd"/>
      <w:r w:rsidRPr="002A7F60">
        <w:rPr>
          <w:rFonts w:ascii="Arial" w:hAnsi="Arial" w:cs="Arial"/>
        </w:rPr>
        <w:t>3 and p-value= 0.0), indicating the data was normally distributed. The Spearman’s rho was used to test for the correlation between group size and average frequency of vigilance per individual springbok in each group. Spearman’s rho correlation revealed that t</w:t>
      </w:r>
      <w:r w:rsidR="009021FC" w:rsidRPr="002A7F60">
        <w:rPr>
          <w:rFonts w:ascii="Arial" w:hAnsi="Arial" w:cs="Arial"/>
        </w:rPr>
        <w:t>h</w:t>
      </w:r>
      <w:r w:rsidR="00C46F66" w:rsidRPr="002A7F60">
        <w:rPr>
          <w:rFonts w:ascii="Arial" w:hAnsi="Arial" w:cs="Arial"/>
        </w:rPr>
        <w:t xml:space="preserve">ere </w:t>
      </w:r>
      <w:r w:rsidR="00C46F66" w:rsidRPr="002A7F60">
        <w:rPr>
          <w:rFonts w:ascii="Arial" w:hAnsi="Arial" w:cs="Arial"/>
        </w:rPr>
        <w:lastRenderedPageBreak/>
        <w:t>was no</w:t>
      </w:r>
      <w:r w:rsidR="00416401" w:rsidRPr="002A7F60">
        <w:rPr>
          <w:rFonts w:ascii="Arial" w:hAnsi="Arial" w:cs="Arial"/>
        </w:rPr>
        <w:t xml:space="preserve"> significant correlation</w:t>
      </w:r>
      <w:r w:rsidR="00F15FC5" w:rsidRPr="002A7F60">
        <w:rPr>
          <w:rFonts w:ascii="Arial" w:hAnsi="Arial" w:cs="Arial"/>
        </w:rPr>
        <w:t xml:space="preserve"> between group size</w:t>
      </w:r>
      <w:r w:rsidR="00E63770" w:rsidRPr="002A7F60">
        <w:rPr>
          <w:rFonts w:ascii="Arial" w:hAnsi="Arial" w:cs="Arial"/>
        </w:rPr>
        <w:t xml:space="preserve"> and vigilance </w:t>
      </w:r>
      <w:r w:rsidR="009212E3" w:rsidRPr="002A7F60">
        <w:rPr>
          <w:rFonts w:ascii="Arial" w:hAnsi="Arial" w:cs="Arial"/>
        </w:rPr>
        <w:t>behaviour</w:t>
      </w:r>
      <w:r w:rsidR="00416401" w:rsidRPr="002A7F60">
        <w:rPr>
          <w:rFonts w:ascii="Arial" w:hAnsi="Arial" w:cs="Arial"/>
        </w:rPr>
        <w:t xml:space="preserve"> of springboks</w:t>
      </w:r>
      <w:r w:rsidR="00E63770" w:rsidRPr="002A7F60">
        <w:rPr>
          <w:rFonts w:ascii="Arial" w:hAnsi="Arial" w:cs="Arial"/>
        </w:rPr>
        <w:t xml:space="preserve"> (</w:t>
      </w:r>
      <w:r w:rsidR="008218FA" w:rsidRPr="002A7F60">
        <w:rPr>
          <w:rFonts w:ascii="Arial" w:hAnsi="Arial" w:cs="Arial"/>
        </w:rPr>
        <w:t>r=0.364,</w:t>
      </w:r>
      <w:r w:rsidR="00603DD2" w:rsidRPr="002A7F60">
        <w:rPr>
          <w:rFonts w:ascii="Arial" w:hAnsi="Arial" w:cs="Arial"/>
        </w:rPr>
        <w:t xml:space="preserve"> p=0.227).</w:t>
      </w:r>
    </w:p>
    <w:p w14:paraId="63503E96" w14:textId="77777777" w:rsidR="00603DD2" w:rsidRPr="002A7F60" w:rsidRDefault="00603DD2" w:rsidP="004F348F">
      <w:pPr>
        <w:keepNext/>
        <w:rPr>
          <w:rFonts w:ascii="Arial" w:hAnsi="Arial" w:cs="Arial"/>
        </w:rPr>
      </w:pPr>
    </w:p>
    <w:p w14:paraId="075349D7" w14:textId="0DD73A23" w:rsidR="00534B9B" w:rsidRPr="002A7F60" w:rsidRDefault="00D64646" w:rsidP="00534B9B">
      <w:pPr>
        <w:keepNext/>
        <w:rPr>
          <w:rFonts w:ascii="Arial" w:hAnsi="Arial" w:cs="Arial"/>
        </w:rPr>
      </w:pPr>
      <w:r w:rsidRPr="002A7F60">
        <w:rPr>
          <w:rFonts w:ascii="Arial" w:hAnsi="Arial" w:cs="Arial"/>
          <w:noProof/>
        </w:rPr>
        <w:drawing>
          <wp:inline distT="0" distB="0" distL="0" distR="0" wp14:anchorId="2B02EB9B" wp14:editId="6F7ECD4B">
            <wp:extent cx="5514975" cy="22764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F4E0DC" w14:textId="4A183B86" w:rsidR="009212E3" w:rsidRPr="002A7F60" w:rsidRDefault="00534B9B" w:rsidP="009212E3">
      <w:pPr>
        <w:pStyle w:val="Caption"/>
        <w:rPr>
          <w:rFonts w:ascii="Arial" w:hAnsi="Arial" w:cs="Arial"/>
          <w:color w:val="auto"/>
          <w:sz w:val="20"/>
          <w:szCs w:val="20"/>
        </w:rPr>
      </w:pPr>
      <w:bookmarkStart w:id="45" w:name="_Toc52892550"/>
      <w:r w:rsidRPr="002A7F60">
        <w:rPr>
          <w:rFonts w:ascii="Arial" w:hAnsi="Arial" w:cs="Arial"/>
          <w:color w:val="auto"/>
          <w:sz w:val="20"/>
          <w:szCs w:val="20"/>
        </w:rPr>
        <w:t xml:space="preserve">Figure </w:t>
      </w:r>
      <w:r w:rsidRPr="002A7F60">
        <w:rPr>
          <w:rFonts w:ascii="Arial" w:hAnsi="Arial" w:cs="Arial"/>
          <w:color w:val="auto"/>
          <w:sz w:val="20"/>
          <w:szCs w:val="20"/>
        </w:rPr>
        <w:fldChar w:fldCharType="begin"/>
      </w:r>
      <w:r w:rsidRPr="002A7F60">
        <w:rPr>
          <w:rFonts w:ascii="Arial" w:hAnsi="Arial" w:cs="Arial"/>
          <w:color w:val="auto"/>
          <w:sz w:val="20"/>
          <w:szCs w:val="20"/>
        </w:rPr>
        <w:instrText xml:space="preserve"> SEQ Figure \* ARABIC </w:instrText>
      </w:r>
      <w:r w:rsidRPr="002A7F60">
        <w:rPr>
          <w:rFonts w:ascii="Arial" w:hAnsi="Arial" w:cs="Arial"/>
          <w:color w:val="auto"/>
          <w:sz w:val="20"/>
          <w:szCs w:val="20"/>
        </w:rPr>
        <w:fldChar w:fldCharType="separate"/>
      </w:r>
      <w:r w:rsidR="00695887" w:rsidRPr="002A7F60">
        <w:rPr>
          <w:rFonts w:ascii="Arial" w:hAnsi="Arial" w:cs="Arial"/>
          <w:noProof/>
          <w:color w:val="auto"/>
          <w:sz w:val="20"/>
          <w:szCs w:val="20"/>
        </w:rPr>
        <w:t>3</w:t>
      </w:r>
      <w:r w:rsidRPr="002A7F60">
        <w:rPr>
          <w:rFonts w:ascii="Arial" w:hAnsi="Arial" w:cs="Arial"/>
          <w:color w:val="auto"/>
          <w:sz w:val="20"/>
          <w:szCs w:val="20"/>
        </w:rPr>
        <w:fldChar w:fldCharType="end"/>
      </w:r>
      <w:r w:rsidR="00A561AA" w:rsidRPr="002A7F60">
        <w:rPr>
          <w:rFonts w:ascii="Arial" w:hAnsi="Arial" w:cs="Arial"/>
          <w:color w:val="auto"/>
          <w:sz w:val="20"/>
          <w:szCs w:val="20"/>
        </w:rPr>
        <w:t>: T</w:t>
      </w:r>
      <w:r w:rsidRPr="002A7F60">
        <w:rPr>
          <w:rFonts w:ascii="Arial" w:hAnsi="Arial" w:cs="Arial"/>
          <w:color w:val="auto"/>
          <w:sz w:val="20"/>
          <w:szCs w:val="20"/>
        </w:rPr>
        <w:t xml:space="preserve">he average </w:t>
      </w:r>
      <w:r w:rsidR="00725E7F">
        <w:rPr>
          <w:rFonts w:ascii="Arial" w:hAnsi="Arial" w:cs="Arial"/>
          <w:color w:val="auto"/>
          <w:sz w:val="20"/>
          <w:szCs w:val="20"/>
        </w:rPr>
        <w:t>frequency of vigilance per individual</w:t>
      </w:r>
      <w:r w:rsidRPr="002A7F60">
        <w:rPr>
          <w:rFonts w:ascii="Arial" w:hAnsi="Arial" w:cs="Arial"/>
          <w:color w:val="auto"/>
          <w:sz w:val="20"/>
          <w:szCs w:val="20"/>
        </w:rPr>
        <w:t xml:space="preserve"> springbok in a group compared to the group size of springbok.</w:t>
      </w:r>
      <w:bookmarkEnd w:id="45"/>
    </w:p>
    <w:p w14:paraId="34556739" w14:textId="15E4443E" w:rsidR="00416401" w:rsidRPr="002A7F60" w:rsidRDefault="00736EA1" w:rsidP="00F80325">
      <w:pPr>
        <w:pStyle w:val="Caption"/>
        <w:spacing w:line="360" w:lineRule="auto"/>
        <w:ind w:firstLine="720"/>
        <w:rPr>
          <w:rFonts w:ascii="Arial" w:hAnsi="Arial" w:cs="Arial"/>
          <w:i w:val="0"/>
          <w:color w:val="auto"/>
          <w:sz w:val="24"/>
          <w:szCs w:val="24"/>
        </w:rPr>
      </w:pPr>
      <w:r w:rsidRPr="002A7F60">
        <w:rPr>
          <w:rFonts w:ascii="Arial" w:hAnsi="Arial" w:cs="Arial"/>
          <w:i w:val="0"/>
          <w:color w:val="auto"/>
          <w:sz w:val="24"/>
          <w:szCs w:val="24"/>
        </w:rPr>
        <w:t>The highest average vigilance of seven (7)</w:t>
      </w:r>
      <w:r w:rsidR="00416401" w:rsidRPr="002A7F60">
        <w:rPr>
          <w:rFonts w:ascii="Arial" w:hAnsi="Arial" w:cs="Arial"/>
          <w:i w:val="0"/>
          <w:color w:val="auto"/>
          <w:sz w:val="24"/>
          <w:szCs w:val="24"/>
        </w:rPr>
        <w:t xml:space="preserve"> was recorded in groups of </w:t>
      </w:r>
      <w:r w:rsidRPr="002A7F60">
        <w:rPr>
          <w:rFonts w:ascii="Arial" w:hAnsi="Arial" w:cs="Arial"/>
          <w:i w:val="0"/>
          <w:color w:val="auto"/>
          <w:sz w:val="24"/>
          <w:szCs w:val="24"/>
        </w:rPr>
        <w:t>one (</w:t>
      </w:r>
      <w:r w:rsidR="00416401" w:rsidRPr="002A7F60">
        <w:rPr>
          <w:rFonts w:ascii="Arial" w:hAnsi="Arial" w:cs="Arial"/>
          <w:i w:val="0"/>
          <w:color w:val="auto"/>
          <w:sz w:val="24"/>
          <w:szCs w:val="24"/>
        </w:rPr>
        <w:t>1</w:t>
      </w:r>
      <w:r w:rsidRPr="002A7F60">
        <w:rPr>
          <w:rFonts w:ascii="Arial" w:hAnsi="Arial" w:cs="Arial"/>
          <w:i w:val="0"/>
          <w:color w:val="auto"/>
          <w:sz w:val="24"/>
          <w:szCs w:val="24"/>
        </w:rPr>
        <w:t>)</w:t>
      </w:r>
      <w:r w:rsidR="00416401" w:rsidRPr="002A7F60">
        <w:rPr>
          <w:rFonts w:ascii="Arial" w:hAnsi="Arial" w:cs="Arial"/>
          <w:i w:val="0"/>
          <w:color w:val="auto"/>
          <w:sz w:val="24"/>
          <w:szCs w:val="24"/>
        </w:rPr>
        <w:t xml:space="preserve"> and the lowest average vigilance</w:t>
      </w:r>
      <w:r w:rsidRPr="002A7F60">
        <w:rPr>
          <w:rFonts w:ascii="Arial" w:hAnsi="Arial" w:cs="Arial"/>
          <w:i w:val="0"/>
          <w:color w:val="auto"/>
          <w:sz w:val="24"/>
          <w:szCs w:val="24"/>
        </w:rPr>
        <w:t xml:space="preserve"> of two</w:t>
      </w:r>
      <w:r w:rsidR="00416401" w:rsidRPr="002A7F60">
        <w:rPr>
          <w:rFonts w:ascii="Arial" w:hAnsi="Arial" w:cs="Arial"/>
          <w:i w:val="0"/>
          <w:color w:val="auto"/>
          <w:sz w:val="24"/>
          <w:szCs w:val="24"/>
        </w:rPr>
        <w:t xml:space="preserve"> (2) was recorded in groups of </w:t>
      </w:r>
      <w:r w:rsidRPr="002A7F60">
        <w:rPr>
          <w:rFonts w:ascii="Arial" w:hAnsi="Arial" w:cs="Arial"/>
          <w:i w:val="0"/>
          <w:color w:val="auto"/>
          <w:sz w:val="24"/>
          <w:szCs w:val="24"/>
        </w:rPr>
        <w:t>thirteen (</w:t>
      </w:r>
      <w:r w:rsidR="00416401" w:rsidRPr="002A7F60">
        <w:rPr>
          <w:rFonts w:ascii="Arial" w:hAnsi="Arial" w:cs="Arial"/>
          <w:i w:val="0"/>
          <w:color w:val="auto"/>
          <w:sz w:val="24"/>
          <w:szCs w:val="24"/>
        </w:rPr>
        <w:t>13</w:t>
      </w:r>
      <w:r w:rsidRPr="002A7F60">
        <w:rPr>
          <w:rFonts w:ascii="Arial" w:hAnsi="Arial" w:cs="Arial"/>
          <w:i w:val="0"/>
          <w:color w:val="auto"/>
          <w:sz w:val="24"/>
          <w:szCs w:val="24"/>
        </w:rPr>
        <w:t>)</w:t>
      </w:r>
      <w:r w:rsidR="00416401" w:rsidRPr="002A7F60">
        <w:rPr>
          <w:rFonts w:ascii="Arial" w:hAnsi="Arial" w:cs="Arial"/>
          <w:i w:val="0"/>
          <w:color w:val="auto"/>
          <w:sz w:val="24"/>
          <w:szCs w:val="24"/>
        </w:rPr>
        <w:t>.</w:t>
      </w:r>
      <w:r w:rsidRPr="002A7F60">
        <w:rPr>
          <w:rFonts w:ascii="Arial" w:hAnsi="Arial" w:cs="Arial"/>
          <w:i w:val="0"/>
          <w:color w:val="auto"/>
          <w:sz w:val="24"/>
          <w:szCs w:val="24"/>
        </w:rPr>
        <w:t xml:space="preserve"> There was also times when the smaller groups had low average vigi</w:t>
      </w:r>
      <w:r w:rsidR="00725E7F">
        <w:rPr>
          <w:rFonts w:ascii="Arial" w:hAnsi="Arial" w:cs="Arial"/>
          <w:i w:val="0"/>
          <w:color w:val="auto"/>
          <w:sz w:val="24"/>
          <w:szCs w:val="24"/>
        </w:rPr>
        <w:t>lance of two (2) and three (3).</w:t>
      </w:r>
      <w:r w:rsidR="00416401" w:rsidRPr="002A7F60">
        <w:rPr>
          <w:rFonts w:ascii="Arial" w:hAnsi="Arial" w:cs="Arial"/>
          <w:i w:val="0"/>
          <w:color w:val="auto"/>
          <w:sz w:val="24"/>
          <w:szCs w:val="24"/>
        </w:rPr>
        <w:t xml:space="preserve"> As the group sizes increase, average vigilance declined</w:t>
      </w:r>
      <w:r w:rsidR="00603DD2" w:rsidRPr="002A7F60">
        <w:rPr>
          <w:rFonts w:ascii="Arial" w:hAnsi="Arial" w:cs="Arial"/>
          <w:i w:val="0"/>
          <w:color w:val="auto"/>
          <w:sz w:val="24"/>
          <w:szCs w:val="24"/>
        </w:rPr>
        <w:t xml:space="preserve"> (figure 3</w:t>
      </w:r>
      <w:r w:rsidRPr="002A7F60">
        <w:rPr>
          <w:rFonts w:ascii="Arial" w:hAnsi="Arial" w:cs="Arial"/>
          <w:i w:val="0"/>
          <w:color w:val="auto"/>
          <w:sz w:val="24"/>
          <w:szCs w:val="24"/>
        </w:rPr>
        <w:t>.)</w:t>
      </w:r>
    </w:p>
    <w:p w14:paraId="4890DA55" w14:textId="3E4A06B5" w:rsidR="00C018F7" w:rsidRPr="002A7F60" w:rsidRDefault="00C018F7" w:rsidP="00F80325">
      <w:pPr>
        <w:pStyle w:val="Caption"/>
        <w:spacing w:line="360" w:lineRule="auto"/>
        <w:rPr>
          <w:rFonts w:ascii="Arial" w:hAnsi="Arial" w:cs="Arial"/>
          <w:i w:val="0"/>
          <w:sz w:val="24"/>
          <w:szCs w:val="24"/>
        </w:rPr>
      </w:pPr>
      <w:r w:rsidRPr="002A7F60">
        <w:rPr>
          <w:rFonts w:ascii="Arial" w:hAnsi="Arial" w:cs="Arial"/>
          <w:i w:val="0"/>
          <w:color w:val="auto"/>
          <w:sz w:val="24"/>
          <w:szCs w:val="24"/>
        </w:rPr>
        <w:t>The average frequency of vigilance of springbok within each group size relative to the total number of animals at the waterhole is presented in Figure 4. The Spearman’s rho correlation test revealed that there was no sig</w:t>
      </w:r>
      <w:r w:rsidR="00333650" w:rsidRPr="002A7F60">
        <w:rPr>
          <w:rFonts w:ascii="Arial" w:hAnsi="Arial" w:cs="Arial"/>
          <w:i w:val="0"/>
          <w:color w:val="auto"/>
          <w:sz w:val="24"/>
          <w:szCs w:val="24"/>
        </w:rPr>
        <w:t>n</w:t>
      </w:r>
      <w:r w:rsidRPr="002A7F60">
        <w:rPr>
          <w:rFonts w:ascii="Arial" w:hAnsi="Arial" w:cs="Arial"/>
          <w:i w:val="0"/>
          <w:color w:val="auto"/>
          <w:sz w:val="24"/>
          <w:szCs w:val="24"/>
        </w:rPr>
        <w:t>ificant correlation between</w:t>
      </w:r>
      <w:r w:rsidR="0088452A" w:rsidRPr="002A7F60">
        <w:rPr>
          <w:rFonts w:ascii="Arial" w:hAnsi="Arial" w:cs="Arial"/>
          <w:i w:val="0"/>
          <w:color w:val="auto"/>
          <w:sz w:val="24"/>
          <w:szCs w:val="24"/>
        </w:rPr>
        <w:t xml:space="preserve"> the t</w:t>
      </w:r>
      <w:r w:rsidRPr="002A7F60">
        <w:rPr>
          <w:rFonts w:ascii="Arial" w:hAnsi="Arial" w:cs="Arial"/>
          <w:i w:val="0"/>
          <w:color w:val="auto"/>
          <w:sz w:val="24"/>
          <w:szCs w:val="24"/>
        </w:rPr>
        <w:t>otal number of mammals</w:t>
      </w:r>
      <w:r w:rsidR="009212E3" w:rsidRPr="002A7F60">
        <w:rPr>
          <w:rFonts w:ascii="Arial" w:hAnsi="Arial" w:cs="Arial"/>
          <w:i w:val="0"/>
          <w:color w:val="auto"/>
          <w:sz w:val="24"/>
          <w:szCs w:val="24"/>
        </w:rPr>
        <w:t xml:space="preserve"> at the waterhole and vi</w:t>
      </w:r>
      <w:r w:rsidRPr="002A7F60">
        <w:rPr>
          <w:rFonts w:ascii="Arial" w:hAnsi="Arial" w:cs="Arial"/>
          <w:i w:val="0"/>
          <w:color w:val="auto"/>
          <w:sz w:val="24"/>
          <w:szCs w:val="24"/>
        </w:rPr>
        <w:t>gilance behaviour of springboks</w:t>
      </w:r>
      <w:r w:rsidR="009212E3" w:rsidRPr="002A7F60">
        <w:rPr>
          <w:rFonts w:ascii="Arial" w:hAnsi="Arial" w:cs="Arial"/>
          <w:i w:val="0"/>
          <w:color w:val="auto"/>
          <w:sz w:val="24"/>
          <w:szCs w:val="24"/>
        </w:rPr>
        <w:t xml:space="preserve"> </w:t>
      </w:r>
      <w:r w:rsidRPr="002A7F60">
        <w:rPr>
          <w:rFonts w:ascii="Arial" w:hAnsi="Arial" w:cs="Arial"/>
          <w:i w:val="0"/>
          <w:color w:val="auto"/>
          <w:sz w:val="24"/>
          <w:szCs w:val="24"/>
        </w:rPr>
        <w:t>(</w:t>
      </w:r>
      <w:r w:rsidR="008218FA" w:rsidRPr="002A7F60">
        <w:rPr>
          <w:rFonts w:ascii="Arial" w:hAnsi="Arial" w:cs="Arial"/>
          <w:i w:val="0"/>
          <w:color w:val="auto"/>
          <w:sz w:val="24"/>
          <w:szCs w:val="24"/>
        </w:rPr>
        <w:t>r=0.373, p=0.080)</w:t>
      </w:r>
      <w:r w:rsidR="00333650" w:rsidRPr="002A7F60">
        <w:rPr>
          <w:rFonts w:ascii="Arial" w:hAnsi="Arial" w:cs="Arial"/>
          <w:i w:val="0"/>
          <w:color w:val="auto"/>
          <w:sz w:val="24"/>
          <w:szCs w:val="24"/>
        </w:rPr>
        <w:t>.</w:t>
      </w:r>
      <w:r w:rsidR="00AF0B4D" w:rsidRPr="002A7F60">
        <w:rPr>
          <w:rFonts w:ascii="Arial" w:hAnsi="Arial" w:cs="Arial"/>
          <w:sz w:val="24"/>
          <w:szCs w:val="24"/>
        </w:rPr>
        <w:t xml:space="preserve"> </w:t>
      </w:r>
    </w:p>
    <w:p w14:paraId="6F526C55" w14:textId="7814B861" w:rsidR="00534B9B" w:rsidRPr="002A7F60" w:rsidRDefault="00E75B81" w:rsidP="00F80325">
      <w:pPr>
        <w:pStyle w:val="Caption"/>
        <w:spacing w:line="360" w:lineRule="auto"/>
        <w:rPr>
          <w:rFonts w:ascii="Arial" w:hAnsi="Arial" w:cs="Arial"/>
          <w:i w:val="0"/>
          <w:color w:val="auto"/>
          <w:sz w:val="24"/>
          <w:szCs w:val="24"/>
        </w:rPr>
      </w:pPr>
      <w:r w:rsidRPr="002A7F60">
        <w:rPr>
          <w:rFonts w:ascii="Arial" w:hAnsi="Arial" w:cs="Arial"/>
          <w:noProof/>
          <w:sz w:val="24"/>
          <w:szCs w:val="24"/>
        </w:rPr>
        <w:lastRenderedPageBreak/>
        <w:drawing>
          <wp:inline distT="0" distB="0" distL="0" distR="0" wp14:anchorId="77BC1948" wp14:editId="4736B9DC">
            <wp:extent cx="4267200" cy="2266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BF9827" w14:textId="36DD9CDB" w:rsidR="00AC28CC" w:rsidRPr="002A7F60" w:rsidRDefault="00534B9B" w:rsidP="00534B9B">
      <w:pPr>
        <w:pStyle w:val="Caption"/>
        <w:rPr>
          <w:rFonts w:ascii="Arial" w:hAnsi="Arial" w:cs="Arial"/>
          <w:sz w:val="24"/>
          <w:szCs w:val="24"/>
        </w:rPr>
      </w:pPr>
      <w:bookmarkStart w:id="46" w:name="_Toc52892551"/>
      <w:r w:rsidRPr="002A7F60">
        <w:rPr>
          <w:rFonts w:ascii="Arial" w:hAnsi="Arial" w:cs="Arial"/>
          <w:color w:val="auto"/>
          <w:sz w:val="20"/>
          <w:szCs w:val="20"/>
        </w:rPr>
        <w:t xml:space="preserve">Figure </w:t>
      </w:r>
      <w:r w:rsidRPr="002A7F60">
        <w:rPr>
          <w:rFonts w:ascii="Arial" w:hAnsi="Arial" w:cs="Arial"/>
          <w:color w:val="auto"/>
          <w:sz w:val="20"/>
          <w:szCs w:val="20"/>
        </w:rPr>
        <w:fldChar w:fldCharType="begin"/>
      </w:r>
      <w:r w:rsidRPr="002A7F60">
        <w:rPr>
          <w:rFonts w:ascii="Arial" w:hAnsi="Arial" w:cs="Arial"/>
          <w:color w:val="auto"/>
          <w:sz w:val="20"/>
          <w:szCs w:val="20"/>
        </w:rPr>
        <w:instrText xml:space="preserve"> SEQ Figure \* ARABIC </w:instrText>
      </w:r>
      <w:r w:rsidRPr="002A7F60">
        <w:rPr>
          <w:rFonts w:ascii="Arial" w:hAnsi="Arial" w:cs="Arial"/>
          <w:color w:val="auto"/>
          <w:sz w:val="20"/>
          <w:szCs w:val="20"/>
        </w:rPr>
        <w:fldChar w:fldCharType="separate"/>
      </w:r>
      <w:r w:rsidR="00695887" w:rsidRPr="002A7F60">
        <w:rPr>
          <w:rFonts w:ascii="Arial" w:hAnsi="Arial" w:cs="Arial"/>
          <w:noProof/>
          <w:color w:val="auto"/>
          <w:sz w:val="20"/>
          <w:szCs w:val="20"/>
        </w:rPr>
        <w:t>4</w:t>
      </w:r>
      <w:r w:rsidRPr="002A7F60">
        <w:rPr>
          <w:rFonts w:ascii="Arial" w:hAnsi="Arial" w:cs="Arial"/>
          <w:color w:val="auto"/>
          <w:sz w:val="20"/>
          <w:szCs w:val="20"/>
        </w:rPr>
        <w:fldChar w:fldCharType="end"/>
      </w:r>
      <w:r w:rsidR="00A561AA" w:rsidRPr="002A7F60">
        <w:rPr>
          <w:rFonts w:ascii="Arial" w:hAnsi="Arial" w:cs="Arial"/>
          <w:color w:val="auto"/>
          <w:sz w:val="20"/>
          <w:szCs w:val="20"/>
        </w:rPr>
        <w:t>: S</w:t>
      </w:r>
      <w:r w:rsidRPr="002A7F60">
        <w:rPr>
          <w:rFonts w:ascii="Arial" w:hAnsi="Arial" w:cs="Arial"/>
          <w:color w:val="auto"/>
          <w:sz w:val="20"/>
          <w:szCs w:val="20"/>
        </w:rPr>
        <w:t xml:space="preserve">hows the average </w:t>
      </w:r>
      <w:r w:rsidR="008218FA" w:rsidRPr="002A7F60">
        <w:rPr>
          <w:rFonts w:ascii="Arial" w:hAnsi="Arial" w:cs="Arial"/>
          <w:color w:val="auto"/>
          <w:sz w:val="20"/>
          <w:szCs w:val="20"/>
        </w:rPr>
        <w:t xml:space="preserve">frequency of </w:t>
      </w:r>
      <w:r w:rsidRPr="002A7F60">
        <w:rPr>
          <w:rFonts w:ascii="Arial" w:hAnsi="Arial" w:cs="Arial"/>
          <w:color w:val="auto"/>
          <w:sz w:val="20"/>
          <w:szCs w:val="20"/>
        </w:rPr>
        <w:t>vigilance of spri</w:t>
      </w:r>
      <w:r w:rsidR="00333650" w:rsidRPr="002A7F60">
        <w:rPr>
          <w:rFonts w:ascii="Arial" w:hAnsi="Arial" w:cs="Arial"/>
          <w:color w:val="auto"/>
          <w:sz w:val="20"/>
          <w:szCs w:val="20"/>
        </w:rPr>
        <w:t>ngbok within each group relative to the total number of mammals</w:t>
      </w:r>
      <w:r w:rsidRPr="002A7F60">
        <w:rPr>
          <w:rFonts w:ascii="Arial" w:hAnsi="Arial" w:cs="Arial"/>
          <w:color w:val="auto"/>
          <w:sz w:val="20"/>
          <w:szCs w:val="20"/>
        </w:rPr>
        <w:t xml:space="preserve"> at the waterhol</w:t>
      </w:r>
      <w:bookmarkEnd w:id="46"/>
      <w:r w:rsidR="002A7F60">
        <w:rPr>
          <w:rFonts w:ascii="Arial" w:hAnsi="Arial" w:cs="Arial"/>
          <w:color w:val="auto"/>
          <w:sz w:val="20"/>
          <w:szCs w:val="20"/>
        </w:rPr>
        <w:t>e.</w:t>
      </w:r>
    </w:p>
    <w:p w14:paraId="2FF93265" w14:textId="1C2C3185" w:rsidR="004F1D50" w:rsidRPr="002A7F60" w:rsidRDefault="00333650" w:rsidP="00F80325">
      <w:pPr>
        <w:ind w:firstLine="720"/>
        <w:rPr>
          <w:rFonts w:ascii="Arial" w:hAnsi="Arial" w:cs="Arial"/>
        </w:rPr>
      </w:pPr>
      <w:r w:rsidRPr="002A7F60">
        <w:rPr>
          <w:rFonts w:ascii="Arial" w:hAnsi="Arial" w:cs="Arial"/>
        </w:rPr>
        <w:t>Average vigilance was high</w:t>
      </w:r>
      <w:r w:rsidR="004F1D50" w:rsidRPr="002A7F60">
        <w:rPr>
          <w:rFonts w:ascii="Arial" w:hAnsi="Arial" w:cs="Arial"/>
        </w:rPr>
        <w:t xml:space="preserve"> when there was fewer animals at the waterhole and decrease when the total number of animals at the waterhole increased. The highest average vigilance was recorded in cases when the total number of animals at the waterhole was less than ten (10). In</w:t>
      </w:r>
      <w:r w:rsidR="00016A0B" w:rsidRPr="002A7F60">
        <w:rPr>
          <w:rFonts w:ascii="Arial" w:hAnsi="Arial" w:cs="Arial"/>
        </w:rPr>
        <w:t xml:space="preserve"> contrast,</w:t>
      </w:r>
      <w:r w:rsidR="004F1D50" w:rsidRPr="002A7F60">
        <w:rPr>
          <w:rFonts w:ascii="Arial" w:hAnsi="Arial" w:cs="Arial"/>
        </w:rPr>
        <w:t xml:space="preserve"> cases when the total number of animals at the waterhole was more than twenty (20), the highest average vigilance recorded was three. The lowest average vigilance recorded in all cases was two (2), while the highest average vigilance recorded was seven (7) when the total number of </w:t>
      </w:r>
      <w:r w:rsidR="00016A0B" w:rsidRPr="002A7F60">
        <w:rPr>
          <w:rFonts w:ascii="Arial" w:hAnsi="Arial" w:cs="Arial"/>
        </w:rPr>
        <w:t>animals at the waterhole was 7.</w:t>
      </w:r>
      <w:r w:rsidR="004F1D50" w:rsidRPr="002A7F60">
        <w:rPr>
          <w:rFonts w:ascii="Arial" w:hAnsi="Arial" w:cs="Arial"/>
        </w:rPr>
        <w:t xml:space="preserve">  </w:t>
      </w:r>
    </w:p>
    <w:p w14:paraId="56BC01D5" w14:textId="43E4F2BF" w:rsidR="0088452A" w:rsidRPr="002A7F60" w:rsidRDefault="00333650" w:rsidP="0088452A">
      <w:pPr>
        <w:rPr>
          <w:rFonts w:ascii="Arial" w:hAnsi="Arial" w:cs="Arial"/>
        </w:rPr>
      </w:pPr>
      <w:r w:rsidRPr="002A7F60">
        <w:rPr>
          <w:rFonts w:ascii="Arial" w:hAnsi="Arial" w:cs="Arial"/>
        </w:rPr>
        <w:t>Figure 5 presents the mean duration of head down of springbok at the waterhole in relation to the group size of springbok. The Spearman’s rho correlation test revealed that there was no significant correlation</w:t>
      </w:r>
      <w:r w:rsidR="0088452A" w:rsidRPr="002A7F60">
        <w:rPr>
          <w:rFonts w:ascii="Arial" w:hAnsi="Arial" w:cs="Arial"/>
        </w:rPr>
        <w:t xml:space="preserve"> between the initial duration of head down (time spent drinking water when the springbok first arrives at the water hole</w:t>
      </w:r>
      <w:r w:rsidR="00416401" w:rsidRPr="002A7F60">
        <w:rPr>
          <w:rFonts w:ascii="Arial" w:hAnsi="Arial" w:cs="Arial"/>
        </w:rPr>
        <w:t>)</w:t>
      </w:r>
      <w:r w:rsidR="0088452A" w:rsidRPr="002A7F60">
        <w:rPr>
          <w:rFonts w:ascii="Arial" w:hAnsi="Arial" w:cs="Arial"/>
        </w:rPr>
        <w:t xml:space="preserve"> a</w:t>
      </w:r>
      <w:r w:rsidRPr="002A7F60">
        <w:rPr>
          <w:rFonts w:ascii="Arial" w:hAnsi="Arial" w:cs="Arial"/>
        </w:rPr>
        <w:t>nd the group size of springboks (r=0.091, p=</w:t>
      </w:r>
      <w:r w:rsidR="00A1564E" w:rsidRPr="002A7F60">
        <w:rPr>
          <w:rFonts w:ascii="Arial" w:hAnsi="Arial" w:cs="Arial"/>
        </w:rPr>
        <w:t>0.680).</w:t>
      </w:r>
      <w:r w:rsidR="00416401" w:rsidRPr="002A7F60">
        <w:rPr>
          <w:rFonts w:ascii="Arial" w:hAnsi="Arial" w:cs="Arial"/>
        </w:rPr>
        <w:t xml:space="preserve"> </w:t>
      </w:r>
    </w:p>
    <w:p w14:paraId="586C9C3C" w14:textId="77777777" w:rsidR="005C6F41" w:rsidRPr="002A7F60" w:rsidRDefault="005C6F41" w:rsidP="0088452A">
      <w:pPr>
        <w:rPr>
          <w:rFonts w:ascii="Arial" w:hAnsi="Arial" w:cs="Arial"/>
        </w:rPr>
      </w:pPr>
    </w:p>
    <w:p w14:paraId="0C12DE6D" w14:textId="77777777" w:rsidR="00C13115" w:rsidRPr="002A7F60" w:rsidRDefault="00534B9B" w:rsidP="00C13115">
      <w:pPr>
        <w:keepNext/>
        <w:rPr>
          <w:rFonts w:ascii="Arial" w:hAnsi="Arial" w:cs="Arial"/>
        </w:rPr>
      </w:pPr>
      <w:r w:rsidRPr="002A7F60">
        <w:rPr>
          <w:rFonts w:ascii="Arial" w:hAnsi="Arial" w:cs="Arial"/>
          <w:noProof/>
        </w:rPr>
        <w:lastRenderedPageBreak/>
        <w:drawing>
          <wp:inline distT="0" distB="0" distL="0" distR="0" wp14:anchorId="721C4F33" wp14:editId="660192A9">
            <wp:extent cx="4200525" cy="24765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4F8916" w14:textId="532265DA" w:rsidR="00534B9B" w:rsidRPr="002A7F60" w:rsidRDefault="00C13115" w:rsidP="00C13115">
      <w:pPr>
        <w:pStyle w:val="Caption"/>
        <w:rPr>
          <w:rFonts w:ascii="Arial" w:hAnsi="Arial" w:cs="Arial"/>
          <w:color w:val="auto"/>
          <w:sz w:val="20"/>
          <w:szCs w:val="20"/>
        </w:rPr>
      </w:pPr>
      <w:bookmarkStart w:id="47" w:name="_Toc52892552"/>
      <w:r w:rsidRPr="002A7F60">
        <w:rPr>
          <w:rFonts w:ascii="Arial" w:hAnsi="Arial" w:cs="Arial"/>
          <w:color w:val="auto"/>
          <w:sz w:val="20"/>
          <w:szCs w:val="20"/>
        </w:rPr>
        <w:t xml:space="preserve">Figure </w:t>
      </w:r>
      <w:r w:rsidR="00F47998" w:rsidRPr="002A7F60">
        <w:rPr>
          <w:rFonts w:ascii="Arial" w:hAnsi="Arial" w:cs="Arial"/>
          <w:color w:val="auto"/>
          <w:sz w:val="20"/>
          <w:szCs w:val="20"/>
        </w:rPr>
        <w:fldChar w:fldCharType="begin"/>
      </w:r>
      <w:r w:rsidR="00F47998" w:rsidRPr="002A7F60">
        <w:rPr>
          <w:rFonts w:ascii="Arial" w:hAnsi="Arial" w:cs="Arial"/>
          <w:color w:val="auto"/>
          <w:sz w:val="20"/>
          <w:szCs w:val="20"/>
        </w:rPr>
        <w:instrText xml:space="preserve"> SEQ Figure \* ARABIC </w:instrText>
      </w:r>
      <w:r w:rsidR="00F47998" w:rsidRPr="002A7F60">
        <w:rPr>
          <w:rFonts w:ascii="Arial" w:hAnsi="Arial" w:cs="Arial"/>
          <w:color w:val="auto"/>
          <w:sz w:val="20"/>
          <w:szCs w:val="20"/>
        </w:rPr>
        <w:fldChar w:fldCharType="separate"/>
      </w:r>
      <w:r w:rsidR="00695887" w:rsidRPr="002A7F60">
        <w:rPr>
          <w:rFonts w:ascii="Arial" w:hAnsi="Arial" w:cs="Arial"/>
          <w:noProof/>
          <w:color w:val="auto"/>
          <w:sz w:val="20"/>
          <w:szCs w:val="20"/>
        </w:rPr>
        <w:t>5</w:t>
      </w:r>
      <w:r w:rsidR="00F47998" w:rsidRPr="002A7F60">
        <w:rPr>
          <w:rFonts w:ascii="Arial" w:hAnsi="Arial" w:cs="Arial"/>
          <w:noProof/>
          <w:color w:val="auto"/>
          <w:sz w:val="20"/>
          <w:szCs w:val="20"/>
        </w:rPr>
        <w:fldChar w:fldCharType="end"/>
      </w:r>
      <w:r w:rsidRPr="002A7F60">
        <w:rPr>
          <w:rFonts w:ascii="Arial" w:hAnsi="Arial" w:cs="Arial"/>
          <w:color w:val="auto"/>
          <w:sz w:val="20"/>
          <w:szCs w:val="20"/>
        </w:rPr>
        <w:t xml:space="preserve">: The </w:t>
      </w:r>
      <w:r w:rsidR="00A1564E" w:rsidRPr="002A7F60">
        <w:rPr>
          <w:rFonts w:ascii="Arial" w:hAnsi="Arial" w:cs="Arial"/>
          <w:color w:val="auto"/>
          <w:sz w:val="20"/>
          <w:szCs w:val="20"/>
        </w:rPr>
        <w:t xml:space="preserve">mean </w:t>
      </w:r>
      <w:r w:rsidRPr="002A7F60">
        <w:rPr>
          <w:rFonts w:ascii="Arial" w:hAnsi="Arial" w:cs="Arial"/>
          <w:color w:val="auto"/>
          <w:sz w:val="20"/>
          <w:szCs w:val="20"/>
        </w:rPr>
        <w:t xml:space="preserve">duration </w:t>
      </w:r>
      <w:r w:rsidR="00A1564E" w:rsidRPr="002A7F60">
        <w:rPr>
          <w:rFonts w:ascii="Arial" w:hAnsi="Arial" w:cs="Arial"/>
          <w:color w:val="auto"/>
          <w:sz w:val="20"/>
          <w:szCs w:val="20"/>
        </w:rPr>
        <w:t xml:space="preserve">(sec) </w:t>
      </w:r>
      <w:r w:rsidRPr="002A7F60">
        <w:rPr>
          <w:rFonts w:ascii="Arial" w:hAnsi="Arial" w:cs="Arial"/>
          <w:color w:val="auto"/>
          <w:sz w:val="20"/>
          <w:szCs w:val="20"/>
        </w:rPr>
        <w:t>of initi</w:t>
      </w:r>
      <w:r w:rsidR="00A1564E" w:rsidRPr="002A7F60">
        <w:rPr>
          <w:rFonts w:ascii="Arial" w:hAnsi="Arial" w:cs="Arial"/>
          <w:color w:val="auto"/>
          <w:sz w:val="20"/>
          <w:szCs w:val="20"/>
        </w:rPr>
        <w:t>al head down of springboks</w:t>
      </w:r>
      <w:r w:rsidRPr="002A7F60">
        <w:rPr>
          <w:rFonts w:ascii="Arial" w:hAnsi="Arial" w:cs="Arial"/>
          <w:color w:val="auto"/>
          <w:sz w:val="20"/>
          <w:szCs w:val="20"/>
        </w:rPr>
        <w:t xml:space="preserve"> when they first arrive at the waterhole and take their first drink in each group of springboks at the waterhole.</w:t>
      </w:r>
      <w:bookmarkEnd w:id="47"/>
    </w:p>
    <w:p w14:paraId="6C3CE762" w14:textId="2F470ADE" w:rsidR="00AC28CC" w:rsidRPr="002A7F60" w:rsidRDefault="002A2CCB" w:rsidP="00F80325">
      <w:pPr>
        <w:ind w:firstLine="432"/>
        <w:rPr>
          <w:rFonts w:ascii="Arial" w:hAnsi="Arial" w:cs="Arial"/>
        </w:rPr>
      </w:pPr>
      <w:r w:rsidRPr="002A7F60">
        <w:rPr>
          <w:rFonts w:ascii="Arial" w:hAnsi="Arial" w:cs="Arial"/>
        </w:rPr>
        <w:t xml:space="preserve">The average duration of initial head down </w:t>
      </w:r>
      <w:r w:rsidR="00E65C34" w:rsidRPr="002A7F60">
        <w:rPr>
          <w:rFonts w:ascii="Arial" w:hAnsi="Arial" w:cs="Arial"/>
        </w:rPr>
        <w:t xml:space="preserve">was high in smaller group size than those in larger groups. </w:t>
      </w:r>
      <w:r w:rsidR="007C20B5" w:rsidRPr="002A7F60">
        <w:rPr>
          <w:rFonts w:ascii="Arial" w:hAnsi="Arial" w:cs="Arial"/>
        </w:rPr>
        <w:t>The highest average duration of initial head down of springboks in each group</w:t>
      </w:r>
      <w:r w:rsidR="00DE7B77" w:rsidRPr="002A7F60">
        <w:rPr>
          <w:rFonts w:ascii="Arial" w:hAnsi="Arial" w:cs="Arial"/>
        </w:rPr>
        <w:t xml:space="preserve"> of about forty-nine seconds (49 sec)</w:t>
      </w:r>
      <w:r w:rsidR="007C20B5" w:rsidRPr="002A7F60">
        <w:rPr>
          <w:rFonts w:ascii="Arial" w:hAnsi="Arial" w:cs="Arial"/>
        </w:rPr>
        <w:t xml:space="preserve"> was recorded </w:t>
      </w:r>
      <w:r w:rsidR="00DE7B77" w:rsidRPr="002A7F60">
        <w:rPr>
          <w:rFonts w:ascii="Arial" w:hAnsi="Arial" w:cs="Arial"/>
        </w:rPr>
        <w:t xml:space="preserve">in a group of six (6) springboks, while the lowest average duration of initial head down of nine seconds (9 sec) was recorded in a group of 1 springbok. Groups of more than twenty-five (25) individuals had an average duration of initial head down ranging between twenty seconds (20 sec) and thirty-five seconds (35 sec). </w:t>
      </w:r>
    </w:p>
    <w:p w14:paraId="0FA1A1C8" w14:textId="77777777" w:rsidR="00A1564E" w:rsidRPr="002A7F60" w:rsidRDefault="00AC28CC" w:rsidP="00A1564E">
      <w:pPr>
        <w:pStyle w:val="Heading1"/>
        <w:numPr>
          <w:ilvl w:val="0"/>
          <w:numId w:val="0"/>
        </w:numPr>
        <w:ind w:left="432" w:hanging="432"/>
        <w:jc w:val="both"/>
        <w:rPr>
          <w:rFonts w:ascii="Arial" w:hAnsi="Arial" w:cs="Arial"/>
        </w:rPr>
      </w:pPr>
      <w:bookmarkStart w:id="48" w:name="_Toc22119817"/>
      <w:bookmarkStart w:id="49" w:name="_Toc22236682"/>
      <w:bookmarkStart w:id="50" w:name="_Toc23376488"/>
      <w:bookmarkStart w:id="51" w:name="_Toc52966362"/>
      <w:r w:rsidRPr="002A7F60">
        <w:rPr>
          <w:rFonts w:ascii="Arial" w:hAnsi="Arial" w:cs="Arial"/>
        </w:rPr>
        <w:t>DISCUSSION</w:t>
      </w:r>
      <w:bookmarkStart w:id="52" w:name="_Toc22119819"/>
      <w:bookmarkStart w:id="53" w:name="_Toc22236684"/>
      <w:bookmarkStart w:id="54" w:name="_Toc23376490"/>
      <w:bookmarkStart w:id="55" w:name="_Toc52966363"/>
      <w:bookmarkEnd w:id="48"/>
      <w:bookmarkEnd w:id="49"/>
      <w:bookmarkEnd w:id="50"/>
      <w:bookmarkEnd w:id="51"/>
    </w:p>
    <w:p w14:paraId="250609D3" w14:textId="7913D095" w:rsidR="00A561AA" w:rsidRPr="002A7F60" w:rsidRDefault="00A1564E" w:rsidP="00A1564E">
      <w:pPr>
        <w:pStyle w:val="Heading1"/>
        <w:numPr>
          <w:ilvl w:val="0"/>
          <w:numId w:val="0"/>
        </w:numPr>
        <w:ind w:left="432" w:hanging="432"/>
        <w:jc w:val="both"/>
        <w:rPr>
          <w:rFonts w:ascii="Arial" w:hAnsi="Arial" w:cs="Arial"/>
        </w:rPr>
      </w:pPr>
      <w:r w:rsidRPr="002A7F60">
        <w:rPr>
          <w:rFonts w:ascii="Arial" w:hAnsi="Arial" w:cs="Arial"/>
          <w:bCs/>
          <w:i/>
        </w:rPr>
        <w:t>V</w:t>
      </w:r>
      <w:r w:rsidR="00A561AA" w:rsidRPr="002A7F60">
        <w:rPr>
          <w:rFonts w:ascii="Arial" w:hAnsi="Arial" w:cs="Arial"/>
          <w:bCs/>
          <w:i/>
        </w:rPr>
        <w:t>igilance</w:t>
      </w:r>
      <w:r w:rsidRPr="002A7F60">
        <w:rPr>
          <w:rFonts w:ascii="Arial" w:hAnsi="Arial" w:cs="Arial"/>
          <w:bCs/>
          <w:i/>
        </w:rPr>
        <w:t xml:space="preserve"> and </w:t>
      </w:r>
      <w:r w:rsidR="00A561AA" w:rsidRPr="002A7F60">
        <w:rPr>
          <w:rFonts w:ascii="Arial" w:hAnsi="Arial" w:cs="Arial"/>
          <w:bCs/>
          <w:i/>
        </w:rPr>
        <w:t>group size of springbok</w:t>
      </w:r>
      <w:bookmarkEnd w:id="52"/>
      <w:bookmarkEnd w:id="53"/>
      <w:bookmarkEnd w:id="54"/>
      <w:bookmarkEnd w:id="55"/>
    </w:p>
    <w:p w14:paraId="67EF41D4" w14:textId="64A1EBCD" w:rsidR="00F80325" w:rsidRPr="002A7F60" w:rsidRDefault="00B24A3A" w:rsidP="00112625">
      <w:pPr>
        <w:rPr>
          <w:rFonts w:ascii="Arial" w:hAnsi="Arial" w:cs="Arial"/>
        </w:rPr>
      </w:pPr>
      <w:r w:rsidRPr="002A7F60">
        <w:rPr>
          <w:rFonts w:ascii="Arial" w:hAnsi="Arial" w:cs="Arial"/>
        </w:rPr>
        <w:t>The statistical results shows that there is no significant association between group size and vigilance behaviour of the springboks. This could be</w:t>
      </w:r>
      <w:r w:rsidR="000D34EE" w:rsidRPr="002A7F60">
        <w:rPr>
          <w:rFonts w:ascii="Arial" w:hAnsi="Arial" w:cs="Arial"/>
        </w:rPr>
        <w:t xml:space="preserve"> explained by different </w:t>
      </w:r>
      <w:r w:rsidR="00F7110A" w:rsidRPr="002A7F60">
        <w:rPr>
          <w:rFonts w:ascii="Arial" w:hAnsi="Arial" w:cs="Arial"/>
        </w:rPr>
        <w:t>caveats of my study.</w:t>
      </w:r>
      <w:r w:rsidRPr="002A7F60">
        <w:rPr>
          <w:rFonts w:ascii="Arial" w:hAnsi="Arial" w:cs="Arial"/>
        </w:rPr>
        <w:t xml:space="preserve"> </w:t>
      </w:r>
      <w:r w:rsidR="00F7110A" w:rsidRPr="002A7F60">
        <w:rPr>
          <w:rFonts w:ascii="Arial" w:hAnsi="Arial" w:cs="Arial"/>
        </w:rPr>
        <w:t xml:space="preserve">One could be </w:t>
      </w:r>
      <w:r w:rsidRPr="002A7F60">
        <w:rPr>
          <w:rFonts w:ascii="Arial" w:hAnsi="Arial" w:cs="Arial"/>
        </w:rPr>
        <w:t xml:space="preserve">because the group data was pooled and all the other factors that affect group vigilance were not accounted for. </w:t>
      </w:r>
      <w:r w:rsidR="000E2B60" w:rsidRPr="002A7F60">
        <w:rPr>
          <w:rFonts w:ascii="Arial" w:hAnsi="Arial" w:cs="Arial"/>
        </w:rPr>
        <w:t xml:space="preserve">Correlation may differ as a function of another unmeasured variable </w:t>
      </w:r>
      <w:sdt>
        <w:sdtPr>
          <w:rPr>
            <w:rFonts w:ascii="Arial" w:hAnsi="Arial" w:cs="Arial"/>
          </w:rPr>
          <w:id w:val="-15465711"/>
          <w:citation/>
        </w:sdtPr>
        <w:sdtEndPr/>
        <w:sdtContent>
          <w:r w:rsidR="000E2B60" w:rsidRPr="002A7F60">
            <w:rPr>
              <w:rFonts w:ascii="Arial" w:hAnsi="Arial" w:cs="Arial"/>
            </w:rPr>
            <w:fldChar w:fldCharType="begin"/>
          </w:r>
          <w:r w:rsidR="000E2B60" w:rsidRPr="002A7F60">
            <w:rPr>
              <w:rFonts w:ascii="Arial" w:hAnsi="Arial" w:cs="Arial"/>
            </w:rPr>
            <w:instrText xml:space="preserve"> CITATION Guy12 \l 1033 </w:instrText>
          </w:r>
          <w:r w:rsidR="000E2B60" w:rsidRPr="002A7F60">
            <w:rPr>
              <w:rFonts w:ascii="Arial" w:hAnsi="Arial" w:cs="Arial"/>
            </w:rPr>
            <w:fldChar w:fldCharType="separate"/>
          </w:r>
          <w:r w:rsidR="000E2B60" w:rsidRPr="002A7F60">
            <w:rPr>
              <w:rFonts w:ascii="Arial" w:hAnsi="Arial" w:cs="Arial"/>
              <w:noProof/>
            </w:rPr>
            <w:t>(Beauchamp, 2013)</w:t>
          </w:r>
          <w:r w:rsidR="000E2B60" w:rsidRPr="002A7F60">
            <w:rPr>
              <w:rFonts w:ascii="Arial" w:hAnsi="Arial" w:cs="Arial"/>
            </w:rPr>
            <w:fldChar w:fldCharType="end"/>
          </w:r>
        </w:sdtContent>
      </w:sdt>
      <w:r w:rsidR="000E2B60" w:rsidRPr="002A7F60">
        <w:rPr>
          <w:rFonts w:ascii="Arial" w:hAnsi="Arial" w:cs="Arial"/>
        </w:rPr>
        <w:t>, such as sex, presence of the young, age, etc. such that</w:t>
      </w:r>
      <w:r w:rsidR="001532F8" w:rsidRPr="002A7F60">
        <w:rPr>
          <w:rFonts w:ascii="Arial" w:hAnsi="Arial" w:cs="Arial"/>
        </w:rPr>
        <w:t>,</w:t>
      </w:r>
      <w:r w:rsidR="000E2B60" w:rsidRPr="002A7F60">
        <w:rPr>
          <w:rFonts w:ascii="Arial" w:hAnsi="Arial" w:cs="Arial"/>
        </w:rPr>
        <w:t xml:space="preserve"> the expected relationship/ correlation is evident only due to certain factors</w:t>
      </w:r>
      <w:sdt>
        <w:sdtPr>
          <w:rPr>
            <w:rFonts w:ascii="Arial" w:hAnsi="Arial" w:cs="Arial"/>
          </w:rPr>
          <w:id w:val="964319146"/>
          <w:citation/>
        </w:sdtPr>
        <w:sdtEndPr/>
        <w:sdtContent>
          <w:r w:rsidR="000E2B60" w:rsidRPr="002A7F60">
            <w:rPr>
              <w:rFonts w:ascii="Arial" w:hAnsi="Arial" w:cs="Arial"/>
            </w:rPr>
            <w:fldChar w:fldCharType="begin"/>
          </w:r>
          <w:r w:rsidR="000E2B60" w:rsidRPr="002A7F60">
            <w:rPr>
              <w:rFonts w:ascii="Arial" w:hAnsi="Arial" w:cs="Arial"/>
            </w:rPr>
            <w:instrText xml:space="preserve"> CITATION Guy12 \l 1033 </w:instrText>
          </w:r>
          <w:r w:rsidR="000E2B60" w:rsidRPr="002A7F60">
            <w:rPr>
              <w:rFonts w:ascii="Arial" w:hAnsi="Arial" w:cs="Arial"/>
            </w:rPr>
            <w:fldChar w:fldCharType="separate"/>
          </w:r>
          <w:r w:rsidR="000E2B60" w:rsidRPr="002A7F60">
            <w:rPr>
              <w:rFonts w:ascii="Arial" w:hAnsi="Arial" w:cs="Arial"/>
              <w:noProof/>
            </w:rPr>
            <w:t xml:space="preserve"> (Beauchamp, 2013)</w:t>
          </w:r>
          <w:r w:rsidR="000E2B60" w:rsidRPr="002A7F60">
            <w:rPr>
              <w:rFonts w:ascii="Arial" w:hAnsi="Arial" w:cs="Arial"/>
            </w:rPr>
            <w:fldChar w:fldCharType="end"/>
          </w:r>
        </w:sdtContent>
      </w:sdt>
      <w:r w:rsidR="000E2B60" w:rsidRPr="002A7F60">
        <w:rPr>
          <w:rFonts w:ascii="Arial" w:hAnsi="Arial" w:cs="Arial"/>
        </w:rPr>
        <w:t>. Additionally, heteroscedasticity may also assume that the magnitude of the relationship between two variables may be estimated poorly</w:t>
      </w:r>
      <w:sdt>
        <w:sdtPr>
          <w:rPr>
            <w:rFonts w:ascii="Arial" w:hAnsi="Arial" w:cs="Arial"/>
          </w:rPr>
          <w:id w:val="-744795731"/>
          <w:citation/>
        </w:sdtPr>
        <w:sdtEndPr/>
        <w:sdtContent>
          <w:r w:rsidR="000E2B60" w:rsidRPr="002A7F60">
            <w:rPr>
              <w:rFonts w:ascii="Arial" w:hAnsi="Arial" w:cs="Arial"/>
            </w:rPr>
            <w:fldChar w:fldCharType="begin"/>
          </w:r>
          <w:r w:rsidR="000E2B60" w:rsidRPr="002A7F60">
            <w:rPr>
              <w:rFonts w:ascii="Arial" w:hAnsi="Arial" w:cs="Arial"/>
            </w:rPr>
            <w:instrText xml:space="preserve"> CITATION Guy12 \l 1033 </w:instrText>
          </w:r>
          <w:r w:rsidR="000E2B60" w:rsidRPr="002A7F60">
            <w:rPr>
              <w:rFonts w:ascii="Arial" w:hAnsi="Arial" w:cs="Arial"/>
            </w:rPr>
            <w:fldChar w:fldCharType="separate"/>
          </w:r>
          <w:r w:rsidR="000E2B60" w:rsidRPr="002A7F60">
            <w:rPr>
              <w:rFonts w:ascii="Arial" w:hAnsi="Arial" w:cs="Arial"/>
              <w:noProof/>
            </w:rPr>
            <w:t xml:space="preserve"> (Beauchamp, 2013)</w:t>
          </w:r>
          <w:r w:rsidR="000E2B60" w:rsidRPr="002A7F60">
            <w:rPr>
              <w:rFonts w:ascii="Arial" w:hAnsi="Arial" w:cs="Arial"/>
            </w:rPr>
            <w:fldChar w:fldCharType="end"/>
          </w:r>
        </w:sdtContent>
      </w:sdt>
      <w:r w:rsidR="000E2B60" w:rsidRPr="002A7F60">
        <w:rPr>
          <w:rFonts w:ascii="Arial" w:hAnsi="Arial" w:cs="Arial"/>
        </w:rPr>
        <w:t>.</w:t>
      </w:r>
      <w:r w:rsidR="00F7110A" w:rsidRPr="002A7F60">
        <w:rPr>
          <w:rFonts w:ascii="Arial" w:hAnsi="Arial" w:cs="Arial"/>
        </w:rPr>
        <w:t xml:space="preserve"> Another factor that may have resulted in no correlation between </w:t>
      </w:r>
      <w:r w:rsidR="00F7110A" w:rsidRPr="002A7F60">
        <w:rPr>
          <w:rFonts w:ascii="Arial" w:hAnsi="Arial" w:cs="Arial"/>
        </w:rPr>
        <w:lastRenderedPageBreak/>
        <w:t>group size and vigilance could be my stipul</w:t>
      </w:r>
      <w:r w:rsidR="002611B9" w:rsidRPr="002A7F60">
        <w:rPr>
          <w:rFonts w:ascii="Arial" w:hAnsi="Arial" w:cs="Arial"/>
        </w:rPr>
        <w:t xml:space="preserve">ation of group size such that </w:t>
      </w:r>
      <w:r w:rsidR="00F7110A" w:rsidRPr="002A7F60">
        <w:rPr>
          <w:rFonts w:ascii="Arial" w:hAnsi="Arial" w:cs="Arial"/>
        </w:rPr>
        <w:t xml:space="preserve">I may have defined group size in appropriately, because group size was measured over a small area. Often studies on large mammals </w:t>
      </w:r>
      <w:r w:rsidR="001532F8" w:rsidRPr="002A7F60">
        <w:rPr>
          <w:rFonts w:ascii="Arial" w:hAnsi="Arial" w:cs="Arial"/>
        </w:rPr>
        <w:t>use larger radius to measure group size</w:t>
      </w:r>
      <w:sdt>
        <w:sdtPr>
          <w:rPr>
            <w:rFonts w:ascii="Arial" w:hAnsi="Arial" w:cs="Arial"/>
          </w:rPr>
          <w:id w:val="1312751039"/>
          <w:citation/>
        </w:sdtPr>
        <w:sdtEndPr/>
        <w:sdtContent>
          <w:r w:rsidR="001532F8" w:rsidRPr="002A7F60">
            <w:rPr>
              <w:rFonts w:ascii="Arial" w:hAnsi="Arial" w:cs="Arial"/>
            </w:rPr>
            <w:fldChar w:fldCharType="begin"/>
          </w:r>
          <w:r w:rsidR="001532F8" w:rsidRPr="002A7F60">
            <w:rPr>
              <w:rFonts w:ascii="Arial" w:hAnsi="Arial" w:cs="Arial"/>
            </w:rPr>
            <w:instrText xml:space="preserve"> CITATION Ann19 \l 1033 </w:instrText>
          </w:r>
          <w:r w:rsidR="001532F8" w:rsidRPr="002A7F60">
            <w:rPr>
              <w:rFonts w:ascii="Arial" w:hAnsi="Arial" w:cs="Arial"/>
            </w:rPr>
            <w:fldChar w:fldCharType="separate"/>
          </w:r>
          <w:r w:rsidR="001532F8" w:rsidRPr="002A7F60">
            <w:rPr>
              <w:rFonts w:ascii="Arial" w:hAnsi="Arial" w:cs="Arial"/>
              <w:noProof/>
            </w:rPr>
            <w:t xml:space="preserve"> (Marel, et al., 2019)</w:t>
          </w:r>
          <w:r w:rsidR="001532F8" w:rsidRPr="002A7F60">
            <w:rPr>
              <w:rFonts w:ascii="Arial" w:hAnsi="Arial" w:cs="Arial"/>
            </w:rPr>
            <w:fldChar w:fldCharType="end"/>
          </w:r>
        </w:sdtContent>
      </w:sdt>
      <w:r w:rsidR="001532F8" w:rsidRPr="002A7F60">
        <w:rPr>
          <w:rFonts w:ascii="Arial" w:hAnsi="Arial" w:cs="Arial"/>
        </w:rPr>
        <w:t>.</w:t>
      </w:r>
      <w:r w:rsidR="000E2B60" w:rsidRPr="002A7F60">
        <w:rPr>
          <w:rFonts w:ascii="Arial" w:hAnsi="Arial" w:cs="Arial"/>
        </w:rPr>
        <w:t xml:space="preserve"> </w:t>
      </w:r>
      <w:r w:rsidR="00893C6C" w:rsidRPr="002A7F60">
        <w:rPr>
          <w:rFonts w:ascii="Arial" w:hAnsi="Arial" w:cs="Arial"/>
        </w:rPr>
        <w:t>Results of studies that investigate the influence of group size on vigilance agree upon the fact that there is a decrease in individual vigilance and an increase in collective vigilance with increasing group size</w:t>
      </w:r>
      <w:sdt>
        <w:sdtPr>
          <w:rPr>
            <w:rFonts w:ascii="Arial" w:hAnsi="Arial" w:cs="Arial"/>
          </w:rPr>
          <w:id w:val="-837918803"/>
          <w:citation/>
        </w:sdtPr>
        <w:sdtEndPr/>
        <w:sdtContent>
          <w:r w:rsidR="00893C6C" w:rsidRPr="002A7F60">
            <w:rPr>
              <w:rFonts w:ascii="Arial" w:hAnsi="Arial" w:cs="Arial"/>
            </w:rPr>
            <w:fldChar w:fldCharType="begin"/>
          </w:r>
          <w:r w:rsidR="00893C6C" w:rsidRPr="002A7F60">
            <w:rPr>
              <w:rFonts w:ascii="Arial" w:hAnsi="Arial" w:cs="Arial"/>
            </w:rPr>
            <w:instrText xml:space="preserve"> CITATION PYQ90 \l 1033 </w:instrText>
          </w:r>
          <w:r w:rsidR="00893C6C" w:rsidRPr="002A7F60">
            <w:rPr>
              <w:rFonts w:ascii="Arial" w:hAnsi="Arial" w:cs="Arial"/>
            </w:rPr>
            <w:fldChar w:fldCharType="separate"/>
          </w:r>
          <w:r w:rsidR="00893C6C" w:rsidRPr="002A7F60">
            <w:rPr>
              <w:rFonts w:ascii="Arial" w:hAnsi="Arial" w:cs="Arial"/>
              <w:noProof/>
            </w:rPr>
            <w:t xml:space="preserve"> (Quenettte, 1990)</w:t>
          </w:r>
          <w:r w:rsidR="00893C6C" w:rsidRPr="002A7F60">
            <w:rPr>
              <w:rFonts w:ascii="Arial" w:hAnsi="Arial" w:cs="Arial"/>
            </w:rPr>
            <w:fldChar w:fldCharType="end"/>
          </w:r>
        </w:sdtContent>
      </w:sdt>
      <w:r w:rsidR="00893C6C" w:rsidRPr="002A7F60">
        <w:rPr>
          <w:rFonts w:ascii="Arial" w:hAnsi="Arial" w:cs="Arial"/>
        </w:rPr>
        <w:t>. However, inconsistency were noticed with regards to this basic model</w:t>
      </w:r>
      <w:sdt>
        <w:sdtPr>
          <w:rPr>
            <w:rFonts w:ascii="Arial" w:hAnsi="Arial" w:cs="Arial"/>
          </w:rPr>
          <w:id w:val="610706676"/>
          <w:citation/>
        </w:sdtPr>
        <w:sdtEndPr/>
        <w:sdtContent>
          <w:r w:rsidR="00893C6C" w:rsidRPr="002A7F60">
            <w:rPr>
              <w:rFonts w:ascii="Arial" w:hAnsi="Arial" w:cs="Arial"/>
            </w:rPr>
            <w:fldChar w:fldCharType="begin"/>
          </w:r>
          <w:r w:rsidR="00893C6C" w:rsidRPr="002A7F60">
            <w:rPr>
              <w:rFonts w:ascii="Arial" w:hAnsi="Arial" w:cs="Arial"/>
            </w:rPr>
            <w:instrText xml:space="preserve"> CITATION PYQ90 \l 1033 </w:instrText>
          </w:r>
          <w:r w:rsidR="00893C6C" w:rsidRPr="002A7F60">
            <w:rPr>
              <w:rFonts w:ascii="Arial" w:hAnsi="Arial" w:cs="Arial"/>
            </w:rPr>
            <w:fldChar w:fldCharType="separate"/>
          </w:r>
          <w:r w:rsidR="00893C6C" w:rsidRPr="002A7F60">
            <w:rPr>
              <w:rFonts w:ascii="Arial" w:hAnsi="Arial" w:cs="Arial"/>
              <w:noProof/>
            </w:rPr>
            <w:t xml:space="preserve"> (Quenettte, 1990)</w:t>
          </w:r>
          <w:r w:rsidR="00893C6C" w:rsidRPr="002A7F60">
            <w:rPr>
              <w:rFonts w:ascii="Arial" w:hAnsi="Arial" w:cs="Arial"/>
            </w:rPr>
            <w:fldChar w:fldCharType="end"/>
          </w:r>
        </w:sdtContent>
      </w:sdt>
      <w:r w:rsidR="00893C6C" w:rsidRPr="002A7F60">
        <w:rPr>
          <w:rFonts w:ascii="Arial" w:hAnsi="Arial" w:cs="Arial"/>
        </w:rPr>
        <w:t>. There are studies that showed an inverse relationship between group size and feeding time for springbok groups with over 30 individuals</w:t>
      </w:r>
      <w:sdt>
        <w:sdtPr>
          <w:rPr>
            <w:rFonts w:ascii="Arial" w:hAnsi="Arial" w:cs="Arial"/>
          </w:rPr>
          <w:id w:val="937796917"/>
          <w:citation/>
        </w:sdtPr>
        <w:sdtEndPr/>
        <w:sdtContent>
          <w:r w:rsidR="00893C6C" w:rsidRPr="002A7F60">
            <w:rPr>
              <w:rFonts w:ascii="Arial" w:hAnsi="Arial" w:cs="Arial"/>
            </w:rPr>
            <w:fldChar w:fldCharType="begin"/>
          </w:r>
          <w:r w:rsidR="00893C6C" w:rsidRPr="002A7F60">
            <w:rPr>
              <w:rFonts w:ascii="Arial" w:hAnsi="Arial" w:cs="Arial"/>
            </w:rPr>
            <w:instrText xml:space="preserve"> CITATION PYQ90 \l 1033 </w:instrText>
          </w:r>
          <w:r w:rsidR="00893C6C" w:rsidRPr="002A7F60">
            <w:rPr>
              <w:rFonts w:ascii="Arial" w:hAnsi="Arial" w:cs="Arial"/>
            </w:rPr>
            <w:fldChar w:fldCharType="separate"/>
          </w:r>
          <w:r w:rsidR="00893C6C" w:rsidRPr="002A7F60">
            <w:rPr>
              <w:rFonts w:ascii="Arial" w:hAnsi="Arial" w:cs="Arial"/>
              <w:noProof/>
            </w:rPr>
            <w:t xml:space="preserve"> (Quenettte, 1990)</w:t>
          </w:r>
          <w:r w:rsidR="00893C6C" w:rsidRPr="002A7F60">
            <w:rPr>
              <w:rFonts w:ascii="Arial" w:hAnsi="Arial" w:cs="Arial"/>
            </w:rPr>
            <w:fldChar w:fldCharType="end"/>
          </w:r>
        </w:sdtContent>
      </w:sdt>
      <w:r w:rsidR="00893C6C" w:rsidRPr="002A7F60">
        <w:rPr>
          <w:rFonts w:ascii="Arial" w:hAnsi="Arial" w:cs="Arial"/>
        </w:rPr>
        <w:t xml:space="preserve">. </w:t>
      </w:r>
      <w:r w:rsidR="00B40002" w:rsidRPr="002A7F60">
        <w:rPr>
          <w:rFonts w:ascii="Arial" w:hAnsi="Arial" w:cs="Arial"/>
        </w:rPr>
        <w:t xml:space="preserve">Furthermore, </w:t>
      </w:r>
      <w:r w:rsidR="00D436AA" w:rsidRPr="002A7F60">
        <w:rPr>
          <w:rFonts w:ascii="Arial" w:hAnsi="Arial" w:cs="Arial"/>
        </w:rPr>
        <w:t>t</w:t>
      </w:r>
      <w:r w:rsidR="00E641E3" w:rsidRPr="002A7F60">
        <w:rPr>
          <w:rFonts w:ascii="Arial" w:hAnsi="Arial" w:cs="Arial"/>
        </w:rPr>
        <w:t xml:space="preserve">he patterns of vigilance differed remarkably between the group sizes. </w:t>
      </w:r>
    </w:p>
    <w:p w14:paraId="5083CA62" w14:textId="30B16EEA" w:rsidR="00112625" w:rsidRPr="002A7F60" w:rsidRDefault="00E641E3" w:rsidP="00725E7F">
      <w:pPr>
        <w:ind w:firstLine="720"/>
        <w:rPr>
          <w:rFonts w:ascii="Arial" w:hAnsi="Arial" w:cs="Arial"/>
        </w:rPr>
      </w:pPr>
      <w:r w:rsidRPr="002A7F60">
        <w:rPr>
          <w:rFonts w:ascii="Arial" w:hAnsi="Arial" w:cs="Arial"/>
        </w:rPr>
        <w:t>When springboks are in smaller groups, there are fewer eyes for predator detection compared to when they are in larger groups.</w:t>
      </w:r>
      <w:r w:rsidR="00CD0A6D" w:rsidRPr="002A7F60">
        <w:rPr>
          <w:rFonts w:ascii="Arial" w:hAnsi="Arial" w:cs="Arial"/>
        </w:rPr>
        <w:t xml:space="preserve"> This is called the ‘many eyes’ hypothesis which states that th</w:t>
      </w:r>
      <w:r w:rsidR="00F537C7" w:rsidRPr="002A7F60">
        <w:rPr>
          <w:rFonts w:ascii="Arial" w:hAnsi="Arial" w:cs="Arial"/>
        </w:rPr>
        <w:t>e more the eyes the easier it is to detect a predator and therefore, individuals in a group may decrease their own vigilance and rely upon group members for predator detection</w:t>
      </w:r>
      <w:sdt>
        <w:sdtPr>
          <w:rPr>
            <w:rFonts w:ascii="Arial" w:hAnsi="Arial" w:cs="Arial"/>
          </w:rPr>
          <w:id w:val="-556092155"/>
          <w:citation/>
        </w:sdtPr>
        <w:sdtEndPr/>
        <w:sdtContent>
          <w:r w:rsidR="00F537C7" w:rsidRPr="002A7F60">
            <w:rPr>
              <w:rFonts w:ascii="Arial" w:hAnsi="Arial" w:cs="Arial"/>
            </w:rPr>
            <w:fldChar w:fldCharType="begin"/>
          </w:r>
          <w:r w:rsidR="00F537C7" w:rsidRPr="002A7F60">
            <w:rPr>
              <w:rFonts w:ascii="Arial" w:hAnsi="Arial" w:cs="Arial"/>
            </w:rPr>
            <w:instrText xml:space="preserve"> CITATION Zho08 \l 1033 </w:instrText>
          </w:r>
          <w:r w:rsidR="00F537C7" w:rsidRPr="002A7F60">
            <w:rPr>
              <w:rFonts w:ascii="Arial" w:hAnsi="Arial" w:cs="Arial"/>
            </w:rPr>
            <w:fldChar w:fldCharType="separate"/>
          </w:r>
          <w:r w:rsidR="00F537C7" w:rsidRPr="002A7F60">
            <w:rPr>
              <w:rFonts w:ascii="Arial" w:hAnsi="Arial" w:cs="Arial"/>
              <w:noProof/>
            </w:rPr>
            <w:t xml:space="preserve"> (Li &amp; Jiang, 2008)</w:t>
          </w:r>
          <w:r w:rsidR="00F537C7" w:rsidRPr="002A7F60">
            <w:rPr>
              <w:rFonts w:ascii="Arial" w:hAnsi="Arial" w:cs="Arial"/>
            </w:rPr>
            <w:fldChar w:fldCharType="end"/>
          </w:r>
        </w:sdtContent>
      </w:sdt>
      <w:r w:rsidR="00F537C7" w:rsidRPr="002A7F60">
        <w:rPr>
          <w:rFonts w:ascii="Arial" w:hAnsi="Arial" w:cs="Arial"/>
        </w:rPr>
        <w:t xml:space="preserve">. The problem with many eyes effect </w:t>
      </w:r>
      <w:r w:rsidR="00AD403D" w:rsidRPr="002A7F60">
        <w:rPr>
          <w:rFonts w:ascii="Arial" w:hAnsi="Arial" w:cs="Arial"/>
        </w:rPr>
        <w:t>is that other individuals are reliant on signal and alarm calls from vigilant individuals but this often cause chaos in when signals and alarm calls are released causing them to run towards the predator instead of running away from it.</w:t>
      </w:r>
      <w:r w:rsidR="00F537C7" w:rsidRPr="002A7F60">
        <w:rPr>
          <w:rFonts w:ascii="Arial" w:hAnsi="Arial" w:cs="Arial"/>
        </w:rPr>
        <w:t xml:space="preserve"> </w:t>
      </w:r>
      <w:r w:rsidR="00AC7541" w:rsidRPr="002A7F60">
        <w:rPr>
          <w:rFonts w:ascii="Arial" w:hAnsi="Arial" w:cs="Arial"/>
        </w:rPr>
        <w:t>Such high level of vigilance in smaller groups can allow individuals to detect predators faster compared to individuals in larger groups who may depend on group</w:t>
      </w:r>
      <w:r w:rsidR="00CD0A6D" w:rsidRPr="002A7F60">
        <w:rPr>
          <w:rFonts w:ascii="Arial" w:hAnsi="Arial" w:cs="Arial"/>
        </w:rPr>
        <w:t xml:space="preserve"> members for predator detection. </w:t>
      </w:r>
    </w:p>
    <w:p w14:paraId="6A361806" w14:textId="75E87C5C" w:rsidR="00A561AA" w:rsidRPr="002A7F60" w:rsidRDefault="00A1564E" w:rsidP="006111D3">
      <w:pPr>
        <w:pStyle w:val="Heading2"/>
        <w:numPr>
          <w:ilvl w:val="0"/>
          <w:numId w:val="0"/>
        </w:numPr>
        <w:rPr>
          <w:rFonts w:ascii="Arial" w:hAnsi="Arial" w:cs="Arial"/>
          <w:bCs/>
          <w:i/>
        </w:rPr>
      </w:pPr>
      <w:bookmarkStart w:id="56" w:name="_Toc52966364"/>
      <w:r w:rsidRPr="002A7F60">
        <w:rPr>
          <w:rFonts w:ascii="Arial" w:hAnsi="Arial" w:cs="Arial"/>
          <w:bCs/>
          <w:i/>
        </w:rPr>
        <w:t>V</w:t>
      </w:r>
      <w:r w:rsidR="00A561AA" w:rsidRPr="002A7F60">
        <w:rPr>
          <w:rFonts w:ascii="Arial" w:hAnsi="Arial" w:cs="Arial"/>
          <w:bCs/>
          <w:i/>
        </w:rPr>
        <w:t>igilance of spri</w:t>
      </w:r>
      <w:r w:rsidRPr="002A7F60">
        <w:rPr>
          <w:rFonts w:ascii="Arial" w:hAnsi="Arial" w:cs="Arial"/>
          <w:bCs/>
          <w:i/>
        </w:rPr>
        <w:t>ngbok in relation to the presence of other mamma</w:t>
      </w:r>
      <w:r w:rsidR="00A561AA" w:rsidRPr="002A7F60">
        <w:rPr>
          <w:rFonts w:ascii="Arial" w:hAnsi="Arial" w:cs="Arial"/>
          <w:bCs/>
          <w:i/>
        </w:rPr>
        <w:t>ls at the waterhole</w:t>
      </w:r>
      <w:bookmarkEnd w:id="56"/>
    </w:p>
    <w:p w14:paraId="068401D0" w14:textId="28E76491" w:rsidR="00D623F2" w:rsidRPr="002A7F60" w:rsidRDefault="00A1564E" w:rsidP="00B826D7">
      <w:pPr>
        <w:rPr>
          <w:rFonts w:ascii="Arial" w:hAnsi="Arial" w:cs="Arial"/>
        </w:rPr>
      </w:pPr>
      <w:r w:rsidRPr="002A7F60">
        <w:rPr>
          <w:rFonts w:ascii="Arial" w:hAnsi="Arial" w:cs="Arial"/>
        </w:rPr>
        <w:t>The statistical analysis</w:t>
      </w:r>
      <w:r w:rsidR="00721182" w:rsidRPr="002A7F60">
        <w:rPr>
          <w:rFonts w:ascii="Arial" w:hAnsi="Arial" w:cs="Arial"/>
        </w:rPr>
        <w:t xml:space="preserve"> showed</w:t>
      </w:r>
      <w:r w:rsidRPr="002A7F60">
        <w:rPr>
          <w:rFonts w:ascii="Arial" w:hAnsi="Arial" w:cs="Arial"/>
        </w:rPr>
        <w:t xml:space="preserve"> that there was</w:t>
      </w:r>
      <w:r w:rsidR="00721182" w:rsidRPr="002A7F60">
        <w:rPr>
          <w:rFonts w:ascii="Arial" w:hAnsi="Arial" w:cs="Arial"/>
        </w:rPr>
        <w:t xml:space="preserve"> no significant correlation between the average vigilance behavior of springb</w:t>
      </w:r>
      <w:r w:rsidRPr="002A7F60">
        <w:rPr>
          <w:rFonts w:ascii="Arial" w:hAnsi="Arial" w:cs="Arial"/>
        </w:rPr>
        <w:t>oks and the total number of mamm</w:t>
      </w:r>
      <w:r w:rsidR="00721182" w:rsidRPr="002A7F60">
        <w:rPr>
          <w:rFonts w:ascii="Arial" w:hAnsi="Arial" w:cs="Arial"/>
        </w:rPr>
        <w:t>als at the waterhole</w:t>
      </w:r>
      <w:r w:rsidRPr="002A7F60">
        <w:rPr>
          <w:rFonts w:ascii="Arial" w:hAnsi="Arial" w:cs="Arial"/>
        </w:rPr>
        <w:t xml:space="preserve"> (figure 4)</w:t>
      </w:r>
      <w:r w:rsidR="00721182" w:rsidRPr="002A7F60">
        <w:rPr>
          <w:rFonts w:ascii="Arial" w:hAnsi="Arial" w:cs="Arial"/>
        </w:rPr>
        <w:t xml:space="preserve">. </w:t>
      </w:r>
      <w:r w:rsidR="00B7182F" w:rsidRPr="002A7F60">
        <w:rPr>
          <w:rFonts w:ascii="Arial" w:hAnsi="Arial" w:cs="Arial"/>
        </w:rPr>
        <w:t>Th</w:t>
      </w:r>
      <w:r w:rsidRPr="002A7F60">
        <w:rPr>
          <w:rFonts w:ascii="Arial" w:hAnsi="Arial" w:cs="Arial"/>
        </w:rPr>
        <w:t>is shows that the number of mamm</w:t>
      </w:r>
      <w:r w:rsidR="00B7182F" w:rsidRPr="002A7F60">
        <w:rPr>
          <w:rFonts w:ascii="Arial" w:hAnsi="Arial" w:cs="Arial"/>
        </w:rPr>
        <w:t>als at the waterhole regardless of what species they belonged to did not influence the vigilance behaviour of springboks. Many animals that share the waterh</w:t>
      </w:r>
      <w:r w:rsidRPr="002A7F60">
        <w:rPr>
          <w:rFonts w:ascii="Arial" w:hAnsi="Arial" w:cs="Arial"/>
        </w:rPr>
        <w:t>ole with springboks are fellow u</w:t>
      </w:r>
      <w:r w:rsidR="00B7182F" w:rsidRPr="002A7F60">
        <w:rPr>
          <w:rFonts w:ascii="Arial" w:hAnsi="Arial" w:cs="Arial"/>
        </w:rPr>
        <w:t xml:space="preserve">ngulates and herbivores. This can result in springboks becoming habituated to sharing the </w:t>
      </w:r>
      <w:r w:rsidRPr="002A7F60">
        <w:rPr>
          <w:rFonts w:ascii="Arial" w:hAnsi="Arial" w:cs="Arial"/>
        </w:rPr>
        <w:t>waterhole with them that they no longer elicit</w:t>
      </w:r>
      <w:r w:rsidR="00B7182F" w:rsidRPr="002A7F60">
        <w:rPr>
          <w:rFonts w:ascii="Arial" w:hAnsi="Arial" w:cs="Arial"/>
        </w:rPr>
        <w:t xml:space="preserve"> stimulus responses. </w:t>
      </w:r>
      <w:r w:rsidR="006549EA" w:rsidRPr="002A7F60">
        <w:rPr>
          <w:rFonts w:ascii="Arial" w:hAnsi="Arial" w:cs="Arial"/>
        </w:rPr>
        <w:t>As stated by</w:t>
      </w:r>
      <w:r w:rsidR="00313006" w:rsidRPr="002A7F60">
        <w:rPr>
          <w:rFonts w:ascii="Arial" w:hAnsi="Arial" w:cs="Arial"/>
        </w:rPr>
        <w:t xml:space="preserve"> </w:t>
      </w:r>
      <w:r w:rsidR="00313006" w:rsidRPr="002A7F60">
        <w:rPr>
          <w:rFonts w:ascii="Arial" w:hAnsi="Arial" w:cs="Arial"/>
          <w:noProof/>
        </w:rPr>
        <w:t>Torres, et al., (2015)</w:t>
      </w:r>
      <w:r w:rsidR="00313006" w:rsidRPr="002A7F60">
        <w:rPr>
          <w:rFonts w:ascii="Arial" w:hAnsi="Arial" w:cs="Arial"/>
        </w:rPr>
        <w:t>,</w:t>
      </w:r>
      <w:r w:rsidR="00D436AA" w:rsidRPr="002A7F60">
        <w:rPr>
          <w:rFonts w:ascii="Arial" w:hAnsi="Arial" w:cs="Arial"/>
        </w:rPr>
        <w:t xml:space="preserve"> social factors, species identity and local environ</w:t>
      </w:r>
      <w:r w:rsidRPr="002A7F60">
        <w:rPr>
          <w:rFonts w:ascii="Arial" w:hAnsi="Arial" w:cs="Arial"/>
        </w:rPr>
        <w:t>mental conditions</w:t>
      </w:r>
      <w:r w:rsidR="00D436AA" w:rsidRPr="002A7F60">
        <w:rPr>
          <w:rFonts w:ascii="Arial" w:hAnsi="Arial" w:cs="Arial"/>
        </w:rPr>
        <w:t xml:space="preserve"> all equally contribute to </w:t>
      </w:r>
      <w:r w:rsidR="00D436AA" w:rsidRPr="002A7F60">
        <w:rPr>
          <w:rFonts w:ascii="Arial" w:hAnsi="Arial" w:cs="Arial"/>
        </w:rPr>
        <w:lastRenderedPageBreak/>
        <w:t>vigila</w:t>
      </w:r>
      <w:r w:rsidRPr="002A7F60">
        <w:rPr>
          <w:rFonts w:ascii="Arial" w:hAnsi="Arial" w:cs="Arial"/>
        </w:rPr>
        <w:t>nce behaviors of animals as do</w:t>
      </w:r>
      <w:r w:rsidR="00D436AA" w:rsidRPr="002A7F60">
        <w:rPr>
          <w:rFonts w:ascii="Arial" w:hAnsi="Arial" w:cs="Arial"/>
        </w:rPr>
        <w:t xml:space="preserve"> the group size. </w:t>
      </w:r>
      <w:r w:rsidR="00313006" w:rsidRPr="002A7F60">
        <w:rPr>
          <w:rFonts w:ascii="Arial" w:hAnsi="Arial" w:cs="Arial"/>
        </w:rPr>
        <w:t xml:space="preserve"> </w:t>
      </w:r>
    </w:p>
    <w:p w14:paraId="5E9BD678" w14:textId="0FEFE741" w:rsidR="00B826D7" w:rsidRPr="002A7F60" w:rsidRDefault="00FD73E6" w:rsidP="00046423">
      <w:pPr>
        <w:ind w:firstLine="576"/>
        <w:rPr>
          <w:rFonts w:ascii="Arial" w:hAnsi="Arial" w:cs="Arial"/>
        </w:rPr>
      </w:pPr>
      <w:r w:rsidRPr="002A7F60">
        <w:rPr>
          <w:rFonts w:ascii="Arial" w:hAnsi="Arial" w:cs="Arial"/>
        </w:rPr>
        <w:t>R</w:t>
      </w:r>
      <w:r w:rsidR="00721433" w:rsidRPr="002A7F60">
        <w:rPr>
          <w:rFonts w:ascii="Arial" w:hAnsi="Arial" w:cs="Arial"/>
        </w:rPr>
        <w:t>esults in figure 3 indicate that</w:t>
      </w:r>
      <w:r w:rsidR="00D623F2" w:rsidRPr="002A7F60">
        <w:rPr>
          <w:rFonts w:ascii="Arial" w:hAnsi="Arial" w:cs="Arial"/>
        </w:rPr>
        <w:t xml:space="preserve"> </w:t>
      </w:r>
      <w:r w:rsidRPr="002A7F60">
        <w:rPr>
          <w:rFonts w:ascii="Arial" w:hAnsi="Arial" w:cs="Arial"/>
        </w:rPr>
        <w:t xml:space="preserve">the </w:t>
      </w:r>
      <w:r w:rsidR="00D623F2" w:rsidRPr="002A7F60">
        <w:rPr>
          <w:rFonts w:ascii="Arial" w:hAnsi="Arial" w:cs="Arial"/>
        </w:rPr>
        <w:t>average vigilance</w:t>
      </w:r>
      <w:r w:rsidR="00721433" w:rsidRPr="002A7F60">
        <w:rPr>
          <w:rFonts w:ascii="Arial" w:hAnsi="Arial" w:cs="Arial"/>
        </w:rPr>
        <w:t xml:space="preserve"> of springboks</w:t>
      </w:r>
      <w:r w:rsidR="00D623F2" w:rsidRPr="002A7F60">
        <w:rPr>
          <w:rFonts w:ascii="Arial" w:hAnsi="Arial" w:cs="Arial"/>
        </w:rPr>
        <w:t xml:space="preserve"> was higher in cas</w:t>
      </w:r>
      <w:r w:rsidRPr="002A7F60">
        <w:rPr>
          <w:rFonts w:ascii="Arial" w:hAnsi="Arial" w:cs="Arial"/>
        </w:rPr>
        <w:t>es were the total number of mamm</w:t>
      </w:r>
      <w:r w:rsidR="00D623F2" w:rsidRPr="002A7F60">
        <w:rPr>
          <w:rFonts w:ascii="Arial" w:hAnsi="Arial" w:cs="Arial"/>
        </w:rPr>
        <w:t>als were few</w:t>
      </w:r>
      <w:r w:rsidR="00FE613C" w:rsidRPr="002A7F60">
        <w:rPr>
          <w:rFonts w:ascii="Arial" w:hAnsi="Arial" w:cs="Arial"/>
        </w:rPr>
        <w:t xml:space="preserve"> and declined with increase in the total number of animals present at the waterhole.  Large numbers of animals at the waterhole act as a shield for springboks against springboks, hence the decline in vigilance with increasing number of animals. </w:t>
      </w:r>
      <w:r w:rsidR="00721433" w:rsidRPr="002A7F60">
        <w:rPr>
          <w:rFonts w:ascii="Arial" w:hAnsi="Arial" w:cs="Arial"/>
        </w:rPr>
        <w:t>This is refer</w:t>
      </w:r>
      <w:r w:rsidR="00313006" w:rsidRPr="002A7F60">
        <w:rPr>
          <w:rFonts w:ascii="Arial" w:hAnsi="Arial" w:cs="Arial"/>
        </w:rPr>
        <w:t>r</w:t>
      </w:r>
      <w:r w:rsidR="00721433" w:rsidRPr="002A7F60">
        <w:rPr>
          <w:rFonts w:ascii="Arial" w:hAnsi="Arial" w:cs="Arial"/>
        </w:rPr>
        <w:t>ed</w:t>
      </w:r>
      <w:r w:rsidR="00313006" w:rsidRPr="002A7F60">
        <w:rPr>
          <w:rFonts w:ascii="Arial" w:hAnsi="Arial" w:cs="Arial"/>
        </w:rPr>
        <w:t xml:space="preserve"> to as the dilution effect hypo</w:t>
      </w:r>
      <w:r w:rsidR="00721433" w:rsidRPr="002A7F60">
        <w:rPr>
          <w:rFonts w:ascii="Arial" w:hAnsi="Arial" w:cs="Arial"/>
        </w:rPr>
        <w:t>thesis,</w:t>
      </w:r>
      <w:r w:rsidR="00313006" w:rsidRPr="002A7F60">
        <w:rPr>
          <w:rFonts w:ascii="Arial" w:hAnsi="Arial" w:cs="Arial"/>
        </w:rPr>
        <w:t xml:space="preserve"> the risk of each individual in a group being attacked is reduced by increasing numbers of individuals</w:t>
      </w:r>
      <w:sdt>
        <w:sdtPr>
          <w:rPr>
            <w:rFonts w:ascii="Arial" w:hAnsi="Arial" w:cs="Arial"/>
          </w:rPr>
          <w:id w:val="450444081"/>
          <w:citation/>
        </w:sdtPr>
        <w:sdtEndPr/>
        <w:sdtContent>
          <w:r w:rsidR="00313006" w:rsidRPr="002A7F60">
            <w:rPr>
              <w:rFonts w:ascii="Arial" w:hAnsi="Arial" w:cs="Arial"/>
            </w:rPr>
            <w:fldChar w:fldCharType="begin"/>
          </w:r>
          <w:r w:rsidR="00313006" w:rsidRPr="002A7F60">
            <w:rPr>
              <w:rFonts w:ascii="Arial" w:hAnsi="Arial" w:cs="Arial"/>
            </w:rPr>
            <w:instrText xml:space="preserve"> CITATION MuY15 \l 1033 </w:instrText>
          </w:r>
          <w:r w:rsidR="00313006" w:rsidRPr="002A7F60">
            <w:rPr>
              <w:rFonts w:ascii="Arial" w:hAnsi="Arial" w:cs="Arial"/>
            </w:rPr>
            <w:fldChar w:fldCharType="separate"/>
          </w:r>
          <w:r w:rsidR="00313006" w:rsidRPr="002A7F60">
            <w:rPr>
              <w:rFonts w:ascii="Arial" w:hAnsi="Arial" w:cs="Arial"/>
              <w:noProof/>
            </w:rPr>
            <w:t xml:space="preserve"> (Wang, et al., 2015)</w:t>
          </w:r>
          <w:r w:rsidR="00313006" w:rsidRPr="002A7F60">
            <w:rPr>
              <w:rFonts w:ascii="Arial" w:hAnsi="Arial" w:cs="Arial"/>
            </w:rPr>
            <w:fldChar w:fldCharType="end"/>
          </w:r>
        </w:sdtContent>
      </w:sdt>
      <w:r w:rsidR="00313006" w:rsidRPr="002A7F60">
        <w:rPr>
          <w:rFonts w:ascii="Arial" w:hAnsi="Arial" w:cs="Arial"/>
        </w:rPr>
        <w:t>.</w:t>
      </w:r>
      <w:r w:rsidR="00721433" w:rsidRPr="002A7F60">
        <w:rPr>
          <w:rFonts w:ascii="Arial" w:hAnsi="Arial" w:cs="Arial"/>
        </w:rPr>
        <w:t xml:space="preserve"> </w:t>
      </w:r>
      <w:r w:rsidR="00FE613C" w:rsidRPr="002A7F60">
        <w:rPr>
          <w:rFonts w:ascii="Arial" w:hAnsi="Arial" w:cs="Arial"/>
        </w:rPr>
        <w:t xml:space="preserve">When in smaller groups, each individual stands an equal chance of being preyed upon by a predator, which would explain the high average vigilance in springboks when the total number of animals is low. </w:t>
      </w:r>
      <w:r w:rsidR="00046423" w:rsidRPr="002A7F60">
        <w:rPr>
          <w:rFonts w:ascii="Arial" w:hAnsi="Arial" w:cs="Arial"/>
        </w:rPr>
        <w:t>Vigilance is considered the measure of the fearfulness of predation risks and vigilant individuals increase their chance of escaping</w:t>
      </w:r>
      <w:r w:rsidRPr="002A7F60">
        <w:rPr>
          <w:rFonts w:ascii="Arial" w:hAnsi="Arial" w:cs="Arial"/>
        </w:rPr>
        <w:t xml:space="preserve"> earlier from predation</w:t>
      </w:r>
      <w:r w:rsidR="00046423" w:rsidRPr="002A7F60">
        <w:rPr>
          <w:rFonts w:ascii="Arial" w:hAnsi="Arial" w:cs="Arial"/>
        </w:rPr>
        <w:t xml:space="preserve"> </w:t>
      </w:r>
      <w:sdt>
        <w:sdtPr>
          <w:rPr>
            <w:rFonts w:ascii="Arial" w:hAnsi="Arial" w:cs="Arial"/>
          </w:rPr>
          <w:id w:val="-803993977"/>
          <w:citation/>
        </w:sdtPr>
        <w:sdtEndPr/>
        <w:sdtContent>
          <w:r w:rsidR="00046423" w:rsidRPr="002A7F60">
            <w:rPr>
              <w:rFonts w:ascii="Arial" w:hAnsi="Arial" w:cs="Arial"/>
            </w:rPr>
            <w:fldChar w:fldCharType="begin"/>
          </w:r>
          <w:r w:rsidR="00046423" w:rsidRPr="002A7F60">
            <w:rPr>
              <w:rFonts w:ascii="Arial" w:hAnsi="Arial" w:cs="Arial"/>
            </w:rPr>
            <w:instrText xml:space="preserve"> CITATION Kun19 \l 1033 </w:instrText>
          </w:r>
          <w:r w:rsidR="00046423" w:rsidRPr="002A7F60">
            <w:rPr>
              <w:rFonts w:ascii="Arial" w:hAnsi="Arial" w:cs="Arial"/>
            </w:rPr>
            <w:fldChar w:fldCharType="separate"/>
          </w:r>
          <w:r w:rsidR="00046423" w:rsidRPr="002A7F60">
            <w:rPr>
              <w:rFonts w:ascii="Arial" w:hAnsi="Arial" w:cs="Arial"/>
              <w:noProof/>
            </w:rPr>
            <w:t>(Tatte, et al., 2019)</w:t>
          </w:r>
          <w:r w:rsidR="00046423" w:rsidRPr="002A7F60">
            <w:rPr>
              <w:rFonts w:ascii="Arial" w:hAnsi="Arial" w:cs="Arial"/>
            </w:rPr>
            <w:fldChar w:fldCharType="end"/>
          </w:r>
        </w:sdtContent>
      </w:sdt>
      <w:r w:rsidR="00046423" w:rsidRPr="002A7F60">
        <w:rPr>
          <w:rFonts w:ascii="Arial" w:hAnsi="Arial" w:cs="Arial"/>
        </w:rPr>
        <w:t xml:space="preserve">. </w:t>
      </w:r>
      <w:r w:rsidR="005E2A50" w:rsidRPr="002A7F60">
        <w:rPr>
          <w:rFonts w:ascii="Arial" w:hAnsi="Arial" w:cs="Arial"/>
        </w:rPr>
        <w:t xml:space="preserve">The type of habitat in which the animals occur also affect vigilant behaviour of animals. Considering that the waterhole where the study was carried out was in an open area with little visual barriers, </w:t>
      </w:r>
      <w:r w:rsidR="00613366" w:rsidRPr="002A7F60">
        <w:rPr>
          <w:rFonts w:ascii="Arial" w:hAnsi="Arial" w:cs="Arial"/>
        </w:rPr>
        <w:t>animals could spot a predator approaching from a distance thus being less vigilant because animals that are vigilant are able to see far</w:t>
      </w:r>
      <w:r w:rsidR="00A40293" w:rsidRPr="002A7F60">
        <w:rPr>
          <w:rFonts w:ascii="Arial" w:hAnsi="Arial" w:cs="Arial"/>
        </w:rPr>
        <w:t xml:space="preserve">. Species that rely upon visual aid for predator detection have shown to increase vigilance activity when there is increased obstruction to their sight </w:t>
      </w:r>
      <w:sdt>
        <w:sdtPr>
          <w:rPr>
            <w:rFonts w:ascii="Arial" w:hAnsi="Arial" w:cs="Arial"/>
          </w:rPr>
          <w:id w:val="-671018380"/>
          <w:citation/>
        </w:sdtPr>
        <w:sdtEndPr/>
        <w:sdtContent>
          <w:r w:rsidR="00A40293" w:rsidRPr="002A7F60">
            <w:rPr>
              <w:rFonts w:ascii="Arial" w:hAnsi="Arial" w:cs="Arial"/>
            </w:rPr>
            <w:fldChar w:fldCharType="begin"/>
          </w:r>
          <w:r w:rsidR="00A40293" w:rsidRPr="002A7F60">
            <w:rPr>
              <w:rFonts w:ascii="Arial" w:hAnsi="Arial" w:cs="Arial"/>
            </w:rPr>
            <w:instrText xml:space="preserve"> CITATION MuY15 \l 1033 </w:instrText>
          </w:r>
          <w:r w:rsidR="00A40293" w:rsidRPr="002A7F60">
            <w:rPr>
              <w:rFonts w:ascii="Arial" w:hAnsi="Arial" w:cs="Arial"/>
            </w:rPr>
            <w:fldChar w:fldCharType="separate"/>
          </w:r>
          <w:r w:rsidR="00A40293" w:rsidRPr="002A7F60">
            <w:rPr>
              <w:rFonts w:ascii="Arial" w:hAnsi="Arial" w:cs="Arial"/>
              <w:noProof/>
            </w:rPr>
            <w:t>(Wang, et al., 2015)</w:t>
          </w:r>
          <w:r w:rsidR="00A40293" w:rsidRPr="002A7F60">
            <w:rPr>
              <w:rFonts w:ascii="Arial" w:hAnsi="Arial" w:cs="Arial"/>
            </w:rPr>
            <w:fldChar w:fldCharType="end"/>
          </w:r>
        </w:sdtContent>
      </w:sdt>
      <w:r w:rsidR="00A40293" w:rsidRPr="002A7F60">
        <w:rPr>
          <w:rFonts w:ascii="Arial" w:hAnsi="Arial" w:cs="Arial"/>
        </w:rPr>
        <w:t xml:space="preserve">. </w:t>
      </w:r>
    </w:p>
    <w:p w14:paraId="1723A1B4" w14:textId="611DFFF5" w:rsidR="00A561AA" w:rsidRPr="002A7F60" w:rsidRDefault="00A561AA" w:rsidP="006111D3">
      <w:pPr>
        <w:pStyle w:val="Heading2"/>
        <w:numPr>
          <w:ilvl w:val="0"/>
          <w:numId w:val="0"/>
        </w:numPr>
        <w:rPr>
          <w:rFonts w:ascii="Arial" w:hAnsi="Arial" w:cs="Arial"/>
          <w:i/>
        </w:rPr>
      </w:pPr>
      <w:bookmarkStart w:id="57" w:name="_Toc52966365"/>
      <w:r w:rsidRPr="002A7F60">
        <w:rPr>
          <w:rFonts w:ascii="Arial" w:hAnsi="Arial" w:cs="Arial"/>
          <w:i/>
        </w:rPr>
        <w:t>The duration of initia</w:t>
      </w:r>
      <w:r w:rsidR="00F80325" w:rsidRPr="002A7F60">
        <w:rPr>
          <w:rFonts w:ascii="Arial" w:hAnsi="Arial" w:cs="Arial"/>
          <w:i/>
        </w:rPr>
        <w:t xml:space="preserve">l head down of springboks </w:t>
      </w:r>
      <w:r w:rsidRPr="002A7F60">
        <w:rPr>
          <w:rFonts w:ascii="Arial" w:hAnsi="Arial" w:cs="Arial"/>
          <w:i/>
        </w:rPr>
        <w:t>in each group of springboks at the waterhole</w:t>
      </w:r>
      <w:bookmarkEnd w:id="57"/>
    </w:p>
    <w:p w14:paraId="6117B015" w14:textId="34A55923" w:rsidR="00B406B3" w:rsidRPr="002A7F60" w:rsidRDefault="00FD73E6" w:rsidP="00876A29">
      <w:pPr>
        <w:rPr>
          <w:rFonts w:ascii="Arial" w:hAnsi="Arial" w:cs="Arial"/>
        </w:rPr>
      </w:pPr>
      <w:r w:rsidRPr="002A7F60">
        <w:rPr>
          <w:rFonts w:ascii="Arial" w:hAnsi="Arial" w:cs="Arial"/>
        </w:rPr>
        <w:t>The present study revealed that t</w:t>
      </w:r>
      <w:r w:rsidR="00876A29" w:rsidRPr="002A7F60">
        <w:rPr>
          <w:rFonts w:ascii="Arial" w:hAnsi="Arial" w:cs="Arial"/>
        </w:rPr>
        <w:t>here was no</w:t>
      </w:r>
      <w:r w:rsidRPr="002A7F60">
        <w:rPr>
          <w:rFonts w:ascii="Arial" w:hAnsi="Arial" w:cs="Arial"/>
        </w:rPr>
        <w:t xml:space="preserve"> statistically significant association</w:t>
      </w:r>
      <w:r w:rsidR="00876A29" w:rsidRPr="002A7F60">
        <w:rPr>
          <w:rFonts w:ascii="Arial" w:hAnsi="Arial" w:cs="Arial"/>
        </w:rPr>
        <w:t xml:space="preserve"> between</w:t>
      </w:r>
      <w:r w:rsidRPr="002A7F60">
        <w:rPr>
          <w:rFonts w:ascii="Arial" w:hAnsi="Arial" w:cs="Arial"/>
        </w:rPr>
        <w:t xml:space="preserve"> the</w:t>
      </w:r>
      <w:r w:rsidR="00876A29" w:rsidRPr="002A7F60">
        <w:rPr>
          <w:rFonts w:ascii="Arial" w:hAnsi="Arial" w:cs="Arial"/>
        </w:rPr>
        <w:t xml:space="preserve"> </w:t>
      </w:r>
      <w:r w:rsidR="009768A6" w:rsidRPr="002A7F60">
        <w:rPr>
          <w:rFonts w:ascii="Arial" w:hAnsi="Arial" w:cs="Arial"/>
        </w:rPr>
        <w:t>duration of initial head down of</w:t>
      </w:r>
      <w:r w:rsidR="00876A29" w:rsidRPr="002A7F60">
        <w:rPr>
          <w:rFonts w:ascii="Arial" w:hAnsi="Arial" w:cs="Arial"/>
        </w:rPr>
        <w:t xml:space="preserve"> springboks (sec) and the group size. This could be explained by po</w:t>
      </w:r>
      <w:r w:rsidR="00E24CEF" w:rsidRPr="002A7F60">
        <w:rPr>
          <w:rFonts w:ascii="Arial" w:hAnsi="Arial" w:cs="Arial"/>
        </w:rPr>
        <w:t>ssible erro</w:t>
      </w:r>
      <w:r w:rsidRPr="002A7F60">
        <w:rPr>
          <w:rFonts w:ascii="Arial" w:hAnsi="Arial" w:cs="Arial"/>
        </w:rPr>
        <w:t>rs in time recording, such that</w:t>
      </w:r>
      <w:r w:rsidR="00E24CEF" w:rsidRPr="002A7F60">
        <w:rPr>
          <w:rFonts w:ascii="Arial" w:hAnsi="Arial" w:cs="Arial"/>
        </w:rPr>
        <w:t xml:space="preserve"> the reaction time to </w:t>
      </w:r>
      <w:r w:rsidR="00346AA0">
        <w:rPr>
          <w:rFonts w:ascii="Arial" w:hAnsi="Arial" w:cs="Arial"/>
        </w:rPr>
        <w:t>start or stop the video</w:t>
      </w:r>
      <w:r w:rsidR="00876A29" w:rsidRPr="002A7F60">
        <w:rPr>
          <w:rFonts w:ascii="Arial" w:hAnsi="Arial" w:cs="Arial"/>
        </w:rPr>
        <w:t xml:space="preserve"> was </w:t>
      </w:r>
      <w:r w:rsidR="00700B3A" w:rsidRPr="002A7F60">
        <w:rPr>
          <w:rFonts w:ascii="Arial" w:hAnsi="Arial" w:cs="Arial"/>
        </w:rPr>
        <w:t>either</w:t>
      </w:r>
      <w:r w:rsidR="00E24CEF" w:rsidRPr="002A7F60">
        <w:rPr>
          <w:rFonts w:ascii="Arial" w:hAnsi="Arial" w:cs="Arial"/>
        </w:rPr>
        <w:t xml:space="preserve"> slow or fast</w:t>
      </w:r>
      <w:r w:rsidR="00876A29" w:rsidRPr="002A7F60">
        <w:rPr>
          <w:rFonts w:ascii="Arial" w:hAnsi="Arial" w:cs="Arial"/>
        </w:rPr>
        <w:t>.</w:t>
      </w:r>
      <w:r w:rsidR="00E24CEF" w:rsidRPr="002A7F60">
        <w:rPr>
          <w:rFonts w:ascii="Arial" w:hAnsi="Arial" w:cs="Arial"/>
        </w:rPr>
        <w:t xml:space="preserve"> Furthermore, </w:t>
      </w:r>
      <w:r w:rsidR="00876A29" w:rsidRPr="002A7F60">
        <w:rPr>
          <w:rFonts w:ascii="Arial" w:hAnsi="Arial" w:cs="Arial"/>
        </w:rPr>
        <w:t xml:space="preserve">the </w:t>
      </w:r>
      <w:r w:rsidR="00E24CEF" w:rsidRPr="002A7F60">
        <w:rPr>
          <w:rFonts w:ascii="Arial" w:hAnsi="Arial" w:cs="Arial"/>
        </w:rPr>
        <w:t>time spent by springbok</w:t>
      </w:r>
      <w:r w:rsidR="009768A6" w:rsidRPr="002A7F60">
        <w:rPr>
          <w:rFonts w:ascii="Arial" w:hAnsi="Arial" w:cs="Arial"/>
        </w:rPr>
        <w:t xml:space="preserve"> drinking when they f</w:t>
      </w:r>
      <w:r w:rsidR="00E24CEF" w:rsidRPr="002A7F60">
        <w:rPr>
          <w:rFonts w:ascii="Arial" w:hAnsi="Arial" w:cs="Arial"/>
        </w:rPr>
        <w:t>irst arrive at the waterhole might have been</w:t>
      </w:r>
      <w:r w:rsidR="009768A6" w:rsidRPr="002A7F60">
        <w:rPr>
          <w:rFonts w:ascii="Arial" w:hAnsi="Arial" w:cs="Arial"/>
        </w:rPr>
        <w:t xml:space="preserve"> influenced by other environmental factors </w:t>
      </w:r>
      <w:r w:rsidR="00700B3A" w:rsidRPr="002A7F60">
        <w:rPr>
          <w:rFonts w:ascii="Arial" w:hAnsi="Arial" w:cs="Arial"/>
        </w:rPr>
        <w:t>(i.e., that would induce vigilance behaviour, such as noise caused by the tourists visiting the waterhole)</w:t>
      </w:r>
      <w:r w:rsidR="00E24CEF" w:rsidRPr="002A7F60">
        <w:rPr>
          <w:rFonts w:ascii="Arial" w:hAnsi="Arial" w:cs="Arial"/>
        </w:rPr>
        <w:t xml:space="preserve">. Additionally, </w:t>
      </w:r>
      <w:r w:rsidR="009768A6" w:rsidRPr="002A7F60">
        <w:rPr>
          <w:rFonts w:ascii="Arial" w:hAnsi="Arial" w:cs="Arial"/>
        </w:rPr>
        <w:t>interspecific interactions cause</w:t>
      </w:r>
      <w:r w:rsidR="00F80325" w:rsidRPr="002A7F60">
        <w:rPr>
          <w:rFonts w:ascii="Arial" w:hAnsi="Arial" w:cs="Arial"/>
        </w:rPr>
        <w:t>d</w:t>
      </w:r>
      <w:r w:rsidR="009768A6" w:rsidRPr="002A7F60">
        <w:rPr>
          <w:rFonts w:ascii="Arial" w:hAnsi="Arial" w:cs="Arial"/>
        </w:rPr>
        <w:t xml:space="preserve"> a reduced</w:t>
      </w:r>
      <w:r w:rsidR="00700B3A" w:rsidRPr="002A7F60">
        <w:rPr>
          <w:rFonts w:ascii="Arial" w:hAnsi="Arial" w:cs="Arial"/>
        </w:rPr>
        <w:t xml:space="preserve"> duration of initial head down, d</w:t>
      </w:r>
      <w:r w:rsidR="009768A6" w:rsidRPr="002A7F60">
        <w:rPr>
          <w:rFonts w:ascii="Arial" w:hAnsi="Arial" w:cs="Arial"/>
        </w:rPr>
        <w:t>isturbance from members of the same gro</w:t>
      </w:r>
      <w:r w:rsidR="00700B3A" w:rsidRPr="002A7F60">
        <w:rPr>
          <w:rFonts w:ascii="Arial" w:hAnsi="Arial" w:cs="Arial"/>
        </w:rPr>
        <w:t xml:space="preserve">up </w:t>
      </w:r>
      <w:r w:rsidR="009768A6" w:rsidRPr="002A7F60">
        <w:rPr>
          <w:rFonts w:ascii="Arial" w:hAnsi="Arial" w:cs="Arial"/>
        </w:rPr>
        <w:t xml:space="preserve">influence the duration of drinking time irrespective of the group size. </w:t>
      </w:r>
    </w:p>
    <w:p w14:paraId="4124ACDC" w14:textId="10748C69" w:rsidR="00A94001" w:rsidRPr="002A7F60" w:rsidRDefault="00B406B3" w:rsidP="002A7F60">
      <w:pPr>
        <w:ind w:firstLine="432"/>
        <w:rPr>
          <w:rFonts w:ascii="Arial" w:hAnsi="Arial" w:cs="Arial"/>
        </w:rPr>
        <w:sectPr w:rsidR="00A94001" w:rsidRPr="002A7F60" w:rsidSect="00A94001">
          <w:pgSz w:w="12240" w:h="15840"/>
          <w:pgMar w:top="1440" w:right="1440" w:bottom="1440" w:left="1440" w:header="720" w:footer="720" w:gutter="0"/>
          <w:pgNumType w:start="1"/>
          <w:cols w:space="720"/>
          <w:docGrid w:linePitch="360"/>
        </w:sectPr>
      </w:pPr>
      <w:r w:rsidRPr="002A7F60">
        <w:rPr>
          <w:rFonts w:ascii="Arial" w:hAnsi="Arial" w:cs="Arial"/>
        </w:rPr>
        <w:t>In contrast to statistical results, figure 4 shows</w:t>
      </w:r>
      <w:r w:rsidR="000D2E86" w:rsidRPr="002A7F60">
        <w:rPr>
          <w:rFonts w:ascii="Arial" w:hAnsi="Arial" w:cs="Arial"/>
        </w:rPr>
        <w:t xml:space="preserve"> average </w:t>
      </w:r>
      <w:r w:rsidR="007C20B5" w:rsidRPr="002A7F60">
        <w:rPr>
          <w:rFonts w:ascii="Arial" w:hAnsi="Arial" w:cs="Arial"/>
        </w:rPr>
        <w:t xml:space="preserve">duration of initial head down </w:t>
      </w:r>
      <w:r w:rsidR="007C20B5" w:rsidRPr="002A7F60">
        <w:rPr>
          <w:rFonts w:ascii="Arial" w:hAnsi="Arial" w:cs="Arial"/>
        </w:rPr>
        <w:lastRenderedPageBreak/>
        <w:t>was high in cases of smaller groups at the waterhole in total compared to larger groups.</w:t>
      </w:r>
      <w:r w:rsidR="00DE7B77" w:rsidRPr="002A7F60">
        <w:rPr>
          <w:rFonts w:ascii="Arial" w:hAnsi="Arial" w:cs="Arial"/>
        </w:rPr>
        <w:t xml:space="preserve"> When the springboks are at the w</w:t>
      </w:r>
      <w:r w:rsidR="00F47998" w:rsidRPr="002A7F60">
        <w:rPr>
          <w:rFonts w:ascii="Arial" w:hAnsi="Arial" w:cs="Arial"/>
        </w:rPr>
        <w:t>aterhole in smaller groups they are likely to spend more time drinking due to minimal disturbance by their group members.</w:t>
      </w:r>
      <w:r w:rsidRPr="002A7F60">
        <w:rPr>
          <w:rFonts w:ascii="Arial" w:hAnsi="Arial" w:cs="Arial"/>
        </w:rPr>
        <w:t xml:space="preserve"> Predation pressure is another factor that influence the vigilance behaviour of animals</w:t>
      </w:r>
      <w:sdt>
        <w:sdtPr>
          <w:rPr>
            <w:rFonts w:ascii="Arial" w:hAnsi="Arial" w:cs="Arial"/>
          </w:rPr>
          <w:id w:val="2090277553"/>
          <w:citation/>
        </w:sdtPr>
        <w:sdtEndPr/>
        <w:sdtContent>
          <w:r w:rsidRPr="002A7F60">
            <w:rPr>
              <w:rFonts w:ascii="Arial" w:hAnsi="Arial" w:cs="Arial"/>
            </w:rPr>
            <w:fldChar w:fldCharType="begin"/>
          </w:r>
          <w:r w:rsidRPr="002A7F60">
            <w:rPr>
              <w:rFonts w:ascii="Arial" w:hAnsi="Arial" w:cs="Arial"/>
            </w:rPr>
            <w:instrText xml:space="preserve"> CITATION MuY15 \l 1033 </w:instrText>
          </w:r>
          <w:r w:rsidRPr="002A7F60">
            <w:rPr>
              <w:rFonts w:ascii="Arial" w:hAnsi="Arial" w:cs="Arial"/>
            </w:rPr>
            <w:fldChar w:fldCharType="separate"/>
          </w:r>
          <w:r w:rsidRPr="002A7F60">
            <w:rPr>
              <w:rFonts w:ascii="Arial" w:hAnsi="Arial" w:cs="Arial"/>
              <w:noProof/>
            </w:rPr>
            <w:t xml:space="preserve"> (Wang, et al., 2015)</w:t>
          </w:r>
          <w:r w:rsidRPr="002A7F60">
            <w:rPr>
              <w:rFonts w:ascii="Arial" w:hAnsi="Arial" w:cs="Arial"/>
            </w:rPr>
            <w:fldChar w:fldCharType="end"/>
          </w:r>
        </w:sdtContent>
      </w:sdt>
      <w:r w:rsidR="00721433" w:rsidRPr="002A7F60">
        <w:rPr>
          <w:rFonts w:ascii="Arial" w:hAnsi="Arial" w:cs="Arial"/>
        </w:rPr>
        <w:t>. There are hardly any lions that come to the Okaukuejo waterhole</w:t>
      </w:r>
      <w:r w:rsidR="00346AA0">
        <w:rPr>
          <w:rFonts w:ascii="Arial" w:hAnsi="Arial" w:cs="Arial"/>
        </w:rPr>
        <w:t xml:space="preserve"> during the day</w:t>
      </w:r>
      <w:r w:rsidR="00721433" w:rsidRPr="002A7F60">
        <w:rPr>
          <w:rFonts w:ascii="Arial" w:hAnsi="Arial" w:cs="Arial"/>
        </w:rPr>
        <w:t xml:space="preserve">, so springboks would choose to use the waterhole </w:t>
      </w:r>
      <w:r w:rsidR="00346AA0">
        <w:rPr>
          <w:rFonts w:ascii="Arial" w:hAnsi="Arial" w:cs="Arial"/>
        </w:rPr>
        <w:t>day-time when</w:t>
      </w:r>
      <w:r w:rsidR="00721433" w:rsidRPr="002A7F60">
        <w:rPr>
          <w:rFonts w:ascii="Arial" w:hAnsi="Arial" w:cs="Arial"/>
        </w:rPr>
        <w:t xml:space="preserve"> predation risk</w:t>
      </w:r>
      <w:r w:rsidR="00346AA0">
        <w:rPr>
          <w:rFonts w:ascii="Arial" w:hAnsi="Arial" w:cs="Arial"/>
        </w:rPr>
        <w:t xml:space="preserve"> is low</w:t>
      </w:r>
      <w:r w:rsidR="00721433" w:rsidRPr="002A7F60">
        <w:rPr>
          <w:rFonts w:ascii="Arial" w:hAnsi="Arial" w:cs="Arial"/>
        </w:rPr>
        <w:t>, this way they spend more time drinking and less time being vigilant even when they are in smaller groups. Effects</w:t>
      </w:r>
      <w:r w:rsidR="00F47998" w:rsidRPr="002A7F60">
        <w:rPr>
          <w:rFonts w:ascii="Arial" w:hAnsi="Arial" w:cs="Arial"/>
        </w:rPr>
        <w:t xml:space="preserve"> of environmental conditions such as time of the day and the number of people at visiting the waterhole could also help explain the lengthy duration of initial head down in springboks that are in smaller group sizes. Assuming they come early in the morning when other animals are still foraging and there are a few number of people visiting the waterhole during early morning hours, the springboks are more likely to spend a long time taking their first drink. Springboks in larger groups experience too much interspecific interaction and external disturbance from visitors. There were cases were springboks experienced provocation from their group member when they start to take their first drink. There are also instances where fighting between group members caused </w:t>
      </w:r>
      <w:r w:rsidR="00B7182F" w:rsidRPr="002A7F60">
        <w:rPr>
          <w:rFonts w:ascii="Arial" w:hAnsi="Arial" w:cs="Arial"/>
        </w:rPr>
        <w:t xml:space="preserve">drinking individuals to raise their heads as they start to drink.  </w:t>
      </w:r>
    </w:p>
    <w:p w14:paraId="3D961516" w14:textId="3B7B2E8A" w:rsidR="00DC0347" w:rsidRPr="002A7F60" w:rsidRDefault="00AC28CC" w:rsidP="002A7F60">
      <w:pPr>
        <w:pStyle w:val="Heading1"/>
        <w:numPr>
          <w:ilvl w:val="0"/>
          <w:numId w:val="0"/>
        </w:numPr>
        <w:jc w:val="both"/>
        <w:rPr>
          <w:rFonts w:ascii="Arial" w:hAnsi="Arial" w:cs="Arial"/>
        </w:rPr>
      </w:pPr>
      <w:bookmarkStart w:id="58" w:name="_Toc22119822"/>
      <w:bookmarkStart w:id="59" w:name="_Toc22236687"/>
      <w:bookmarkStart w:id="60" w:name="_Toc23376492"/>
      <w:bookmarkStart w:id="61" w:name="_Toc52966366"/>
      <w:r w:rsidRPr="002A7F60">
        <w:rPr>
          <w:rFonts w:ascii="Arial" w:hAnsi="Arial" w:cs="Arial"/>
        </w:rPr>
        <w:lastRenderedPageBreak/>
        <w:t>CONCLUSI</w:t>
      </w:r>
      <w:bookmarkEnd w:id="58"/>
      <w:bookmarkEnd w:id="59"/>
      <w:bookmarkEnd w:id="60"/>
      <w:bookmarkEnd w:id="61"/>
      <w:r w:rsidR="00FD73E6" w:rsidRPr="002A7F60">
        <w:rPr>
          <w:rFonts w:ascii="Arial" w:hAnsi="Arial" w:cs="Arial"/>
        </w:rPr>
        <w:t>ON</w:t>
      </w:r>
    </w:p>
    <w:p w14:paraId="7678EB1C" w14:textId="65F4EB77" w:rsidR="003E3D18" w:rsidRPr="002A7F60" w:rsidRDefault="00DC0347" w:rsidP="00DC0347">
      <w:pPr>
        <w:rPr>
          <w:rFonts w:ascii="Arial" w:hAnsi="Arial" w:cs="Arial"/>
          <w:b/>
        </w:rPr>
        <w:sectPr w:rsidR="003E3D18" w:rsidRPr="002A7F60" w:rsidSect="00DC0347">
          <w:type w:val="continuous"/>
          <w:pgSz w:w="12240" w:h="15840"/>
          <w:pgMar w:top="1440" w:right="1440" w:bottom="1440" w:left="1440" w:header="720" w:footer="720" w:gutter="0"/>
          <w:pgNumType w:start="1"/>
          <w:cols w:space="720"/>
          <w:docGrid w:linePitch="360"/>
        </w:sectPr>
      </w:pPr>
      <w:r w:rsidRPr="002A7F60">
        <w:rPr>
          <w:rFonts w:ascii="Arial" w:hAnsi="Arial" w:cs="Arial"/>
        </w:rPr>
        <w:t xml:space="preserve">The </w:t>
      </w:r>
      <w:r w:rsidR="00310D51" w:rsidRPr="002A7F60">
        <w:rPr>
          <w:rFonts w:ascii="Arial" w:hAnsi="Arial" w:cs="Arial"/>
        </w:rPr>
        <w:t>current study showed no significant correlation between the vigilance behaviour of springboks and the group size. It also revealed that there was no association between vigilance and the number of mammals present at the waterhole. Furthermore, the study showed no significant correlation between mean duration of initial head down of springbok and the group size</w:t>
      </w:r>
      <w:r w:rsidR="00AE0E3E" w:rsidRPr="002A7F60">
        <w:rPr>
          <w:rFonts w:ascii="Arial" w:hAnsi="Arial" w:cs="Arial"/>
        </w:rPr>
        <w:t xml:space="preserve">. </w:t>
      </w:r>
      <w:r w:rsidR="00310D51" w:rsidRPr="002A7F60">
        <w:rPr>
          <w:rFonts w:ascii="Arial" w:hAnsi="Arial" w:cs="Arial"/>
          <w:b/>
        </w:rPr>
        <w:t xml:space="preserve">   </w:t>
      </w:r>
    </w:p>
    <w:p w14:paraId="7EFD6232" w14:textId="5D0ED6D1" w:rsidR="00FD73E6" w:rsidRPr="002A7F60" w:rsidRDefault="00FD73E6" w:rsidP="00FD73E6">
      <w:pPr>
        <w:rPr>
          <w:rFonts w:ascii="Arial" w:hAnsi="Arial" w:cs="Arial"/>
        </w:rPr>
      </w:pPr>
      <w:r w:rsidRPr="002A7F60">
        <w:rPr>
          <w:rFonts w:ascii="Arial" w:hAnsi="Arial" w:cs="Arial"/>
          <w:b/>
        </w:rPr>
        <w:lastRenderedPageBreak/>
        <w:t>Acknowledgements</w:t>
      </w:r>
    </w:p>
    <w:p w14:paraId="0C91EA67" w14:textId="5CD1421A" w:rsidR="00FD73E6" w:rsidRDefault="00FD73E6" w:rsidP="00FD73E6">
      <w:pPr>
        <w:rPr>
          <w:rFonts w:ascii="Arial" w:hAnsi="Arial" w:cs="Arial"/>
        </w:rPr>
      </w:pPr>
      <w:r w:rsidRPr="002A7F60">
        <w:rPr>
          <w:rFonts w:ascii="Arial" w:hAnsi="Arial" w:cs="Arial"/>
        </w:rPr>
        <w:t xml:space="preserve">I would like to firstly, extend my greatest appreciation to the Almighty God for granting me the opportunity to be able to carry out my research with little to no hindrance. Looking at the current circumstances of the world, this research would not have been possible if it wasn’t by God’s grace. I would also like to thank my supervisor Prof J. K. </w:t>
      </w:r>
      <w:proofErr w:type="spellStart"/>
      <w:r w:rsidRPr="002A7F60">
        <w:rPr>
          <w:rFonts w:ascii="Arial" w:hAnsi="Arial" w:cs="Arial"/>
        </w:rPr>
        <w:t>Mfune</w:t>
      </w:r>
      <w:proofErr w:type="spellEnd"/>
      <w:r w:rsidRPr="002A7F60">
        <w:rPr>
          <w:rFonts w:ascii="Arial" w:hAnsi="Arial" w:cs="Arial"/>
        </w:rPr>
        <w:t xml:space="preserve"> for his undivided attention to me, his patience, understanding and most importantly his tolerance to me. I wasn’t the easiest student to work with but he walked with me through it all. I </w:t>
      </w:r>
      <w:r w:rsidRPr="002A7F60">
        <w:rPr>
          <w:rFonts w:ascii="Arial" w:hAnsi="Arial" w:cs="Arial"/>
        </w:rPr>
        <w:lastRenderedPageBreak/>
        <w:t xml:space="preserve">thank the Etosha National Park Management and NCRST for granting me the permission to do my research. Last but not least, I would like to thank </w:t>
      </w:r>
      <w:proofErr w:type="spellStart"/>
      <w:r w:rsidRPr="002A7F60">
        <w:rPr>
          <w:rFonts w:ascii="Arial" w:hAnsi="Arial" w:cs="Arial"/>
        </w:rPr>
        <w:t>Ms</w:t>
      </w:r>
      <w:proofErr w:type="spellEnd"/>
      <w:r w:rsidRPr="002A7F60">
        <w:rPr>
          <w:rFonts w:ascii="Arial" w:hAnsi="Arial" w:cs="Arial"/>
        </w:rPr>
        <w:t xml:space="preserve"> </w:t>
      </w:r>
      <w:proofErr w:type="spellStart"/>
      <w:r w:rsidRPr="002A7F60">
        <w:rPr>
          <w:rFonts w:ascii="Arial" w:hAnsi="Arial" w:cs="Arial"/>
        </w:rPr>
        <w:t>Kandali</w:t>
      </w:r>
      <w:proofErr w:type="spellEnd"/>
      <w:r w:rsidRPr="002A7F60">
        <w:rPr>
          <w:rFonts w:ascii="Arial" w:hAnsi="Arial" w:cs="Arial"/>
        </w:rPr>
        <w:t xml:space="preserve">, my friends </w:t>
      </w:r>
      <w:proofErr w:type="spellStart"/>
      <w:r w:rsidRPr="002A7F60">
        <w:rPr>
          <w:rFonts w:ascii="Arial" w:hAnsi="Arial" w:cs="Arial"/>
        </w:rPr>
        <w:t>Vilio</w:t>
      </w:r>
      <w:proofErr w:type="spellEnd"/>
      <w:r w:rsidRPr="002A7F60">
        <w:rPr>
          <w:rFonts w:ascii="Arial" w:hAnsi="Arial" w:cs="Arial"/>
        </w:rPr>
        <w:t xml:space="preserve"> </w:t>
      </w:r>
      <w:proofErr w:type="spellStart"/>
      <w:r w:rsidRPr="002A7F60">
        <w:rPr>
          <w:rFonts w:ascii="Arial" w:hAnsi="Arial" w:cs="Arial"/>
        </w:rPr>
        <w:t>Muunda</w:t>
      </w:r>
      <w:proofErr w:type="spellEnd"/>
      <w:r w:rsidRPr="002A7F60">
        <w:rPr>
          <w:rFonts w:ascii="Arial" w:hAnsi="Arial" w:cs="Arial"/>
        </w:rPr>
        <w:t xml:space="preserve"> &amp; </w:t>
      </w:r>
      <w:proofErr w:type="spellStart"/>
      <w:r w:rsidRPr="002A7F60">
        <w:rPr>
          <w:rFonts w:ascii="Arial" w:hAnsi="Arial" w:cs="Arial"/>
        </w:rPr>
        <w:t>Hendrina</w:t>
      </w:r>
      <w:proofErr w:type="spellEnd"/>
      <w:r w:rsidRPr="002A7F60">
        <w:rPr>
          <w:rFonts w:ascii="Arial" w:hAnsi="Arial" w:cs="Arial"/>
        </w:rPr>
        <w:t xml:space="preserve"> Joel and my sister </w:t>
      </w:r>
      <w:proofErr w:type="spellStart"/>
      <w:r w:rsidRPr="002A7F60">
        <w:rPr>
          <w:rFonts w:ascii="Arial" w:hAnsi="Arial" w:cs="Arial"/>
        </w:rPr>
        <w:t>Hilma</w:t>
      </w:r>
      <w:proofErr w:type="spellEnd"/>
      <w:r w:rsidRPr="002A7F60">
        <w:rPr>
          <w:rFonts w:ascii="Arial" w:hAnsi="Arial" w:cs="Arial"/>
        </w:rPr>
        <w:t xml:space="preserve"> Simon for their mutual support, and assistance. All these would not have been possible without them.</w:t>
      </w:r>
    </w:p>
    <w:p w14:paraId="2722F8AB" w14:textId="77777777" w:rsidR="002A7F60" w:rsidRDefault="002A7F60" w:rsidP="00FD73E6">
      <w:pPr>
        <w:rPr>
          <w:rFonts w:ascii="Arial" w:hAnsi="Arial" w:cs="Arial"/>
        </w:rPr>
      </w:pPr>
    </w:p>
    <w:p w14:paraId="03AA829B" w14:textId="77777777" w:rsidR="002A7F60" w:rsidRDefault="002A7F60" w:rsidP="00FD73E6">
      <w:pPr>
        <w:rPr>
          <w:rFonts w:ascii="Arial" w:hAnsi="Arial" w:cs="Arial"/>
        </w:rPr>
      </w:pPr>
    </w:p>
    <w:p w14:paraId="06EAB625" w14:textId="77777777" w:rsidR="002A7F60" w:rsidRDefault="002A7F60" w:rsidP="00FD73E6">
      <w:pPr>
        <w:rPr>
          <w:rFonts w:ascii="Arial" w:hAnsi="Arial" w:cs="Arial"/>
        </w:rPr>
      </w:pPr>
    </w:p>
    <w:p w14:paraId="1D195908" w14:textId="77777777" w:rsidR="002A7F60" w:rsidRDefault="002A7F60" w:rsidP="00FD73E6">
      <w:pPr>
        <w:rPr>
          <w:rFonts w:ascii="Arial" w:hAnsi="Arial" w:cs="Arial"/>
        </w:rPr>
      </w:pPr>
    </w:p>
    <w:p w14:paraId="70793682" w14:textId="77777777" w:rsidR="002A7F60" w:rsidRDefault="002A7F60" w:rsidP="00FD73E6">
      <w:pPr>
        <w:rPr>
          <w:rFonts w:ascii="Arial" w:hAnsi="Arial" w:cs="Arial"/>
        </w:rPr>
      </w:pPr>
    </w:p>
    <w:p w14:paraId="752D18AD" w14:textId="77777777" w:rsidR="002A7F60" w:rsidRDefault="002A7F60" w:rsidP="00FD73E6">
      <w:pPr>
        <w:rPr>
          <w:rFonts w:ascii="Arial" w:hAnsi="Arial" w:cs="Arial"/>
        </w:rPr>
      </w:pPr>
    </w:p>
    <w:p w14:paraId="5E18A400" w14:textId="77777777" w:rsidR="002A7F60" w:rsidRDefault="002A7F60" w:rsidP="00FD73E6">
      <w:pPr>
        <w:rPr>
          <w:rFonts w:ascii="Arial" w:hAnsi="Arial" w:cs="Arial"/>
        </w:rPr>
      </w:pPr>
    </w:p>
    <w:p w14:paraId="72587747" w14:textId="77777777" w:rsidR="002A7F60" w:rsidRDefault="002A7F60" w:rsidP="00FD73E6">
      <w:pPr>
        <w:rPr>
          <w:rFonts w:ascii="Arial" w:hAnsi="Arial" w:cs="Arial"/>
        </w:rPr>
      </w:pPr>
    </w:p>
    <w:p w14:paraId="46E4D27B" w14:textId="77777777" w:rsidR="002A7F60" w:rsidRDefault="002A7F60" w:rsidP="00FD73E6">
      <w:pPr>
        <w:rPr>
          <w:rFonts w:ascii="Arial" w:hAnsi="Arial" w:cs="Arial"/>
        </w:rPr>
      </w:pPr>
    </w:p>
    <w:p w14:paraId="536BA3E8" w14:textId="77777777" w:rsidR="002A7F60" w:rsidRDefault="002A7F60" w:rsidP="00FD73E6">
      <w:pPr>
        <w:rPr>
          <w:rFonts w:ascii="Arial" w:hAnsi="Arial" w:cs="Arial"/>
        </w:rPr>
      </w:pPr>
    </w:p>
    <w:p w14:paraId="637BD259" w14:textId="77777777" w:rsidR="002A7F60" w:rsidRDefault="002A7F60" w:rsidP="00FD73E6">
      <w:pPr>
        <w:rPr>
          <w:rFonts w:ascii="Arial" w:hAnsi="Arial" w:cs="Arial"/>
        </w:rPr>
      </w:pPr>
    </w:p>
    <w:p w14:paraId="20417CB9" w14:textId="77777777" w:rsidR="002A7F60" w:rsidRDefault="002A7F60" w:rsidP="00FD73E6">
      <w:pPr>
        <w:rPr>
          <w:rFonts w:ascii="Arial" w:hAnsi="Arial" w:cs="Arial"/>
        </w:rPr>
      </w:pPr>
    </w:p>
    <w:p w14:paraId="0B5A7743" w14:textId="77777777" w:rsidR="002A7F60" w:rsidRDefault="002A7F60" w:rsidP="00FD73E6">
      <w:pPr>
        <w:rPr>
          <w:rFonts w:ascii="Arial" w:hAnsi="Arial" w:cs="Arial"/>
        </w:rPr>
      </w:pPr>
    </w:p>
    <w:p w14:paraId="289E05B4" w14:textId="77777777" w:rsidR="002A7F60" w:rsidRDefault="002A7F60" w:rsidP="00FD73E6">
      <w:pPr>
        <w:rPr>
          <w:rFonts w:ascii="Arial" w:hAnsi="Arial" w:cs="Arial"/>
        </w:rPr>
      </w:pPr>
    </w:p>
    <w:p w14:paraId="514DA55A" w14:textId="77777777" w:rsidR="002A7F60" w:rsidRDefault="002A7F60" w:rsidP="00FD73E6">
      <w:pPr>
        <w:rPr>
          <w:rFonts w:ascii="Arial" w:hAnsi="Arial" w:cs="Arial"/>
        </w:rPr>
      </w:pPr>
    </w:p>
    <w:p w14:paraId="2ACD5B2B" w14:textId="77777777" w:rsidR="002A7F60" w:rsidRDefault="002A7F60" w:rsidP="00FD73E6">
      <w:pPr>
        <w:rPr>
          <w:rFonts w:ascii="Arial" w:hAnsi="Arial" w:cs="Arial"/>
        </w:rPr>
      </w:pPr>
    </w:p>
    <w:p w14:paraId="232F428F" w14:textId="77777777" w:rsidR="002A7F60" w:rsidRDefault="002A7F60" w:rsidP="00FD73E6">
      <w:pPr>
        <w:rPr>
          <w:rFonts w:ascii="Arial" w:hAnsi="Arial" w:cs="Arial"/>
        </w:rPr>
      </w:pPr>
    </w:p>
    <w:p w14:paraId="67193BCB" w14:textId="77777777" w:rsidR="002A7F60" w:rsidRDefault="002A7F60" w:rsidP="00FD73E6">
      <w:pPr>
        <w:rPr>
          <w:rFonts w:ascii="Arial" w:hAnsi="Arial" w:cs="Arial"/>
        </w:rPr>
      </w:pPr>
    </w:p>
    <w:p w14:paraId="4E17BE66" w14:textId="77777777" w:rsidR="002A7F60" w:rsidRDefault="002A7F60" w:rsidP="00FD73E6">
      <w:pPr>
        <w:rPr>
          <w:rFonts w:ascii="Arial" w:hAnsi="Arial" w:cs="Arial"/>
        </w:rPr>
      </w:pPr>
    </w:p>
    <w:p w14:paraId="7FF03F38" w14:textId="77777777" w:rsidR="002A7F60" w:rsidRDefault="002A7F60" w:rsidP="00FD73E6">
      <w:pPr>
        <w:rPr>
          <w:rFonts w:ascii="Arial" w:hAnsi="Arial" w:cs="Arial"/>
        </w:rPr>
      </w:pPr>
    </w:p>
    <w:p w14:paraId="723488C3" w14:textId="77777777" w:rsidR="002A7F60" w:rsidRDefault="002A7F60" w:rsidP="00FD73E6">
      <w:pPr>
        <w:rPr>
          <w:rFonts w:ascii="Arial" w:hAnsi="Arial" w:cs="Arial"/>
        </w:rPr>
      </w:pPr>
    </w:p>
    <w:p w14:paraId="2E877E96" w14:textId="77777777" w:rsidR="008B7BD3" w:rsidRDefault="008B7BD3" w:rsidP="00FD73E6">
      <w:pPr>
        <w:rPr>
          <w:rFonts w:ascii="Arial" w:hAnsi="Arial" w:cs="Arial"/>
        </w:rPr>
      </w:pPr>
    </w:p>
    <w:p w14:paraId="1F100AAD" w14:textId="77777777" w:rsidR="008B7BD3" w:rsidRDefault="008B7BD3" w:rsidP="00FD73E6">
      <w:pPr>
        <w:rPr>
          <w:rFonts w:ascii="Arial" w:hAnsi="Arial" w:cs="Arial"/>
        </w:rPr>
      </w:pPr>
    </w:p>
    <w:p w14:paraId="45764715" w14:textId="77777777" w:rsidR="008B7BD3" w:rsidRDefault="008B7BD3" w:rsidP="00FD73E6">
      <w:pPr>
        <w:rPr>
          <w:rFonts w:ascii="Arial" w:hAnsi="Arial" w:cs="Arial"/>
        </w:rPr>
      </w:pPr>
    </w:p>
    <w:p w14:paraId="6591C39C" w14:textId="77777777" w:rsidR="008B7BD3" w:rsidRDefault="008B7BD3" w:rsidP="00FD73E6">
      <w:pPr>
        <w:rPr>
          <w:rFonts w:ascii="Arial" w:hAnsi="Arial" w:cs="Arial"/>
        </w:rPr>
      </w:pPr>
    </w:p>
    <w:p w14:paraId="240A2B10" w14:textId="77777777" w:rsidR="008B7BD3" w:rsidRDefault="008B7BD3" w:rsidP="00FD73E6">
      <w:pPr>
        <w:rPr>
          <w:rFonts w:ascii="Arial" w:hAnsi="Arial" w:cs="Arial"/>
        </w:rPr>
      </w:pPr>
    </w:p>
    <w:sdt>
      <w:sdtPr>
        <w:rPr>
          <w:rFonts w:eastAsiaTheme="minorHAnsi"/>
          <w:b w:val="0"/>
          <w:bCs/>
          <w:color w:val="auto"/>
        </w:rPr>
        <w:id w:val="-582675884"/>
        <w:docPartObj>
          <w:docPartGallery w:val="Bibliographies"/>
          <w:docPartUnique/>
        </w:docPartObj>
      </w:sdtPr>
      <w:sdtEndPr>
        <w:rPr>
          <w:rFonts w:ascii="Arial" w:hAnsi="Arial" w:cs="Arial"/>
        </w:rPr>
      </w:sdtEndPr>
      <w:sdtContent>
        <w:p w14:paraId="6F921FA7" w14:textId="01157072" w:rsidR="002A7F60" w:rsidRPr="008B7BD3" w:rsidRDefault="002A7F60" w:rsidP="008B7BD3">
          <w:pPr>
            <w:pStyle w:val="Heading1"/>
            <w:numPr>
              <w:ilvl w:val="0"/>
              <w:numId w:val="0"/>
            </w:numPr>
            <w:ind w:left="432" w:hanging="432"/>
            <w:jc w:val="both"/>
          </w:pPr>
          <w:r w:rsidRPr="008B7BD3">
            <w:rPr>
              <w:rFonts w:ascii="Arial" w:hAnsi="Arial" w:cs="Arial"/>
            </w:rPr>
            <w:t>References</w:t>
          </w:r>
        </w:p>
        <w:sdt>
          <w:sdtPr>
            <w:rPr>
              <w:rFonts w:ascii="Arial" w:hAnsi="Arial" w:cs="Arial"/>
            </w:rPr>
            <w:id w:val="-573587230"/>
            <w:bibliography/>
          </w:sdtPr>
          <w:sdtEndPr/>
          <w:sdtContent>
            <w:p w14:paraId="4A01C6A9" w14:textId="4BC40CEF" w:rsidR="002A7F60" w:rsidRPr="008B7BD3" w:rsidRDefault="002A7F60" w:rsidP="002A7F60">
              <w:pPr>
                <w:pStyle w:val="Bibliography"/>
                <w:rPr>
                  <w:rFonts w:ascii="Arial" w:hAnsi="Arial" w:cs="Arial"/>
                  <w:noProof/>
                </w:rPr>
              </w:pPr>
              <w:r w:rsidRPr="008B7BD3">
                <w:rPr>
                  <w:rFonts w:ascii="Arial" w:hAnsi="Arial" w:cs="Arial"/>
                  <w:bCs w:val="0"/>
                </w:rPr>
                <w:fldChar w:fldCharType="begin"/>
              </w:r>
              <w:r w:rsidRPr="008B7BD3">
                <w:rPr>
                  <w:rFonts w:ascii="Arial" w:hAnsi="Arial" w:cs="Arial"/>
                </w:rPr>
                <w:instrText xml:space="preserve"> BIBLIOGRAPHY </w:instrText>
              </w:r>
              <w:r w:rsidRPr="008B7BD3">
                <w:rPr>
                  <w:rFonts w:ascii="Arial" w:hAnsi="Arial" w:cs="Arial"/>
                  <w:bCs w:val="0"/>
                </w:rPr>
                <w:fldChar w:fldCharType="separate"/>
              </w:r>
              <w:r w:rsidRPr="008B7BD3">
                <w:rPr>
                  <w:rFonts w:ascii="Arial" w:hAnsi="Arial" w:cs="Arial"/>
                  <w:noProof/>
                </w:rPr>
                <w:t xml:space="preserve">Amy, S., Timothy, O. &amp; Wilferd, V., 2011. </w:t>
              </w:r>
              <w:r w:rsidRPr="008B7BD3">
                <w:rPr>
                  <w:rFonts w:ascii="Arial" w:hAnsi="Arial" w:cs="Arial"/>
                  <w:i/>
                  <w:iCs/>
                  <w:noProof/>
                </w:rPr>
                <w:t xml:space="preserve">Etosha National Park. Guidebook to the </w:t>
              </w:r>
              <w:r w:rsidR="00BA2797">
                <w:rPr>
                  <w:rFonts w:ascii="Arial" w:hAnsi="Arial" w:cs="Arial"/>
                  <w:i/>
                  <w:iCs/>
                  <w:noProof/>
                </w:rPr>
                <w:tab/>
              </w:r>
              <w:r w:rsidRPr="008B7BD3">
                <w:rPr>
                  <w:rFonts w:ascii="Arial" w:hAnsi="Arial" w:cs="Arial"/>
                  <w:i/>
                  <w:iCs/>
                  <w:noProof/>
                </w:rPr>
                <w:t xml:space="preserve">waterholes and animals. </w:t>
              </w:r>
              <w:r w:rsidRPr="008B7BD3">
                <w:rPr>
                  <w:rFonts w:ascii="Arial" w:hAnsi="Arial" w:cs="Arial"/>
                  <w:noProof/>
                </w:rPr>
                <w:t>3rd ed. Windhoek: Venture Publications.</w:t>
              </w:r>
            </w:p>
            <w:p w14:paraId="412F2799" w14:textId="3B31041E" w:rsidR="002A7F60" w:rsidRPr="008B7BD3" w:rsidRDefault="002A7F60" w:rsidP="002A7F60">
              <w:pPr>
                <w:pStyle w:val="Bibliography"/>
                <w:rPr>
                  <w:rFonts w:ascii="Arial" w:hAnsi="Arial" w:cs="Arial"/>
                  <w:noProof/>
                </w:rPr>
              </w:pPr>
              <w:r w:rsidRPr="008B7BD3">
                <w:rPr>
                  <w:rFonts w:ascii="Arial" w:hAnsi="Arial" w:cs="Arial"/>
                  <w:noProof/>
                </w:rPr>
                <w:t xml:space="preserve">Beauchamp, G., 2008. What is the magnitude of the group-size effect. </w:t>
              </w:r>
              <w:r w:rsidRPr="008B7BD3">
                <w:rPr>
                  <w:rFonts w:ascii="Arial" w:hAnsi="Arial" w:cs="Arial"/>
                  <w:i/>
                  <w:iCs/>
                  <w:noProof/>
                </w:rPr>
                <w:t xml:space="preserve">Behavioral </w:t>
              </w:r>
              <w:r w:rsidR="00BA2797">
                <w:rPr>
                  <w:rFonts w:ascii="Arial" w:hAnsi="Arial" w:cs="Arial"/>
                  <w:i/>
                  <w:iCs/>
                  <w:noProof/>
                </w:rPr>
                <w:tab/>
              </w:r>
              <w:r w:rsidRPr="008B7BD3">
                <w:rPr>
                  <w:rFonts w:ascii="Arial" w:hAnsi="Arial" w:cs="Arial"/>
                  <w:i/>
                  <w:iCs/>
                  <w:noProof/>
                </w:rPr>
                <w:t xml:space="preserve">Ecology, </w:t>
              </w:r>
              <w:r w:rsidRPr="008B7BD3">
                <w:rPr>
                  <w:rFonts w:ascii="Arial" w:hAnsi="Arial" w:cs="Arial"/>
                  <w:noProof/>
                </w:rPr>
                <w:t>30 July, 19(1), p. 1361–1368.</w:t>
              </w:r>
            </w:p>
            <w:p w14:paraId="490EE921" w14:textId="6277BDD3" w:rsidR="002A7F60" w:rsidRPr="008B7BD3" w:rsidRDefault="002A7F60" w:rsidP="00346AA0">
              <w:pPr>
                <w:pStyle w:val="Bibliography"/>
                <w:rPr>
                  <w:rFonts w:ascii="Arial" w:hAnsi="Arial" w:cs="Arial"/>
                  <w:noProof/>
                </w:rPr>
              </w:pPr>
              <w:r w:rsidRPr="008B7BD3">
                <w:rPr>
                  <w:rFonts w:ascii="Arial" w:hAnsi="Arial" w:cs="Arial"/>
                  <w:noProof/>
                </w:rPr>
                <w:t xml:space="preserve">Beauchamp, G., 2013. Is the magnitude of the group-size effect on vigilance </w:t>
              </w:r>
              <w:r w:rsidR="00BA2797">
                <w:rPr>
                  <w:rFonts w:ascii="Arial" w:hAnsi="Arial" w:cs="Arial"/>
                  <w:noProof/>
                </w:rPr>
                <w:tab/>
              </w:r>
              <w:r w:rsidRPr="008B7BD3">
                <w:rPr>
                  <w:rFonts w:ascii="Arial" w:hAnsi="Arial" w:cs="Arial"/>
                  <w:noProof/>
                </w:rPr>
                <w:t>underestimated?</w:t>
              </w:r>
              <w:r w:rsidR="00346AA0" w:rsidRPr="008B7BD3">
                <w:rPr>
                  <w:rFonts w:ascii="Arial" w:hAnsi="Arial" w:cs="Arial"/>
                  <w:noProof/>
                </w:rPr>
                <w:tab/>
              </w:r>
              <w:r w:rsidRPr="008B7BD3">
                <w:rPr>
                  <w:rFonts w:ascii="Arial" w:hAnsi="Arial" w:cs="Arial"/>
                  <w:noProof/>
                </w:rPr>
                <w:t xml:space="preserve">. </w:t>
              </w:r>
              <w:r w:rsidRPr="008B7BD3">
                <w:rPr>
                  <w:rFonts w:ascii="Arial" w:hAnsi="Arial" w:cs="Arial"/>
                  <w:i/>
                  <w:iCs/>
                  <w:noProof/>
                </w:rPr>
                <w:t xml:space="preserve">Animal Behaviour, </w:t>
              </w:r>
              <w:r w:rsidRPr="008B7BD3">
                <w:rPr>
                  <w:rFonts w:ascii="Arial" w:hAnsi="Arial" w:cs="Arial"/>
                  <w:noProof/>
                </w:rPr>
                <w:t>85(2), pp. 281-285.</w:t>
              </w:r>
            </w:p>
            <w:p w14:paraId="5C127AF1" w14:textId="26BA3A12" w:rsidR="002A7F60" w:rsidRPr="008B7BD3" w:rsidRDefault="002A7F60" w:rsidP="002A7F60">
              <w:pPr>
                <w:pStyle w:val="Bibliography"/>
                <w:rPr>
                  <w:rFonts w:ascii="Arial" w:hAnsi="Arial" w:cs="Arial"/>
                  <w:noProof/>
                </w:rPr>
              </w:pPr>
              <w:r w:rsidRPr="008B7BD3">
                <w:rPr>
                  <w:rFonts w:ascii="Arial" w:hAnsi="Arial" w:cs="Arial"/>
                  <w:noProof/>
                </w:rPr>
                <w:t xml:space="preserve">Blanchard, P. &amp; Fritz, H., 2007. Induced or Routine Vigilance whle Foraging. </w:t>
              </w:r>
              <w:r w:rsidRPr="008B7BD3">
                <w:rPr>
                  <w:rFonts w:ascii="Arial" w:hAnsi="Arial" w:cs="Arial"/>
                  <w:i/>
                  <w:iCs/>
                  <w:noProof/>
                </w:rPr>
                <w:t xml:space="preserve">Laboratory </w:t>
              </w:r>
              <w:r w:rsidR="00BA2797">
                <w:rPr>
                  <w:rFonts w:ascii="Arial" w:hAnsi="Arial" w:cs="Arial"/>
                  <w:i/>
                  <w:iCs/>
                  <w:noProof/>
                </w:rPr>
                <w:tab/>
              </w:r>
              <w:r w:rsidRPr="008B7BD3">
                <w:rPr>
                  <w:rFonts w:ascii="Arial" w:hAnsi="Arial" w:cs="Arial"/>
                  <w:i/>
                  <w:iCs/>
                  <w:noProof/>
                </w:rPr>
                <w:t xml:space="preserve">of </w:t>
              </w:r>
              <w:r w:rsidR="00346AA0" w:rsidRPr="008B7BD3">
                <w:rPr>
                  <w:rFonts w:ascii="Arial" w:hAnsi="Arial" w:cs="Arial"/>
                  <w:i/>
                  <w:iCs/>
                  <w:noProof/>
                </w:rPr>
                <w:tab/>
              </w:r>
              <w:r w:rsidRPr="008B7BD3">
                <w:rPr>
                  <w:rFonts w:ascii="Arial" w:hAnsi="Arial" w:cs="Arial"/>
                  <w:i/>
                  <w:iCs/>
                  <w:noProof/>
                </w:rPr>
                <w:t xml:space="preserve">Biometrics and Biological Evolution, </w:t>
              </w:r>
              <w:r w:rsidRPr="008B7BD3">
                <w:rPr>
                  <w:rFonts w:ascii="Arial" w:hAnsi="Arial" w:cs="Arial"/>
                  <w:noProof/>
                </w:rPr>
                <w:t>116(10), pp. 1603-1608.</w:t>
              </w:r>
            </w:p>
            <w:p w14:paraId="4C03553A" w14:textId="65EC8AF0" w:rsidR="002A7F60" w:rsidRPr="008B7BD3" w:rsidRDefault="002A7F60" w:rsidP="002A7F60">
              <w:pPr>
                <w:pStyle w:val="Bibliography"/>
                <w:rPr>
                  <w:rFonts w:ascii="Arial" w:hAnsi="Arial" w:cs="Arial"/>
                  <w:noProof/>
                </w:rPr>
              </w:pPr>
              <w:r w:rsidRPr="008B7BD3">
                <w:rPr>
                  <w:rFonts w:ascii="Arial" w:hAnsi="Arial" w:cs="Arial"/>
                  <w:noProof/>
                </w:rPr>
                <w:t xml:space="preserve">Cunningham, P. L. &amp; Jankowitz, W., 2010. A Review of Fauna and Flora Associated with </w:t>
              </w:r>
              <w:r w:rsidR="00BA2797">
                <w:rPr>
                  <w:rFonts w:ascii="Arial" w:hAnsi="Arial" w:cs="Arial"/>
                  <w:noProof/>
                </w:rPr>
                <w:tab/>
              </w:r>
              <w:r w:rsidRPr="008B7BD3">
                <w:rPr>
                  <w:rFonts w:ascii="Arial" w:hAnsi="Arial" w:cs="Arial"/>
                  <w:noProof/>
                </w:rPr>
                <w:t xml:space="preserve">Coastal </w:t>
              </w:r>
              <w:r w:rsidR="00346AA0" w:rsidRPr="008B7BD3">
                <w:rPr>
                  <w:rFonts w:ascii="Arial" w:hAnsi="Arial" w:cs="Arial"/>
                  <w:noProof/>
                </w:rPr>
                <w:tab/>
              </w:r>
              <w:r w:rsidRPr="008B7BD3">
                <w:rPr>
                  <w:rFonts w:ascii="Arial" w:hAnsi="Arial" w:cs="Arial"/>
                  <w:noProof/>
                </w:rPr>
                <w:t xml:space="preserve">and Inland Saline Flats from Namibia with Special Reference to the </w:t>
              </w:r>
              <w:r w:rsidR="00BA2797">
                <w:rPr>
                  <w:rFonts w:ascii="Arial" w:hAnsi="Arial" w:cs="Arial"/>
                  <w:noProof/>
                </w:rPr>
                <w:tab/>
              </w:r>
              <w:r w:rsidRPr="008B7BD3">
                <w:rPr>
                  <w:rFonts w:ascii="Arial" w:hAnsi="Arial" w:cs="Arial"/>
                  <w:noProof/>
                </w:rPr>
                <w:t xml:space="preserve">Etosha Pan. </w:t>
              </w:r>
              <w:r w:rsidRPr="008B7BD3">
                <w:rPr>
                  <w:rFonts w:ascii="Arial" w:hAnsi="Arial" w:cs="Arial"/>
                  <w:i/>
                  <w:iCs/>
                  <w:noProof/>
                </w:rPr>
                <w:t>Sabkha</w:t>
              </w:r>
              <w:r w:rsidR="00346AA0" w:rsidRPr="008B7BD3">
                <w:rPr>
                  <w:rFonts w:ascii="Arial" w:hAnsi="Arial" w:cs="Arial"/>
                  <w:i/>
                  <w:iCs/>
                  <w:noProof/>
                </w:rPr>
                <w:tab/>
              </w:r>
              <w:r w:rsidR="00346AA0" w:rsidRPr="008B7BD3">
                <w:rPr>
                  <w:rFonts w:ascii="Arial" w:hAnsi="Arial" w:cs="Arial"/>
                  <w:i/>
                  <w:iCs/>
                  <w:noProof/>
                </w:rPr>
                <w:tab/>
              </w:r>
              <w:r w:rsidRPr="008B7BD3">
                <w:rPr>
                  <w:rFonts w:ascii="Arial" w:hAnsi="Arial" w:cs="Arial"/>
                  <w:i/>
                  <w:iCs/>
                  <w:noProof/>
                </w:rPr>
                <w:t xml:space="preserve"> Ecosystems, </w:t>
              </w:r>
              <w:r w:rsidRPr="008B7BD3">
                <w:rPr>
                  <w:rFonts w:ascii="Arial" w:hAnsi="Arial" w:cs="Arial"/>
                  <w:noProof/>
                </w:rPr>
                <w:t>46(3), pp. 9-17.</w:t>
              </w:r>
            </w:p>
            <w:p w14:paraId="36E97E91" w14:textId="5E974998" w:rsidR="002A7F60" w:rsidRPr="008B7BD3" w:rsidRDefault="002A7F60" w:rsidP="002A7F60">
              <w:pPr>
                <w:pStyle w:val="Bibliography"/>
                <w:rPr>
                  <w:rFonts w:ascii="Arial" w:hAnsi="Arial" w:cs="Arial"/>
                  <w:noProof/>
                </w:rPr>
              </w:pPr>
              <w:r w:rsidRPr="008B7BD3">
                <w:rPr>
                  <w:rFonts w:ascii="Arial" w:hAnsi="Arial" w:cs="Arial"/>
                  <w:noProof/>
                </w:rPr>
                <w:t xml:space="preserve">Favreau, F.-R., Goldizen, A. W., Fritz, H. &amp; Pays, O., 2018. Food supply fluctuations </w:t>
              </w:r>
              <w:r w:rsidR="00BA2797">
                <w:rPr>
                  <w:rFonts w:ascii="Arial" w:hAnsi="Arial" w:cs="Arial"/>
                  <w:noProof/>
                </w:rPr>
                <w:tab/>
              </w:r>
              <w:r w:rsidRPr="008B7BD3">
                <w:rPr>
                  <w:rFonts w:ascii="Arial" w:hAnsi="Arial" w:cs="Arial"/>
                  <w:noProof/>
                </w:rPr>
                <w:t xml:space="preserve">constrain </w:t>
              </w:r>
              <w:r w:rsidR="00346AA0" w:rsidRPr="008B7BD3">
                <w:rPr>
                  <w:rFonts w:ascii="Arial" w:hAnsi="Arial" w:cs="Arial"/>
                  <w:noProof/>
                </w:rPr>
                <w:tab/>
              </w:r>
              <w:r w:rsidRPr="008B7BD3">
                <w:rPr>
                  <w:rFonts w:ascii="Arial" w:hAnsi="Arial" w:cs="Arial"/>
                  <w:noProof/>
                </w:rPr>
                <w:t xml:space="preserve">group size of kangaroos and in turn shape their vigilance and feeding </w:t>
              </w:r>
              <w:r w:rsidR="00BA2797">
                <w:rPr>
                  <w:rFonts w:ascii="Arial" w:hAnsi="Arial" w:cs="Arial"/>
                  <w:noProof/>
                </w:rPr>
                <w:tab/>
              </w:r>
              <w:r w:rsidRPr="008B7BD3">
                <w:rPr>
                  <w:rFonts w:ascii="Arial" w:hAnsi="Arial" w:cs="Arial"/>
                  <w:noProof/>
                </w:rPr>
                <w:t xml:space="preserve">strategies. </w:t>
              </w:r>
              <w:r w:rsidRPr="008B7BD3">
                <w:rPr>
                  <w:rFonts w:ascii="Arial" w:hAnsi="Arial" w:cs="Arial"/>
                  <w:i/>
                  <w:iCs/>
                  <w:noProof/>
                </w:rPr>
                <w:t xml:space="preserve">Animsl </w:t>
              </w:r>
              <w:r w:rsidR="00346AA0" w:rsidRPr="008B7BD3">
                <w:rPr>
                  <w:rFonts w:ascii="Arial" w:hAnsi="Arial" w:cs="Arial"/>
                  <w:i/>
                  <w:iCs/>
                  <w:noProof/>
                </w:rPr>
                <w:tab/>
              </w:r>
              <w:r w:rsidRPr="008B7BD3">
                <w:rPr>
                  <w:rFonts w:ascii="Arial" w:hAnsi="Arial" w:cs="Arial"/>
                  <w:i/>
                  <w:iCs/>
                  <w:noProof/>
                </w:rPr>
                <w:t xml:space="preserve">Behavior , </w:t>
              </w:r>
              <w:r w:rsidRPr="008B7BD3">
                <w:rPr>
                  <w:rFonts w:ascii="Arial" w:hAnsi="Arial" w:cs="Arial"/>
                  <w:noProof/>
                </w:rPr>
                <w:t>135(1), pp. 166-176.</w:t>
              </w:r>
            </w:p>
            <w:p w14:paraId="36A95B1D" w14:textId="3042E037" w:rsidR="002A7F60" w:rsidRPr="008B7BD3" w:rsidRDefault="002A7F60" w:rsidP="002A7F60">
              <w:pPr>
                <w:pStyle w:val="Bibliography"/>
                <w:rPr>
                  <w:rFonts w:ascii="Arial" w:hAnsi="Arial" w:cs="Arial"/>
                  <w:noProof/>
                </w:rPr>
              </w:pPr>
              <w:r w:rsidRPr="008B7BD3">
                <w:rPr>
                  <w:rFonts w:ascii="Arial" w:hAnsi="Arial" w:cs="Arial"/>
                  <w:noProof/>
                </w:rPr>
                <w:t xml:space="preserve">Favreau, F.-R., Goldizen, A. W. &amp; Pays, O., 2010. Interactions among social monitoring, </w:t>
              </w:r>
              <w:r w:rsidR="00BA2797">
                <w:rPr>
                  <w:rFonts w:ascii="Arial" w:hAnsi="Arial" w:cs="Arial"/>
                  <w:noProof/>
                </w:rPr>
                <w:tab/>
              </w:r>
              <w:r w:rsidRPr="008B7BD3">
                <w:rPr>
                  <w:rFonts w:ascii="Arial" w:hAnsi="Arial" w:cs="Arial"/>
                  <w:noProof/>
                </w:rPr>
                <w:t>anti-</w:t>
              </w:r>
              <w:r w:rsidR="00346AA0" w:rsidRPr="008B7BD3">
                <w:rPr>
                  <w:rFonts w:ascii="Arial" w:hAnsi="Arial" w:cs="Arial"/>
                  <w:noProof/>
                </w:rPr>
                <w:tab/>
              </w:r>
              <w:r w:rsidRPr="008B7BD3">
                <w:rPr>
                  <w:rFonts w:ascii="Arial" w:hAnsi="Arial" w:cs="Arial"/>
                  <w:noProof/>
                </w:rPr>
                <w:t xml:space="preserve">predator vigilance and group size in eastern grey kangraroos. </w:t>
              </w:r>
              <w:r w:rsidRPr="008B7BD3">
                <w:rPr>
                  <w:rFonts w:ascii="Arial" w:hAnsi="Arial" w:cs="Arial"/>
                  <w:i/>
                  <w:iCs/>
                  <w:noProof/>
                </w:rPr>
                <w:t xml:space="preserve">Biological </w:t>
              </w:r>
              <w:r w:rsidR="00BA2797">
                <w:rPr>
                  <w:rFonts w:ascii="Arial" w:hAnsi="Arial" w:cs="Arial"/>
                  <w:i/>
                  <w:iCs/>
                  <w:noProof/>
                </w:rPr>
                <w:tab/>
              </w:r>
              <w:r w:rsidRPr="008B7BD3">
                <w:rPr>
                  <w:rFonts w:ascii="Arial" w:hAnsi="Arial" w:cs="Arial"/>
                  <w:i/>
                  <w:iCs/>
                  <w:noProof/>
                </w:rPr>
                <w:t xml:space="preserve">Sciences, </w:t>
              </w:r>
              <w:r w:rsidR="00346AA0" w:rsidRPr="008B7BD3">
                <w:rPr>
                  <w:rFonts w:ascii="Arial" w:hAnsi="Arial" w:cs="Arial"/>
                  <w:i/>
                  <w:iCs/>
                  <w:noProof/>
                </w:rPr>
                <w:tab/>
              </w:r>
              <w:r w:rsidRPr="008B7BD3">
                <w:rPr>
                  <w:rFonts w:ascii="Arial" w:hAnsi="Arial" w:cs="Arial"/>
                  <w:noProof/>
                </w:rPr>
                <w:t>277(1690), pp. 2089-2095.</w:t>
              </w:r>
            </w:p>
            <w:p w14:paraId="1A194A98" w14:textId="10A05D99" w:rsidR="002A7F60" w:rsidRPr="008B7BD3" w:rsidRDefault="002A7F60" w:rsidP="002A7F60">
              <w:pPr>
                <w:pStyle w:val="Bibliography"/>
                <w:rPr>
                  <w:rFonts w:ascii="Arial" w:hAnsi="Arial" w:cs="Arial"/>
                  <w:noProof/>
                </w:rPr>
              </w:pPr>
              <w:r w:rsidRPr="008B7BD3">
                <w:rPr>
                  <w:rFonts w:ascii="Arial" w:hAnsi="Arial" w:cs="Arial"/>
                  <w:noProof/>
                </w:rPr>
                <w:t xml:space="preserve">Favreau, F.-R.et al., 2015. Predators, food and social context shape the types of vigilance </w:t>
              </w:r>
              <w:r w:rsidR="00BA2797">
                <w:rPr>
                  <w:rFonts w:ascii="Arial" w:hAnsi="Arial" w:cs="Arial"/>
                  <w:noProof/>
                </w:rPr>
                <w:tab/>
              </w:r>
              <w:r w:rsidRPr="008B7BD3">
                <w:rPr>
                  <w:rFonts w:ascii="Arial" w:hAnsi="Arial" w:cs="Arial"/>
                  <w:noProof/>
                </w:rPr>
                <w:t xml:space="preserve">exhibited </w:t>
              </w:r>
              <w:r w:rsidR="00346AA0" w:rsidRPr="008B7BD3">
                <w:rPr>
                  <w:rFonts w:ascii="Arial" w:hAnsi="Arial" w:cs="Arial"/>
                  <w:noProof/>
                </w:rPr>
                <w:tab/>
              </w:r>
              <w:r w:rsidRPr="008B7BD3">
                <w:rPr>
                  <w:rFonts w:ascii="Arial" w:hAnsi="Arial" w:cs="Arial"/>
                  <w:noProof/>
                </w:rPr>
                <w:t xml:space="preserve">by kangaroos. </w:t>
              </w:r>
              <w:r w:rsidRPr="008B7BD3">
                <w:rPr>
                  <w:rFonts w:ascii="Arial" w:hAnsi="Arial" w:cs="Arial"/>
                  <w:i/>
                  <w:iCs/>
                  <w:noProof/>
                </w:rPr>
                <w:t xml:space="preserve">Animal Behavior, </w:t>
              </w:r>
              <w:r w:rsidRPr="008B7BD3">
                <w:rPr>
                  <w:rFonts w:ascii="Arial" w:hAnsi="Arial" w:cs="Arial"/>
                  <w:noProof/>
                </w:rPr>
                <w:t>99(1), pp. 109-121.</w:t>
              </w:r>
            </w:p>
            <w:p w14:paraId="574F61A3" w14:textId="17B1E507" w:rsidR="002A7F60" w:rsidRPr="008B7BD3" w:rsidRDefault="002A7F60" w:rsidP="002A7F60">
              <w:pPr>
                <w:pStyle w:val="Bibliography"/>
                <w:rPr>
                  <w:rFonts w:ascii="Arial" w:hAnsi="Arial" w:cs="Arial"/>
                  <w:noProof/>
                </w:rPr>
              </w:pPr>
              <w:r w:rsidRPr="008B7BD3">
                <w:rPr>
                  <w:rFonts w:ascii="Arial" w:hAnsi="Arial" w:cs="Arial"/>
                  <w:noProof/>
                </w:rPr>
                <w:t xml:space="preserve">Kimaro, M.-E., Lendelvo, S. &amp; Nakanyala, J., 2015. Determinants of tourists' satisfaction </w:t>
              </w:r>
              <w:r w:rsidR="00BA2797">
                <w:rPr>
                  <w:rFonts w:ascii="Arial" w:hAnsi="Arial" w:cs="Arial"/>
                  <w:noProof/>
                </w:rPr>
                <w:tab/>
              </w:r>
              <w:r w:rsidRPr="008B7BD3">
                <w:rPr>
                  <w:rFonts w:ascii="Arial" w:hAnsi="Arial" w:cs="Arial"/>
                  <w:noProof/>
                </w:rPr>
                <w:t>in Etosha</w:t>
              </w:r>
              <w:r w:rsidR="00346AA0" w:rsidRPr="008B7BD3">
                <w:rPr>
                  <w:rFonts w:ascii="Arial" w:hAnsi="Arial" w:cs="Arial"/>
                  <w:noProof/>
                </w:rPr>
                <w:tab/>
              </w:r>
              <w:r w:rsidRPr="008B7BD3">
                <w:rPr>
                  <w:rFonts w:ascii="Arial" w:hAnsi="Arial" w:cs="Arial"/>
                  <w:noProof/>
                </w:rPr>
                <w:t xml:space="preserve"> National Park, Namibia. </w:t>
              </w:r>
              <w:r w:rsidRPr="008B7BD3">
                <w:rPr>
                  <w:rFonts w:ascii="Arial" w:hAnsi="Arial" w:cs="Arial"/>
                  <w:i/>
                  <w:iCs/>
                  <w:noProof/>
                </w:rPr>
                <w:t xml:space="preserve">Journal for Studies in Humanities and </w:t>
              </w:r>
              <w:r w:rsidR="00BA2797">
                <w:rPr>
                  <w:rFonts w:ascii="Arial" w:hAnsi="Arial" w:cs="Arial"/>
                  <w:i/>
                  <w:iCs/>
                  <w:noProof/>
                </w:rPr>
                <w:tab/>
              </w:r>
              <w:r w:rsidRPr="008B7BD3">
                <w:rPr>
                  <w:rFonts w:ascii="Arial" w:hAnsi="Arial" w:cs="Arial"/>
                  <w:i/>
                  <w:iCs/>
                  <w:noProof/>
                </w:rPr>
                <w:t xml:space="preserve">Social Sciences, </w:t>
              </w:r>
              <w:r w:rsidRPr="008B7BD3">
                <w:rPr>
                  <w:rFonts w:ascii="Arial" w:hAnsi="Arial" w:cs="Arial"/>
                  <w:noProof/>
                </w:rPr>
                <w:t>4(1), pp</w:t>
              </w:r>
              <w:r w:rsidR="00346AA0" w:rsidRPr="008B7BD3">
                <w:rPr>
                  <w:rFonts w:ascii="Arial" w:hAnsi="Arial" w:cs="Arial"/>
                  <w:noProof/>
                </w:rPr>
                <w:tab/>
              </w:r>
              <w:r w:rsidRPr="008B7BD3">
                <w:rPr>
                  <w:rFonts w:ascii="Arial" w:hAnsi="Arial" w:cs="Arial"/>
                  <w:noProof/>
                </w:rPr>
                <w:t>. 116-131.</w:t>
              </w:r>
            </w:p>
            <w:p w14:paraId="1B61A1CE" w14:textId="1EABFBD0" w:rsidR="002A7F60" w:rsidRPr="008B7BD3" w:rsidRDefault="002A7F60" w:rsidP="002A7F60">
              <w:pPr>
                <w:pStyle w:val="Bibliography"/>
                <w:rPr>
                  <w:rFonts w:ascii="Arial" w:hAnsi="Arial" w:cs="Arial"/>
                  <w:noProof/>
                </w:rPr>
              </w:pPr>
              <w:r w:rsidRPr="008B7BD3">
                <w:rPr>
                  <w:rFonts w:ascii="Arial" w:hAnsi="Arial" w:cs="Arial"/>
                  <w:noProof/>
                </w:rPr>
                <w:t xml:space="preserve">Lashley, M. A. et al., 2014. White-Tailed Deer Vigilance: The Influence of Social and </w:t>
              </w:r>
              <w:r w:rsidR="00BA2797">
                <w:rPr>
                  <w:rFonts w:ascii="Arial" w:hAnsi="Arial" w:cs="Arial"/>
                  <w:noProof/>
                </w:rPr>
                <w:tab/>
              </w:r>
              <w:r w:rsidR="00346AA0" w:rsidRPr="008B7BD3">
                <w:rPr>
                  <w:rFonts w:ascii="Arial" w:hAnsi="Arial" w:cs="Arial"/>
                  <w:noProof/>
                </w:rPr>
                <w:tab/>
              </w:r>
              <w:r w:rsidRPr="008B7BD3">
                <w:rPr>
                  <w:rFonts w:ascii="Arial" w:hAnsi="Arial" w:cs="Arial"/>
                  <w:noProof/>
                </w:rPr>
                <w:t xml:space="preserve">Environmental Factors. </w:t>
              </w:r>
              <w:r w:rsidRPr="008B7BD3">
                <w:rPr>
                  <w:rFonts w:ascii="Arial" w:hAnsi="Arial" w:cs="Arial"/>
                  <w:i/>
                  <w:iCs/>
                  <w:noProof/>
                </w:rPr>
                <w:t xml:space="preserve">PLoS ONE, </w:t>
              </w:r>
              <w:r w:rsidRPr="008B7BD3">
                <w:rPr>
                  <w:rFonts w:ascii="Arial" w:hAnsi="Arial" w:cs="Arial"/>
                  <w:noProof/>
                </w:rPr>
                <w:t>9(3), pp. 1-6.</w:t>
              </w:r>
            </w:p>
            <w:p w14:paraId="0B890B6B" w14:textId="4F1C0B0E" w:rsidR="002A7F60" w:rsidRPr="008B7BD3" w:rsidRDefault="002A7F60" w:rsidP="002A7F60">
              <w:pPr>
                <w:pStyle w:val="Bibliography"/>
                <w:rPr>
                  <w:rFonts w:ascii="Arial" w:hAnsi="Arial" w:cs="Arial"/>
                  <w:noProof/>
                </w:rPr>
              </w:pPr>
              <w:r w:rsidRPr="008B7BD3">
                <w:rPr>
                  <w:rFonts w:ascii="Arial" w:hAnsi="Arial" w:cs="Arial"/>
                  <w:noProof/>
                </w:rPr>
                <w:t xml:space="preserve">Li, Z. &amp; Jiang, Z., 2008. Group size effect on vigilance: Evidence from Tibetan gazelle in </w:t>
              </w:r>
              <w:r w:rsidR="00BA2797">
                <w:rPr>
                  <w:rFonts w:ascii="Arial" w:hAnsi="Arial" w:cs="Arial"/>
                  <w:noProof/>
                </w:rPr>
                <w:tab/>
              </w:r>
              <w:r w:rsidRPr="008B7BD3">
                <w:rPr>
                  <w:rFonts w:ascii="Arial" w:hAnsi="Arial" w:cs="Arial"/>
                  <w:noProof/>
                </w:rPr>
                <w:t xml:space="preserve">Upper </w:t>
              </w:r>
              <w:r w:rsidR="00346AA0" w:rsidRPr="008B7BD3">
                <w:rPr>
                  <w:rFonts w:ascii="Arial" w:hAnsi="Arial" w:cs="Arial"/>
                  <w:noProof/>
                </w:rPr>
                <w:tab/>
              </w:r>
              <w:r w:rsidRPr="008B7BD3">
                <w:rPr>
                  <w:rFonts w:ascii="Arial" w:hAnsi="Arial" w:cs="Arial"/>
                  <w:noProof/>
                </w:rPr>
                <w:t xml:space="preserve">Buha River, Qinghai-Tibet Plateau. </w:t>
              </w:r>
              <w:r w:rsidRPr="008B7BD3">
                <w:rPr>
                  <w:rFonts w:ascii="Arial" w:hAnsi="Arial" w:cs="Arial"/>
                  <w:i/>
                  <w:iCs/>
                  <w:noProof/>
                </w:rPr>
                <w:t xml:space="preserve">Behavioural Processes, </w:t>
              </w:r>
              <w:r w:rsidRPr="008B7BD3">
                <w:rPr>
                  <w:rFonts w:ascii="Arial" w:hAnsi="Arial" w:cs="Arial"/>
                  <w:noProof/>
                </w:rPr>
                <w:t xml:space="preserve">78(1), </w:t>
              </w:r>
              <w:r w:rsidR="00BA2797">
                <w:rPr>
                  <w:rFonts w:ascii="Arial" w:hAnsi="Arial" w:cs="Arial"/>
                  <w:noProof/>
                </w:rPr>
                <w:tab/>
              </w:r>
              <w:r w:rsidRPr="008B7BD3">
                <w:rPr>
                  <w:rFonts w:ascii="Arial" w:hAnsi="Arial" w:cs="Arial"/>
                  <w:noProof/>
                </w:rPr>
                <w:t>pp. 25-28.</w:t>
              </w:r>
            </w:p>
            <w:p w14:paraId="2387C876" w14:textId="2E463BEB" w:rsidR="002A7F60" w:rsidRPr="008B7BD3" w:rsidRDefault="002A7F60" w:rsidP="002A7F60">
              <w:pPr>
                <w:pStyle w:val="Bibliography"/>
                <w:rPr>
                  <w:rFonts w:ascii="Arial" w:hAnsi="Arial" w:cs="Arial"/>
                  <w:noProof/>
                </w:rPr>
              </w:pPr>
              <w:r w:rsidRPr="008B7BD3">
                <w:rPr>
                  <w:rFonts w:ascii="Arial" w:hAnsi="Arial" w:cs="Arial"/>
                  <w:noProof/>
                </w:rPr>
                <w:t xml:space="preserve">Marel, A. v. d., Lopez-Darias, M. &amp; Waterman, J. M., 2019. Group-enhanced predator </w:t>
              </w:r>
              <w:r w:rsidR="00BA2797">
                <w:rPr>
                  <w:rFonts w:ascii="Arial" w:hAnsi="Arial" w:cs="Arial"/>
                  <w:noProof/>
                </w:rPr>
                <w:tab/>
              </w:r>
              <w:r w:rsidRPr="008B7BD3">
                <w:rPr>
                  <w:rFonts w:ascii="Arial" w:hAnsi="Arial" w:cs="Arial"/>
                  <w:noProof/>
                </w:rPr>
                <w:t xml:space="preserve">detection </w:t>
              </w:r>
              <w:r w:rsidR="00346AA0" w:rsidRPr="008B7BD3">
                <w:rPr>
                  <w:rFonts w:ascii="Arial" w:hAnsi="Arial" w:cs="Arial"/>
                  <w:noProof/>
                </w:rPr>
                <w:tab/>
              </w:r>
              <w:r w:rsidRPr="008B7BD3">
                <w:rPr>
                  <w:rFonts w:ascii="Arial" w:hAnsi="Arial" w:cs="Arial"/>
                  <w:noProof/>
                </w:rPr>
                <w:t xml:space="preserve">and quality of vigilance in a social ground squirrel. </w:t>
              </w:r>
              <w:r w:rsidRPr="008B7BD3">
                <w:rPr>
                  <w:rFonts w:ascii="Arial" w:hAnsi="Arial" w:cs="Arial"/>
                  <w:i/>
                  <w:iCs/>
                  <w:noProof/>
                </w:rPr>
                <w:t xml:space="preserve">Animal Behaviour, </w:t>
              </w:r>
              <w:r w:rsidR="00BA2797">
                <w:rPr>
                  <w:rFonts w:ascii="Arial" w:hAnsi="Arial" w:cs="Arial"/>
                  <w:i/>
                  <w:iCs/>
                  <w:noProof/>
                </w:rPr>
                <w:tab/>
              </w:r>
              <w:r w:rsidRPr="008B7BD3">
                <w:rPr>
                  <w:rFonts w:ascii="Arial" w:hAnsi="Arial" w:cs="Arial"/>
                  <w:noProof/>
                </w:rPr>
                <w:t xml:space="preserve">Volume 151, pp. </w:t>
              </w:r>
              <w:r w:rsidR="00346AA0" w:rsidRPr="008B7BD3">
                <w:rPr>
                  <w:rFonts w:ascii="Arial" w:hAnsi="Arial" w:cs="Arial"/>
                  <w:noProof/>
                </w:rPr>
                <w:tab/>
              </w:r>
              <w:r w:rsidRPr="008B7BD3">
                <w:rPr>
                  <w:rFonts w:ascii="Arial" w:hAnsi="Arial" w:cs="Arial"/>
                  <w:noProof/>
                </w:rPr>
                <w:t>43-52.</w:t>
              </w:r>
            </w:p>
            <w:p w14:paraId="2B222060" w14:textId="54B2FBCB" w:rsidR="002A7F60" w:rsidRPr="008B7BD3" w:rsidRDefault="002A7F60" w:rsidP="002A7F60">
              <w:pPr>
                <w:pStyle w:val="Bibliography"/>
                <w:rPr>
                  <w:rFonts w:ascii="Arial" w:hAnsi="Arial" w:cs="Arial"/>
                  <w:noProof/>
                </w:rPr>
              </w:pPr>
              <w:r w:rsidRPr="008B7BD3">
                <w:rPr>
                  <w:rFonts w:ascii="Arial" w:hAnsi="Arial" w:cs="Arial"/>
                  <w:noProof/>
                </w:rPr>
                <w:lastRenderedPageBreak/>
                <w:t xml:space="preserve">Quenettte, P. Y., 1990. Functions of vigilance behavior in mammals: a review. </w:t>
              </w:r>
              <w:r w:rsidR="00BA2797">
                <w:rPr>
                  <w:rFonts w:ascii="Arial" w:hAnsi="Arial" w:cs="Arial"/>
                  <w:noProof/>
                </w:rPr>
                <w:tab/>
              </w:r>
              <w:r w:rsidRPr="008B7BD3">
                <w:rPr>
                  <w:rFonts w:ascii="Arial" w:hAnsi="Arial" w:cs="Arial"/>
                  <w:i/>
                  <w:iCs/>
                  <w:noProof/>
                </w:rPr>
                <w:t xml:space="preserve">ResearchGate, </w:t>
              </w:r>
              <w:r w:rsidR="00346AA0" w:rsidRPr="008B7BD3">
                <w:rPr>
                  <w:rFonts w:ascii="Arial" w:hAnsi="Arial" w:cs="Arial"/>
                  <w:i/>
                  <w:iCs/>
                  <w:noProof/>
                </w:rPr>
                <w:tab/>
              </w:r>
              <w:r w:rsidRPr="008B7BD3">
                <w:rPr>
                  <w:rFonts w:ascii="Arial" w:hAnsi="Arial" w:cs="Arial"/>
                  <w:noProof/>
                </w:rPr>
                <w:t>11(9), pp. 801-818.</w:t>
              </w:r>
            </w:p>
            <w:p w14:paraId="5740BD9E" w14:textId="5184926B" w:rsidR="002A7F60" w:rsidRPr="008B7BD3" w:rsidRDefault="002A7F60" w:rsidP="002A7F60">
              <w:pPr>
                <w:pStyle w:val="Bibliography"/>
                <w:rPr>
                  <w:rFonts w:ascii="Arial" w:hAnsi="Arial" w:cs="Arial"/>
                  <w:noProof/>
                </w:rPr>
              </w:pPr>
              <w:r w:rsidRPr="008B7BD3">
                <w:rPr>
                  <w:rFonts w:ascii="Arial" w:hAnsi="Arial" w:cs="Arial"/>
                  <w:noProof/>
                </w:rPr>
                <w:t xml:space="preserve">Roux, A. l., Cherry, M. I., Gygax, L. &amp; Manser, M. B., 2009. Vigilance behaviour and </w:t>
              </w:r>
              <w:r w:rsidR="00BA2797">
                <w:rPr>
                  <w:rFonts w:ascii="Arial" w:hAnsi="Arial" w:cs="Arial"/>
                  <w:noProof/>
                </w:rPr>
                <w:tab/>
              </w:r>
              <w:r w:rsidRPr="008B7BD3">
                <w:rPr>
                  <w:rFonts w:ascii="Arial" w:hAnsi="Arial" w:cs="Arial"/>
                  <w:noProof/>
                </w:rPr>
                <w:t xml:space="preserve">fitness </w:t>
              </w:r>
              <w:r w:rsidR="00346AA0" w:rsidRPr="008B7BD3">
                <w:rPr>
                  <w:rFonts w:ascii="Arial" w:hAnsi="Arial" w:cs="Arial"/>
                  <w:noProof/>
                </w:rPr>
                <w:tab/>
              </w:r>
              <w:r w:rsidRPr="008B7BD3">
                <w:rPr>
                  <w:rFonts w:ascii="Arial" w:hAnsi="Arial" w:cs="Arial"/>
                  <w:noProof/>
                </w:rPr>
                <w:t>consequences: comparing a solitary foraging and an obligate group-</w:t>
              </w:r>
              <w:r w:rsidR="00BA2797">
                <w:rPr>
                  <w:rFonts w:ascii="Arial" w:hAnsi="Arial" w:cs="Arial"/>
                  <w:noProof/>
                </w:rPr>
                <w:tab/>
              </w:r>
              <w:r w:rsidRPr="008B7BD3">
                <w:rPr>
                  <w:rFonts w:ascii="Arial" w:hAnsi="Arial" w:cs="Arial"/>
                  <w:noProof/>
                </w:rPr>
                <w:t xml:space="preserve">foraging mammal. </w:t>
              </w:r>
              <w:r w:rsidR="00346AA0" w:rsidRPr="008B7BD3">
                <w:rPr>
                  <w:rFonts w:ascii="Arial" w:hAnsi="Arial" w:cs="Arial"/>
                  <w:noProof/>
                </w:rPr>
                <w:tab/>
              </w:r>
              <w:r w:rsidRPr="008B7BD3">
                <w:rPr>
                  <w:rFonts w:ascii="Arial" w:hAnsi="Arial" w:cs="Arial"/>
                  <w:i/>
                  <w:iCs/>
                  <w:noProof/>
                </w:rPr>
                <w:t xml:space="preserve">Behavioral Ecology and Sociobiology, </w:t>
              </w:r>
              <w:r w:rsidRPr="008B7BD3">
                <w:rPr>
                  <w:rFonts w:ascii="Arial" w:hAnsi="Arial" w:cs="Arial"/>
                  <w:noProof/>
                </w:rPr>
                <w:t>63(8), pp. 1097-1107.</w:t>
              </w:r>
            </w:p>
            <w:p w14:paraId="69B73FD2" w14:textId="0EB0C12B" w:rsidR="002A7F60" w:rsidRPr="008B7BD3" w:rsidRDefault="002A7F60" w:rsidP="002A7F60">
              <w:pPr>
                <w:pStyle w:val="Bibliography"/>
                <w:rPr>
                  <w:rFonts w:ascii="Arial" w:hAnsi="Arial" w:cs="Arial"/>
                  <w:noProof/>
                </w:rPr>
              </w:pPr>
              <w:r w:rsidRPr="008B7BD3">
                <w:rPr>
                  <w:rFonts w:ascii="Arial" w:hAnsi="Arial" w:cs="Arial"/>
                  <w:noProof/>
                </w:rPr>
                <w:t xml:space="preserve">Sannier, C. A. D., Taylor, J. C. &amp; Plessis, W. D., 2002. Real-time monitoring of vegetation </w:t>
              </w:r>
              <w:r w:rsidR="00BA2797">
                <w:rPr>
                  <w:rFonts w:ascii="Arial" w:hAnsi="Arial" w:cs="Arial"/>
                  <w:noProof/>
                </w:rPr>
                <w:tab/>
              </w:r>
              <w:r w:rsidRPr="008B7BD3">
                <w:rPr>
                  <w:rFonts w:ascii="Arial" w:hAnsi="Arial" w:cs="Arial"/>
                  <w:noProof/>
                </w:rPr>
                <w:t xml:space="preserve">biomass </w:t>
              </w:r>
              <w:r w:rsidR="00346AA0" w:rsidRPr="008B7BD3">
                <w:rPr>
                  <w:rFonts w:ascii="Arial" w:hAnsi="Arial" w:cs="Arial"/>
                  <w:noProof/>
                </w:rPr>
                <w:tab/>
              </w:r>
              <w:r w:rsidRPr="008B7BD3">
                <w:rPr>
                  <w:rFonts w:ascii="Arial" w:hAnsi="Arial" w:cs="Arial"/>
                  <w:noProof/>
                </w:rPr>
                <w:t xml:space="preserve">with NOAA-AVHRR in Etosha National Park, Namibia, for fire risk </w:t>
              </w:r>
              <w:r w:rsidR="00BA2797">
                <w:rPr>
                  <w:rFonts w:ascii="Arial" w:hAnsi="Arial" w:cs="Arial"/>
                  <w:noProof/>
                </w:rPr>
                <w:tab/>
              </w:r>
              <w:r w:rsidRPr="008B7BD3">
                <w:rPr>
                  <w:rFonts w:ascii="Arial" w:hAnsi="Arial" w:cs="Arial"/>
                  <w:noProof/>
                </w:rPr>
                <w:t xml:space="preserve">assessment. </w:t>
              </w:r>
              <w:r w:rsidR="00346AA0" w:rsidRPr="008B7BD3">
                <w:rPr>
                  <w:rFonts w:ascii="Arial" w:hAnsi="Arial" w:cs="Arial"/>
                  <w:noProof/>
                </w:rPr>
                <w:tab/>
              </w:r>
              <w:r w:rsidRPr="008B7BD3">
                <w:rPr>
                  <w:rFonts w:ascii="Arial" w:hAnsi="Arial" w:cs="Arial"/>
                  <w:i/>
                  <w:iCs/>
                  <w:noProof/>
                </w:rPr>
                <w:t xml:space="preserve">International Jpournal of remote sensing, </w:t>
              </w:r>
              <w:r w:rsidRPr="008B7BD3">
                <w:rPr>
                  <w:rFonts w:ascii="Arial" w:hAnsi="Arial" w:cs="Arial"/>
                  <w:noProof/>
                </w:rPr>
                <w:t>23(1), pp. 71-89.</w:t>
              </w:r>
            </w:p>
            <w:p w14:paraId="36184AEF" w14:textId="77777777" w:rsidR="002A7F60" w:rsidRPr="008B7BD3" w:rsidRDefault="002A7F60" w:rsidP="002A7F60">
              <w:pPr>
                <w:pStyle w:val="Bibliography"/>
                <w:rPr>
                  <w:rFonts w:ascii="Arial" w:hAnsi="Arial" w:cs="Arial"/>
                  <w:noProof/>
                </w:rPr>
              </w:pPr>
              <w:r w:rsidRPr="008B7BD3">
                <w:rPr>
                  <w:rFonts w:ascii="Arial" w:hAnsi="Arial" w:cs="Arial"/>
                  <w:noProof/>
                </w:rPr>
                <w:t xml:space="preserve">Seeley, T. D. &amp; Sherman, P. W., 2019. </w:t>
              </w:r>
              <w:r w:rsidRPr="008B7BD3">
                <w:rPr>
                  <w:rFonts w:ascii="Arial" w:hAnsi="Arial" w:cs="Arial"/>
                  <w:i/>
                  <w:iCs/>
                  <w:noProof/>
                </w:rPr>
                <w:t xml:space="preserve">Encyclopaedia Britannica. </w:t>
              </w:r>
              <w:r w:rsidRPr="008B7BD3">
                <w:rPr>
                  <w:rFonts w:ascii="Arial" w:hAnsi="Arial" w:cs="Arial"/>
                  <w:noProof/>
                </w:rPr>
                <w:t xml:space="preserve">[Online] </w:t>
              </w:r>
              <w:r w:rsidRPr="008B7BD3">
                <w:rPr>
                  <w:rFonts w:ascii="Arial" w:hAnsi="Arial" w:cs="Arial"/>
                  <w:noProof/>
                </w:rPr>
                <w:br/>
                <w:t xml:space="preserve">Available at: </w:t>
              </w:r>
              <w:r w:rsidRPr="008B7BD3">
                <w:rPr>
                  <w:rFonts w:ascii="Arial" w:hAnsi="Arial" w:cs="Arial"/>
                  <w:noProof/>
                  <w:u w:val="single"/>
                </w:rPr>
                <w:t>http://www.britannica.com/science/animal-behavior</w:t>
              </w:r>
              <w:r w:rsidRPr="008B7BD3">
                <w:rPr>
                  <w:rFonts w:ascii="Arial" w:hAnsi="Arial" w:cs="Arial"/>
                  <w:noProof/>
                </w:rPr>
                <w:br/>
                <w:t>[Accessed 09 October 2020].</w:t>
              </w:r>
            </w:p>
            <w:p w14:paraId="5CFF7F06" w14:textId="2DEF5607" w:rsidR="002A7F60" w:rsidRPr="008B7BD3" w:rsidRDefault="002A7F60" w:rsidP="002A7F60">
              <w:pPr>
                <w:pStyle w:val="Bibliography"/>
                <w:rPr>
                  <w:rFonts w:ascii="Arial" w:hAnsi="Arial" w:cs="Arial"/>
                  <w:noProof/>
                </w:rPr>
              </w:pPr>
              <w:r w:rsidRPr="008B7BD3">
                <w:rPr>
                  <w:rFonts w:ascii="Arial" w:hAnsi="Arial" w:cs="Arial"/>
                  <w:noProof/>
                </w:rPr>
                <w:t xml:space="preserve">Tatte, K. et al., 2019. Antipredator function of vigilance re-examined: vigilant birds delay. </w:t>
              </w:r>
              <w:r w:rsidR="00BA2797">
                <w:rPr>
                  <w:rFonts w:ascii="Arial" w:hAnsi="Arial" w:cs="Arial"/>
                  <w:noProof/>
                </w:rPr>
                <w:tab/>
              </w:r>
              <w:r w:rsidRPr="008B7BD3">
                <w:rPr>
                  <w:rFonts w:ascii="Arial" w:hAnsi="Arial" w:cs="Arial"/>
                  <w:i/>
                  <w:iCs/>
                  <w:noProof/>
                </w:rPr>
                <w:t xml:space="preserve">Animal </w:t>
              </w:r>
              <w:r w:rsidR="00346AA0" w:rsidRPr="008B7BD3">
                <w:rPr>
                  <w:rFonts w:ascii="Arial" w:hAnsi="Arial" w:cs="Arial"/>
                  <w:i/>
                  <w:iCs/>
                  <w:noProof/>
                </w:rPr>
                <w:tab/>
              </w:r>
              <w:r w:rsidRPr="008B7BD3">
                <w:rPr>
                  <w:rFonts w:ascii="Arial" w:hAnsi="Arial" w:cs="Arial"/>
                  <w:i/>
                  <w:iCs/>
                  <w:noProof/>
                </w:rPr>
                <w:t xml:space="preserve">Behaviour, </w:t>
              </w:r>
              <w:r w:rsidRPr="008B7BD3">
                <w:rPr>
                  <w:rFonts w:ascii="Arial" w:hAnsi="Arial" w:cs="Arial"/>
                  <w:noProof/>
                </w:rPr>
                <w:t>156(1), pp. 97-110.</w:t>
              </w:r>
            </w:p>
            <w:p w14:paraId="50B8FEF7" w14:textId="6F011C68" w:rsidR="002A7F60" w:rsidRPr="008B7BD3" w:rsidRDefault="002A7F60" w:rsidP="002A7F60">
              <w:pPr>
                <w:pStyle w:val="Bibliography"/>
                <w:rPr>
                  <w:rFonts w:ascii="Arial" w:hAnsi="Arial" w:cs="Arial"/>
                  <w:noProof/>
                </w:rPr>
              </w:pPr>
              <w:r w:rsidRPr="008B7BD3">
                <w:rPr>
                  <w:rFonts w:ascii="Arial" w:hAnsi="Arial" w:cs="Arial"/>
                  <w:noProof/>
                </w:rPr>
                <w:t xml:space="preserve">Torres, M. E. M., Puig, S., Novillo, A. &amp; Ovejero, R., 2015. Vigilance behaviour of the </w:t>
              </w:r>
              <w:r w:rsidR="00BA2797">
                <w:rPr>
                  <w:rFonts w:ascii="Arial" w:hAnsi="Arial" w:cs="Arial"/>
                  <w:noProof/>
                </w:rPr>
                <w:tab/>
              </w:r>
              <w:r w:rsidRPr="008B7BD3">
                <w:rPr>
                  <w:rFonts w:ascii="Arial" w:hAnsi="Arial" w:cs="Arial"/>
                  <w:noProof/>
                </w:rPr>
                <w:t xml:space="preserve">year-round </w:t>
              </w:r>
              <w:r w:rsidR="00346AA0" w:rsidRPr="008B7BD3">
                <w:rPr>
                  <w:rFonts w:ascii="Arial" w:hAnsi="Arial" w:cs="Arial"/>
                  <w:noProof/>
                </w:rPr>
                <w:tab/>
              </w:r>
              <w:r w:rsidRPr="008B7BD3">
                <w:rPr>
                  <w:rFonts w:ascii="Arial" w:hAnsi="Arial" w:cs="Arial"/>
                  <w:noProof/>
                </w:rPr>
                <w:t xml:space="preserve">territorial vicuna (Vicugna vicugna) outside the breeding season: </w:t>
              </w:r>
              <w:r w:rsidR="00BA2797">
                <w:rPr>
                  <w:rFonts w:ascii="Arial" w:hAnsi="Arial" w:cs="Arial"/>
                  <w:noProof/>
                </w:rPr>
                <w:tab/>
              </w:r>
              <w:r w:rsidRPr="008B7BD3">
                <w:rPr>
                  <w:rFonts w:ascii="Arial" w:hAnsi="Arial" w:cs="Arial"/>
                  <w:noProof/>
                </w:rPr>
                <w:t xml:space="preserve">Influence of group size, </w:t>
              </w:r>
              <w:r w:rsidR="00346AA0" w:rsidRPr="008B7BD3">
                <w:rPr>
                  <w:rFonts w:ascii="Arial" w:hAnsi="Arial" w:cs="Arial"/>
                  <w:noProof/>
                </w:rPr>
                <w:tab/>
              </w:r>
              <w:r w:rsidRPr="008B7BD3">
                <w:rPr>
                  <w:rFonts w:ascii="Arial" w:hAnsi="Arial" w:cs="Arial"/>
                  <w:noProof/>
                </w:rPr>
                <w:t xml:space="preserve">social factors and distance to a water source. </w:t>
              </w:r>
              <w:r w:rsidR="00BA2797">
                <w:rPr>
                  <w:rFonts w:ascii="Arial" w:hAnsi="Arial" w:cs="Arial"/>
                  <w:noProof/>
                </w:rPr>
                <w:tab/>
              </w:r>
              <w:r w:rsidRPr="008B7BD3">
                <w:rPr>
                  <w:rFonts w:ascii="Arial" w:hAnsi="Arial" w:cs="Arial"/>
                  <w:i/>
                  <w:iCs/>
                  <w:noProof/>
                </w:rPr>
                <w:t xml:space="preserve">Behavioural </w:t>
              </w:r>
              <w:r w:rsidR="00BA2797">
                <w:rPr>
                  <w:rFonts w:ascii="Arial" w:hAnsi="Arial" w:cs="Arial"/>
                  <w:i/>
                  <w:iCs/>
                  <w:noProof/>
                </w:rPr>
                <w:tab/>
              </w:r>
              <w:r w:rsidRPr="008B7BD3">
                <w:rPr>
                  <w:rFonts w:ascii="Arial" w:hAnsi="Arial" w:cs="Arial"/>
                  <w:i/>
                  <w:iCs/>
                  <w:noProof/>
                </w:rPr>
                <w:t xml:space="preserve">Processess, </w:t>
              </w:r>
              <w:r w:rsidRPr="008B7BD3">
                <w:rPr>
                  <w:rFonts w:ascii="Arial" w:hAnsi="Arial" w:cs="Arial"/>
                  <w:noProof/>
                </w:rPr>
                <w:t xml:space="preserve">Volume 113, pp. </w:t>
              </w:r>
              <w:r w:rsidR="00346AA0" w:rsidRPr="008B7BD3">
                <w:rPr>
                  <w:rFonts w:ascii="Arial" w:hAnsi="Arial" w:cs="Arial"/>
                  <w:noProof/>
                </w:rPr>
                <w:tab/>
              </w:r>
              <w:r w:rsidRPr="008B7BD3">
                <w:rPr>
                  <w:rFonts w:ascii="Arial" w:hAnsi="Arial" w:cs="Arial"/>
                  <w:noProof/>
                </w:rPr>
                <w:t>163-171.</w:t>
              </w:r>
            </w:p>
            <w:p w14:paraId="641A383F" w14:textId="18ABC702" w:rsidR="002A7F60" w:rsidRPr="008B7BD3" w:rsidRDefault="002A7F60" w:rsidP="002A7F60">
              <w:pPr>
                <w:pStyle w:val="Bibliography"/>
                <w:rPr>
                  <w:rFonts w:ascii="Arial" w:hAnsi="Arial" w:cs="Arial"/>
                  <w:noProof/>
                </w:rPr>
              </w:pPr>
              <w:r w:rsidRPr="008B7BD3">
                <w:rPr>
                  <w:rFonts w:ascii="Arial" w:hAnsi="Arial" w:cs="Arial"/>
                  <w:noProof/>
                </w:rPr>
                <w:t xml:space="preserve">Wang, M.-Y.et al., 2015. Group size and disturbance effects on group vigilance in the </w:t>
              </w:r>
              <w:r w:rsidR="00BA2797">
                <w:rPr>
                  <w:rFonts w:ascii="Arial" w:hAnsi="Arial" w:cs="Arial"/>
                  <w:noProof/>
                </w:rPr>
                <w:tab/>
              </w:r>
              <w:r w:rsidRPr="008B7BD3">
                <w:rPr>
                  <w:rFonts w:ascii="Arial" w:hAnsi="Arial" w:cs="Arial"/>
                  <w:noProof/>
                </w:rPr>
                <w:t xml:space="preserve">Great </w:t>
              </w:r>
              <w:r w:rsidR="00346AA0" w:rsidRPr="008B7BD3">
                <w:rPr>
                  <w:rFonts w:ascii="Arial" w:hAnsi="Arial" w:cs="Arial"/>
                  <w:noProof/>
                </w:rPr>
                <w:tab/>
              </w:r>
              <w:r w:rsidRPr="008B7BD3">
                <w:rPr>
                  <w:rFonts w:ascii="Arial" w:hAnsi="Arial" w:cs="Arial"/>
                  <w:noProof/>
                </w:rPr>
                <w:t xml:space="preserve">Bustard Otis tarda in western China. </w:t>
              </w:r>
              <w:r w:rsidRPr="008B7BD3">
                <w:rPr>
                  <w:rFonts w:ascii="Arial" w:hAnsi="Arial" w:cs="Arial"/>
                  <w:i/>
                  <w:iCs/>
                  <w:noProof/>
                </w:rPr>
                <w:t xml:space="preserve">Bird study, </w:t>
              </w:r>
              <w:r w:rsidRPr="008B7BD3">
                <w:rPr>
                  <w:rFonts w:ascii="Arial" w:hAnsi="Arial" w:cs="Arial"/>
                  <w:noProof/>
                </w:rPr>
                <w:t>62(3), p. 438–442.</w:t>
              </w:r>
            </w:p>
            <w:p w14:paraId="5CECC604" w14:textId="065E5E27" w:rsidR="002A7F60" w:rsidRPr="008B7BD3" w:rsidRDefault="002A7F60" w:rsidP="002A7F60">
              <w:pPr>
                <w:pStyle w:val="Bibliography"/>
                <w:rPr>
                  <w:rFonts w:ascii="Arial" w:hAnsi="Arial" w:cs="Arial"/>
                  <w:noProof/>
                </w:rPr>
              </w:pPr>
              <w:r w:rsidRPr="008B7BD3">
                <w:rPr>
                  <w:rFonts w:ascii="Arial" w:hAnsi="Arial" w:cs="Arial"/>
                  <w:noProof/>
                </w:rPr>
                <w:t xml:space="preserve">Wolff, J. O. &amp; Horn, T. v., 2003. Vigilance and foraging patterns of American elk during </w:t>
              </w:r>
              <w:r w:rsidR="00BA2797">
                <w:rPr>
                  <w:rFonts w:ascii="Arial" w:hAnsi="Arial" w:cs="Arial"/>
                  <w:noProof/>
                </w:rPr>
                <w:tab/>
              </w:r>
              <w:r w:rsidRPr="008B7BD3">
                <w:rPr>
                  <w:rFonts w:ascii="Arial" w:hAnsi="Arial" w:cs="Arial"/>
                  <w:noProof/>
                </w:rPr>
                <w:t xml:space="preserve">the rut </w:t>
              </w:r>
              <w:r w:rsidR="00346AA0" w:rsidRPr="008B7BD3">
                <w:rPr>
                  <w:rFonts w:ascii="Arial" w:hAnsi="Arial" w:cs="Arial"/>
                  <w:noProof/>
                </w:rPr>
                <w:tab/>
              </w:r>
              <w:r w:rsidRPr="008B7BD3">
                <w:rPr>
                  <w:rFonts w:ascii="Arial" w:hAnsi="Arial" w:cs="Arial"/>
                  <w:noProof/>
                </w:rPr>
                <w:t xml:space="preserve">in habitats with and without predators. </w:t>
              </w:r>
              <w:r w:rsidRPr="008B7BD3">
                <w:rPr>
                  <w:rFonts w:ascii="Arial" w:hAnsi="Arial" w:cs="Arial"/>
                  <w:i/>
                  <w:iCs/>
                  <w:noProof/>
                </w:rPr>
                <w:t xml:space="preserve">Canadian Journal of Zoology, </w:t>
              </w:r>
              <w:r w:rsidR="00BA2797">
                <w:rPr>
                  <w:rFonts w:ascii="Arial" w:hAnsi="Arial" w:cs="Arial"/>
                  <w:i/>
                  <w:iCs/>
                  <w:noProof/>
                </w:rPr>
                <w:tab/>
              </w:r>
              <w:r w:rsidRPr="008B7BD3">
                <w:rPr>
                  <w:rFonts w:ascii="Arial" w:hAnsi="Arial" w:cs="Arial"/>
                  <w:noProof/>
                </w:rPr>
                <w:t>81(2), pp. 266-271.</w:t>
              </w:r>
            </w:p>
            <w:p w14:paraId="53D52F32" w14:textId="02756E55" w:rsidR="002A7F60" w:rsidRPr="008B7BD3" w:rsidRDefault="002A7F60" w:rsidP="002A7F60">
              <w:pPr>
                <w:rPr>
                  <w:rFonts w:ascii="Arial" w:hAnsi="Arial" w:cs="Arial"/>
                </w:rPr>
              </w:pPr>
              <w:r w:rsidRPr="008B7BD3">
                <w:rPr>
                  <w:rFonts w:ascii="Arial" w:hAnsi="Arial" w:cs="Arial"/>
                  <w:b/>
                  <w:bCs w:val="0"/>
                  <w:noProof/>
                </w:rPr>
                <w:fldChar w:fldCharType="end"/>
              </w:r>
            </w:p>
          </w:sdtContent>
        </w:sdt>
      </w:sdtContent>
    </w:sdt>
    <w:p w14:paraId="3A42FBE4" w14:textId="77777777" w:rsidR="002A7F60" w:rsidRPr="008B7BD3" w:rsidRDefault="002A7F60" w:rsidP="00FD73E6">
      <w:pPr>
        <w:rPr>
          <w:rFonts w:ascii="Arial" w:hAnsi="Arial" w:cs="Arial"/>
        </w:rPr>
        <w:sectPr w:rsidR="002A7F60" w:rsidRPr="008B7BD3" w:rsidSect="00FD73E6">
          <w:type w:val="continuous"/>
          <w:pgSz w:w="12240" w:h="15840"/>
          <w:pgMar w:top="1440" w:right="1440" w:bottom="1440" w:left="1440" w:header="720" w:footer="720" w:gutter="0"/>
          <w:pgNumType w:start="1"/>
          <w:cols w:space="720"/>
          <w:docGrid w:linePitch="360"/>
        </w:sectPr>
      </w:pPr>
      <w:bookmarkStart w:id="62" w:name="_GoBack"/>
      <w:bookmarkEnd w:id="62"/>
    </w:p>
    <w:p w14:paraId="5B8BA1B5" w14:textId="284093E5" w:rsidR="00AC28CC" w:rsidRPr="008B7BD3" w:rsidRDefault="00AC28CC" w:rsidP="005C6F41">
      <w:pPr>
        <w:pStyle w:val="Heading1"/>
        <w:numPr>
          <w:ilvl w:val="0"/>
          <w:numId w:val="0"/>
        </w:numPr>
        <w:jc w:val="both"/>
        <w:rPr>
          <w:rFonts w:ascii="Arial" w:hAnsi="Arial" w:cs="Arial"/>
        </w:rPr>
      </w:pPr>
      <w:bookmarkStart w:id="63" w:name="_Hlk5561041"/>
    </w:p>
    <w:p w14:paraId="32F29956" w14:textId="77777777" w:rsidR="00E1267F" w:rsidRPr="008B7BD3" w:rsidRDefault="00E1267F" w:rsidP="00E1267F">
      <w:pPr>
        <w:rPr>
          <w:rFonts w:ascii="Arial" w:hAnsi="Arial" w:cs="Arial"/>
          <w:sz w:val="20"/>
          <w:szCs w:val="20"/>
        </w:rPr>
      </w:pPr>
    </w:p>
    <w:bookmarkEnd w:id="63"/>
    <w:p w14:paraId="16C7904C" w14:textId="77777777" w:rsidR="00AC28CC" w:rsidRPr="008B7BD3" w:rsidRDefault="00AC28CC" w:rsidP="00AC28CC">
      <w:pPr>
        <w:rPr>
          <w:rFonts w:ascii="Arial" w:hAnsi="Arial" w:cs="Arial"/>
          <w:sz w:val="20"/>
          <w:szCs w:val="20"/>
        </w:rPr>
      </w:pPr>
    </w:p>
    <w:p w14:paraId="3F107C97" w14:textId="77777777" w:rsidR="005959BC" w:rsidRPr="008B7BD3" w:rsidRDefault="005959BC">
      <w:pPr>
        <w:rPr>
          <w:rFonts w:ascii="Arial" w:hAnsi="Arial" w:cs="Arial"/>
          <w:sz w:val="20"/>
          <w:szCs w:val="20"/>
        </w:rPr>
      </w:pPr>
    </w:p>
    <w:sectPr w:rsidR="005959BC" w:rsidRPr="008B7BD3" w:rsidSect="00A94001">
      <w:type w:val="continuous"/>
      <w:pgSz w:w="12240" w:h="15840"/>
      <w:pgMar w:top="1440" w:right="1440" w:bottom="1440" w:left="1440" w:header="720" w:footer="720" w:gutter="0"/>
      <w:pgNumType w:start="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C8152" w14:textId="77777777" w:rsidR="0029370D" w:rsidRDefault="0029370D">
      <w:pPr>
        <w:spacing w:line="240" w:lineRule="auto"/>
      </w:pPr>
      <w:r>
        <w:separator/>
      </w:r>
    </w:p>
  </w:endnote>
  <w:endnote w:type="continuationSeparator" w:id="0">
    <w:p w14:paraId="48B3BB45" w14:textId="77777777" w:rsidR="0029370D" w:rsidRDefault="00293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562AD" w14:textId="77777777" w:rsidR="00695887" w:rsidRDefault="00695887" w:rsidP="005C21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57D7" w14:textId="77777777" w:rsidR="0029370D" w:rsidRDefault="0029370D">
      <w:pPr>
        <w:spacing w:line="240" w:lineRule="auto"/>
      </w:pPr>
      <w:r>
        <w:separator/>
      </w:r>
    </w:p>
  </w:footnote>
  <w:footnote w:type="continuationSeparator" w:id="0">
    <w:p w14:paraId="29AB1739" w14:textId="77777777" w:rsidR="0029370D" w:rsidRDefault="002937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A6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9F50B2"/>
    <w:multiLevelType w:val="hybridMultilevel"/>
    <w:tmpl w:val="980203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A066B2"/>
    <w:multiLevelType w:val="multilevel"/>
    <w:tmpl w:val="711CD05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AB15932"/>
    <w:multiLevelType w:val="hybridMultilevel"/>
    <w:tmpl w:val="206AD2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CC"/>
    <w:rsid w:val="00016A0B"/>
    <w:rsid w:val="00020596"/>
    <w:rsid w:val="00037691"/>
    <w:rsid w:val="00046423"/>
    <w:rsid w:val="000D13BE"/>
    <w:rsid w:val="000D2E86"/>
    <w:rsid w:val="000D34EE"/>
    <w:rsid w:val="000E2B60"/>
    <w:rsid w:val="00112625"/>
    <w:rsid w:val="00122882"/>
    <w:rsid w:val="001532F8"/>
    <w:rsid w:val="001D76B4"/>
    <w:rsid w:val="001E4F44"/>
    <w:rsid w:val="001E5FC1"/>
    <w:rsid w:val="0021028D"/>
    <w:rsid w:val="00237CA3"/>
    <w:rsid w:val="002611B9"/>
    <w:rsid w:val="00266EF1"/>
    <w:rsid w:val="0029370D"/>
    <w:rsid w:val="002A2CCB"/>
    <w:rsid w:val="002A7F60"/>
    <w:rsid w:val="00304142"/>
    <w:rsid w:val="00310D51"/>
    <w:rsid w:val="00313006"/>
    <w:rsid w:val="00333650"/>
    <w:rsid w:val="00346AA0"/>
    <w:rsid w:val="003B5C4F"/>
    <w:rsid w:val="003C022A"/>
    <w:rsid w:val="003E3D18"/>
    <w:rsid w:val="0040137B"/>
    <w:rsid w:val="00416401"/>
    <w:rsid w:val="0043242B"/>
    <w:rsid w:val="00484A80"/>
    <w:rsid w:val="004B3A0F"/>
    <w:rsid w:val="004C135B"/>
    <w:rsid w:val="004D5846"/>
    <w:rsid w:val="004F1D50"/>
    <w:rsid w:val="004F348F"/>
    <w:rsid w:val="00534B9B"/>
    <w:rsid w:val="005959BC"/>
    <w:rsid w:val="005A7302"/>
    <w:rsid w:val="005C2141"/>
    <w:rsid w:val="005C6F41"/>
    <w:rsid w:val="005E2A50"/>
    <w:rsid w:val="005F0123"/>
    <w:rsid w:val="00603DD2"/>
    <w:rsid w:val="006059A6"/>
    <w:rsid w:val="006111D3"/>
    <w:rsid w:val="00613366"/>
    <w:rsid w:val="0064644F"/>
    <w:rsid w:val="006549EA"/>
    <w:rsid w:val="006877D0"/>
    <w:rsid w:val="00695887"/>
    <w:rsid w:val="006C51B3"/>
    <w:rsid w:val="006F7A3E"/>
    <w:rsid w:val="00700B3A"/>
    <w:rsid w:val="00721182"/>
    <w:rsid w:val="00721433"/>
    <w:rsid w:val="00725E7F"/>
    <w:rsid w:val="00736EA1"/>
    <w:rsid w:val="007818BE"/>
    <w:rsid w:val="007825C4"/>
    <w:rsid w:val="007A54E4"/>
    <w:rsid w:val="007C20B5"/>
    <w:rsid w:val="007C586F"/>
    <w:rsid w:val="0080164D"/>
    <w:rsid w:val="008218FA"/>
    <w:rsid w:val="008237A4"/>
    <w:rsid w:val="0083753E"/>
    <w:rsid w:val="00842ACD"/>
    <w:rsid w:val="00863614"/>
    <w:rsid w:val="00876A29"/>
    <w:rsid w:val="0088452A"/>
    <w:rsid w:val="00893C6C"/>
    <w:rsid w:val="008B7BD3"/>
    <w:rsid w:val="008E1EE9"/>
    <w:rsid w:val="009021FC"/>
    <w:rsid w:val="009212E3"/>
    <w:rsid w:val="00930096"/>
    <w:rsid w:val="00936876"/>
    <w:rsid w:val="00943FDF"/>
    <w:rsid w:val="009768A6"/>
    <w:rsid w:val="00977F2C"/>
    <w:rsid w:val="009B39BF"/>
    <w:rsid w:val="009C6B91"/>
    <w:rsid w:val="009F3D12"/>
    <w:rsid w:val="009F55ED"/>
    <w:rsid w:val="00A05AD1"/>
    <w:rsid w:val="00A1564E"/>
    <w:rsid w:val="00A40293"/>
    <w:rsid w:val="00A561AA"/>
    <w:rsid w:val="00A57F5D"/>
    <w:rsid w:val="00A92D98"/>
    <w:rsid w:val="00A94001"/>
    <w:rsid w:val="00AB68A7"/>
    <w:rsid w:val="00AC28CC"/>
    <w:rsid w:val="00AC7541"/>
    <w:rsid w:val="00AD403D"/>
    <w:rsid w:val="00AD68FF"/>
    <w:rsid w:val="00AE0E3E"/>
    <w:rsid w:val="00AE1A81"/>
    <w:rsid w:val="00AF0B4D"/>
    <w:rsid w:val="00B017A2"/>
    <w:rsid w:val="00B24A3A"/>
    <w:rsid w:val="00B3090A"/>
    <w:rsid w:val="00B35112"/>
    <w:rsid w:val="00B40002"/>
    <w:rsid w:val="00B406B3"/>
    <w:rsid w:val="00B41FE7"/>
    <w:rsid w:val="00B4283D"/>
    <w:rsid w:val="00B664EC"/>
    <w:rsid w:val="00B7182F"/>
    <w:rsid w:val="00B73C88"/>
    <w:rsid w:val="00B80A71"/>
    <w:rsid w:val="00B826D7"/>
    <w:rsid w:val="00BA2797"/>
    <w:rsid w:val="00BB418C"/>
    <w:rsid w:val="00BD2EDC"/>
    <w:rsid w:val="00C018F7"/>
    <w:rsid w:val="00C13115"/>
    <w:rsid w:val="00C15263"/>
    <w:rsid w:val="00C46F66"/>
    <w:rsid w:val="00C90A80"/>
    <w:rsid w:val="00CA070D"/>
    <w:rsid w:val="00CD0A6D"/>
    <w:rsid w:val="00D27465"/>
    <w:rsid w:val="00D40616"/>
    <w:rsid w:val="00D436AA"/>
    <w:rsid w:val="00D60561"/>
    <w:rsid w:val="00D623F2"/>
    <w:rsid w:val="00D64646"/>
    <w:rsid w:val="00DC0347"/>
    <w:rsid w:val="00DD33E8"/>
    <w:rsid w:val="00DE7B77"/>
    <w:rsid w:val="00E05E3B"/>
    <w:rsid w:val="00E1267F"/>
    <w:rsid w:val="00E21D77"/>
    <w:rsid w:val="00E24CEF"/>
    <w:rsid w:val="00E63770"/>
    <w:rsid w:val="00E641E3"/>
    <w:rsid w:val="00E65C34"/>
    <w:rsid w:val="00E75B81"/>
    <w:rsid w:val="00E9059B"/>
    <w:rsid w:val="00EF6C19"/>
    <w:rsid w:val="00F15FC5"/>
    <w:rsid w:val="00F406ED"/>
    <w:rsid w:val="00F47998"/>
    <w:rsid w:val="00F537C7"/>
    <w:rsid w:val="00F63A94"/>
    <w:rsid w:val="00F7110A"/>
    <w:rsid w:val="00F80325"/>
    <w:rsid w:val="00FA6243"/>
    <w:rsid w:val="00FB7FC1"/>
    <w:rsid w:val="00FD73E6"/>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31D"/>
  <w15:chartTrackingRefBased/>
  <w15:docId w15:val="{CA37579B-DEBA-428D-8991-1A6A8D61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8CC"/>
    <w:pPr>
      <w:widowControl w:val="0"/>
      <w:spacing w:after="0" w:line="36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AC28CC"/>
    <w:pPr>
      <w:keepNext/>
      <w:keepLines/>
      <w:numPr>
        <w:numId w:val="1"/>
      </w:numPr>
      <w:spacing w:before="240" w:after="240"/>
      <w:jc w:val="center"/>
      <w:outlineLvl w:val="0"/>
    </w:pPr>
    <w:rPr>
      <w:rFonts w:eastAsiaTheme="majorEastAsia"/>
      <w:b/>
      <w:bCs w:val="0"/>
      <w:color w:val="000000" w:themeColor="text1"/>
    </w:rPr>
  </w:style>
  <w:style w:type="paragraph" w:styleId="Heading2">
    <w:name w:val="heading 2"/>
    <w:basedOn w:val="Normal"/>
    <w:next w:val="Normal"/>
    <w:link w:val="Heading2Char"/>
    <w:uiPriority w:val="9"/>
    <w:qFormat/>
    <w:rsid w:val="00AC28CC"/>
    <w:pPr>
      <w:keepNext/>
      <w:keepLines/>
      <w:numPr>
        <w:ilvl w:val="1"/>
        <w:numId w:val="1"/>
      </w:numPr>
      <w:spacing w:before="240" w:after="240"/>
      <w:outlineLvl w:val="1"/>
    </w:pPr>
    <w:rPr>
      <w:rFonts w:eastAsiaTheme="majorEastAsia"/>
      <w:b/>
      <w:bCs w:val="0"/>
      <w:color w:val="000000" w:themeColor="text1"/>
    </w:rPr>
  </w:style>
  <w:style w:type="paragraph" w:styleId="Heading3">
    <w:name w:val="heading 3"/>
    <w:basedOn w:val="Normal"/>
    <w:next w:val="Normal"/>
    <w:link w:val="Heading3Char"/>
    <w:uiPriority w:val="9"/>
    <w:qFormat/>
    <w:rsid w:val="00AC28CC"/>
    <w:pPr>
      <w:keepNext/>
      <w:keepLines/>
      <w:numPr>
        <w:ilvl w:val="2"/>
        <w:numId w:val="1"/>
      </w:numPr>
      <w:spacing w:before="40"/>
      <w:outlineLvl w:val="2"/>
    </w:pPr>
    <w:rPr>
      <w:rFonts w:eastAsiaTheme="majorEastAsia"/>
      <w:b/>
      <w:bCs w:val="0"/>
      <w:color w:val="000000" w:themeColor="text1"/>
    </w:rPr>
  </w:style>
  <w:style w:type="paragraph" w:styleId="Heading4">
    <w:name w:val="heading 4"/>
    <w:basedOn w:val="Normal"/>
    <w:next w:val="Normal"/>
    <w:link w:val="Heading4Char"/>
    <w:uiPriority w:val="9"/>
    <w:qFormat/>
    <w:rsid w:val="00AC28C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AC28C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AC28C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C28C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28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8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CC"/>
    <w:rPr>
      <w:rFonts w:ascii="Times New Roman" w:eastAsiaTheme="majorEastAsia" w:hAnsi="Times New Roman" w:cs="Times New Roman"/>
      <w:b/>
      <w:color w:val="000000" w:themeColor="text1"/>
      <w:sz w:val="24"/>
      <w:szCs w:val="24"/>
      <w:lang w:val="en-US"/>
    </w:rPr>
  </w:style>
  <w:style w:type="character" w:customStyle="1" w:styleId="Heading2Char">
    <w:name w:val="Heading 2 Char"/>
    <w:basedOn w:val="DefaultParagraphFont"/>
    <w:link w:val="Heading2"/>
    <w:uiPriority w:val="9"/>
    <w:rsid w:val="00AC28CC"/>
    <w:rPr>
      <w:rFonts w:ascii="Times New Roman" w:eastAsiaTheme="majorEastAsia" w:hAnsi="Times New Roman" w:cs="Times New Roman"/>
      <w:b/>
      <w:color w:val="000000" w:themeColor="text1"/>
      <w:sz w:val="24"/>
      <w:szCs w:val="24"/>
      <w:lang w:val="en-US"/>
    </w:rPr>
  </w:style>
  <w:style w:type="character" w:customStyle="1" w:styleId="Heading3Char">
    <w:name w:val="Heading 3 Char"/>
    <w:basedOn w:val="DefaultParagraphFont"/>
    <w:link w:val="Heading3"/>
    <w:uiPriority w:val="9"/>
    <w:rsid w:val="00AC28CC"/>
    <w:rPr>
      <w:rFonts w:ascii="Times New Roman" w:eastAsiaTheme="majorEastAsia" w:hAnsi="Times New Roman" w:cs="Times New Roman"/>
      <w:b/>
      <w:color w:val="000000" w:themeColor="text1"/>
      <w:sz w:val="24"/>
      <w:szCs w:val="24"/>
      <w:lang w:val="en-US"/>
    </w:rPr>
  </w:style>
  <w:style w:type="character" w:customStyle="1" w:styleId="Heading4Char">
    <w:name w:val="Heading 4 Char"/>
    <w:basedOn w:val="DefaultParagraphFont"/>
    <w:link w:val="Heading4"/>
    <w:uiPriority w:val="9"/>
    <w:rsid w:val="00AC28CC"/>
    <w:rPr>
      <w:rFonts w:asciiTheme="majorHAnsi" w:eastAsiaTheme="majorEastAsia" w:hAnsiTheme="majorHAnsi" w:cstheme="majorBidi"/>
      <w:bCs/>
      <w:i/>
      <w:iCs/>
      <w:color w:val="2F5496" w:themeColor="accent1" w:themeShade="BF"/>
      <w:sz w:val="24"/>
      <w:szCs w:val="24"/>
      <w:lang w:val="en-US"/>
    </w:rPr>
  </w:style>
  <w:style w:type="character" w:customStyle="1" w:styleId="Heading5Char">
    <w:name w:val="Heading 5 Char"/>
    <w:basedOn w:val="DefaultParagraphFont"/>
    <w:link w:val="Heading5"/>
    <w:uiPriority w:val="9"/>
    <w:rsid w:val="00AC28CC"/>
    <w:rPr>
      <w:rFonts w:asciiTheme="majorHAnsi" w:eastAsiaTheme="majorEastAsia" w:hAnsiTheme="majorHAnsi" w:cstheme="majorBidi"/>
      <w:bCs/>
      <w:color w:val="2F5496" w:themeColor="accent1" w:themeShade="BF"/>
      <w:sz w:val="24"/>
      <w:szCs w:val="24"/>
      <w:lang w:val="en-US"/>
    </w:rPr>
  </w:style>
  <w:style w:type="character" w:customStyle="1" w:styleId="Heading6Char">
    <w:name w:val="Heading 6 Char"/>
    <w:basedOn w:val="DefaultParagraphFont"/>
    <w:link w:val="Heading6"/>
    <w:uiPriority w:val="9"/>
    <w:rsid w:val="00AC28CC"/>
    <w:rPr>
      <w:rFonts w:asciiTheme="majorHAnsi" w:eastAsiaTheme="majorEastAsia" w:hAnsiTheme="majorHAnsi" w:cstheme="majorBidi"/>
      <w:bCs/>
      <w:color w:val="1F3763" w:themeColor="accent1" w:themeShade="7F"/>
      <w:sz w:val="24"/>
      <w:szCs w:val="24"/>
      <w:lang w:val="en-US"/>
    </w:rPr>
  </w:style>
  <w:style w:type="character" w:customStyle="1" w:styleId="Heading7Char">
    <w:name w:val="Heading 7 Char"/>
    <w:basedOn w:val="DefaultParagraphFont"/>
    <w:link w:val="Heading7"/>
    <w:uiPriority w:val="9"/>
    <w:rsid w:val="00AC28CC"/>
    <w:rPr>
      <w:rFonts w:asciiTheme="majorHAnsi" w:eastAsiaTheme="majorEastAsia" w:hAnsiTheme="majorHAnsi" w:cstheme="majorBidi"/>
      <w:bCs/>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C28CC"/>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basedOn w:val="DefaultParagraphFont"/>
    <w:link w:val="Heading9"/>
    <w:uiPriority w:val="9"/>
    <w:semiHidden/>
    <w:rsid w:val="00AC28CC"/>
    <w:rPr>
      <w:rFonts w:asciiTheme="majorHAnsi" w:eastAsiaTheme="majorEastAsia" w:hAnsiTheme="majorHAnsi" w:cstheme="majorBidi"/>
      <w:bCs/>
      <w:i/>
      <w:iCs/>
      <w:color w:val="272727" w:themeColor="text1" w:themeTint="D8"/>
      <w:sz w:val="21"/>
      <w:szCs w:val="21"/>
      <w:lang w:val="en-US"/>
    </w:rPr>
  </w:style>
  <w:style w:type="paragraph" w:styleId="ListParagraph">
    <w:name w:val="List Paragraph"/>
    <w:basedOn w:val="Normal"/>
    <w:uiPriority w:val="34"/>
    <w:qFormat/>
    <w:rsid w:val="00AC28CC"/>
    <w:pPr>
      <w:ind w:left="720"/>
      <w:contextualSpacing/>
    </w:pPr>
  </w:style>
  <w:style w:type="character" w:styleId="Hyperlink">
    <w:name w:val="Hyperlink"/>
    <w:basedOn w:val="DefaultParagraphFont"/>
    <w:uiPriority w:val="99"/>
    <w:unhideWhenUsed/>
    <w:rsid w:val="00AC28CC"/>
    <w:rPr>
      <w:color w:val="0563C1" w:themeColor="hyperlink"/>
      <w:u w:val="single"/>
    </w:rPr>
  </w:style>
  <w:style w:type="paragraph" w:styleId="Caption">
    <w:name w:val="caption"/>
    <w:basedOn w:val="Normal"/>
    <w:next w:val="Normal"/>
    <w:uiPriority w:val="35"/>
    <w:unhideWhenUsed/>
    <w:qFormat/>
    <w:rsid w:val="00AC28C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AC28CC"/>
    <w:pPr>
      <w:tabs>
        <w:tab w:val="center" w:pos="4680"/>
        <w:tab w:val="right" w:pos="9360"/>
      </w:tabs>
      <w:spacing w:line="240" w:lineRule="auto"/>
    </w:pPr>
  </w:style>
  <w:style w:type="character" w:customStyle="1" w:styleId="FooterChar">
    <w:name w:val="Footer Char"/>
    <w:basedOn w:val="DefaultParagraphFont"/>
    <w:link w:val="Footer"/>
    <w:uiPriority w:val="99"/>
    <w:rsid w:val="00AC28CC"/>
    <w:rPr>
      <w:rFonts w:ascii="Times New Roman" w:hAnsi="Times New Roman" w:cs="Times New Roman"/>
      <w:bCs/>
      <w:sz w:val="24"/>
      <w:szCs w:val="24"/>
      <w:lang w:val="en-US"/>
    </w:rPr>
  </w:style>
  <w:style w:type="paragraph" w:styleId="TOCHeading">
    <w:name w:val="TOC Heading"/>
    <w:basedOn w:val="Heading1"/>
    <w:next w:val="Normal"/>
    <w:uiPriority w:val="39"/>
    <w:unhideWhenUsed/>
    <w:qFormat/>
    <w:rsid w:val="00AC28CC"/>
    <w:pPr>
      <w:numPr>
        <w:numId w:val="0"/>
      </w:numPr>
      <w:outlineLvl w:val="9"/>
    </w:pPr>
  </w:style>
  <w:style w:type="paragraph" w:styleId="TOC1">
    <w:name w:val="toc 1"/>
    <w:basedOn w:val="Normal"/>
    <w:next w:val="Normal"/>
    <w:autoRedefine/>
    <w:uiPriority w:val="39"/>
    <w:unhideWhenUsed/>
    <w:rsid w:val="00AC28CC"/>
    <w:pPr>
      <w:tabs>
        <w:tab w:val="left" w:pos="440"/>
        <w:tab w:val="right" w:leader="dot" w:pos="9350"/>
      </w:tabs>
      <w:spacing w:after="100"/>
    </w:pPr>
  </w:style>
  <w:style w:type="paragraph" w:styleId="TOC2">
    <w:name w:val="toc 2"/>
    <w:basedOn w:val="Normal"/>
    <w:next w:val="Normal"/>
    <w:autoRedefine/>
    <w:uiPriority w:val="39"/>
    <w:unhideWhenUsed/>
    <w:rsid w:val="00AC28CC"/>
    <w:pPr>
      <w:spacing w:after="100"/>
      <w:ind w:left="220"/>
    </w:pPr>
  </w:style>
  <w:style w:type="paragraph" w:styleId="TOC3">
    <w:name w:val="toc 3"/>
    <w:basedOn w:val="Normal"/>
    <w:next w:val="Normal"/>
    <w:autoRedefine/>
    <w:uiPriority w:val="39"/>
    <w:unhideWhenUsed/>
    <w:rsid w:val="00AC28CC"/>
    <w:pPr>
      <w:spacing w:after="100"/>
      <w:ind w:left="440"/>
    </w:pPr>
  </w:style>
  <w:style w:type="paragraph" w:styleId="TableofFigures">
    <w:name w:val="table of figures"/>
    <w:basedOn w:val="Normal"/>
    <w:next w:val="Normal"/>
    <w:uiPriority w:val="99"/>
    <w:unhideWhenUsed/>
    <w:rsid w:val="00AC28CC"/>
  </w:style>
  <w:style w:type="paragraph" w:styleId="Bibliography">
    <w:name w:val="Bibliography"/>
    <w:basedOn w:val="Normal"/>
    <w:next w:val="Normal"/>
    <w:uiPriority w:val="37"/>
    <w:unhideWhenUsed/>
    <w:rsid w:val="002A7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2605">
      <w:bodyDiv w:val="1"/>
      <w:marLeft w:val="0"/>
      <w:marRight w:val="0"/>
      <w:marTop w:val="0"/>
      <w:marBottom w:val="0"/>
      <w:divBdr>
        <w:top w:val="none" w:sz="0" w:space="0" w:color="auto"/>
        <w:left w:val="none" w:sz="0" w:space="0" w:color="auto"/>
        <w:bottom w:val="none" w:sz="0" w:space="0" w:color="auto"/>
        <w:right w:val="none" w:sz="0" w:space="0" w:color="auto"/>
      </w:divBdr>
    </w:div>
    <w:div w:id="203105227">
      <w:bodyDiv w:val="1"/>
      <w:marLeft w:val="0"/>
      <w:marRight w:val="0"/>
      <w:marTop w:val="0"/>
      <w:marBottom w:val="0"/>
      <w:divBdr>
        <w:top w:val="none" w:sz="0" w:space="0" w:color="auto"/>
        <w:left w:val="none" w:sz="0" w:space="0" w:color="auto"/>
        <w:bottom w:val="none" w:sz="0" w:space="0" w:color="auto"/>
        <w:right w:val="none" w:sz="0" w:space="0" w:color="auto"/>
      </w:divBdr>
    </w:div>
    <w:div w:id="245768762">
      <w:bodyDiv w:val="1"/>
      <w:marLeft w:val="0"/>
      <w:marRight w:val="0"/>
      <w:marTop w:val="0"/>
      <w:marBottom w:val="0"/>
      <w:divBdr>
        <w:top w:val="none" w:sz="0" w:space="0" w:color="auto"/>
        <w:left w:val="none" w:sz="0" w:space="0" w:color="auto"/>
        <w:bottom w:val="none" w:sz="0" w:space="0" w:color="auto"/>
        <w:right w:val="none" w:sz="0" w:space="0" w:color="auto"/>
      </w:divBdr>
    </w:div>
    <w:div w:id="265117561">
      <w:bodyDiv w:val="1"/>
      <w:marLeft w:val="0"/>
      <w:marRight w:val="0"/>
      <w:marTop w:val="0"/>
      <w:marBottom w:val="0"/>
      <w:divBdr>
        <w:top w:val="none" w:sz="0" w:space="0" w:color="auto"/>
        <w:left w:val="none" w:sz="0" w:space="0" w:color="auto"/>
        <w:bottom w:val="none" w:sz="0" w:space="0" w:color="auto"/>
        <w:right w:val="none" w:sz="0" w:space="0" w:color="auto"/>
      </w:divBdr>
    </w:div>
    <w:div w:id="501701119">
      <w:bodyDiv w:val="1"/>
      <w:marLeft w:val="0"/>
      <w:marRight w:val="0"/>
      <w:marTop w:val="0"/>
      <w:marBottom w:val="0"/>
      <w:divBdr>
        <w:top w:val="none" w:sz="0" w:space="0" w:color="auto"/>
        <w:left w:val="none" w:sz="0" w:space="0" w:color="auto"/>
        <w:bottom w:val="none" w:sz="0" w:space="0" w:color="auto"/>
        <w:right w:val="none" w:sz="0" w:space="0" w:color="auto"/>
      </w:divBdr>
    </w:div>
    <w:div w:id="596329643">
      <w:bodyDiv w:val="1"/>
      <w:marLeft w:val="0"/>
      <w:marRight w:val="0"/>
      <w:marTop w:val="0"/>
      <w:marBottom w:val="0"/>
      <w:divBdr>
        <w:top w:val="none" w:sz="0" w:space="0" w:color="auto"/>
        <w:left w:val="none" w:sz="0" w:space="0" w:color="auto"/>
        <w:bottom w:val="none" w:sz="0" w:space="0" w:color="auto"/>
        <w:right w:val="none" w:sz="0" w:space="0" w:color="auto"/>
      </w:divBdr>
    </w:div>
    <w:div w:id="793594979">
      <w:bodyDiv w:val="1"/>
      <w:marLeft w:val="0"/>
      <w:marRight w:val="0"/>
      <w:marTop w:val="0"/>
      <w:marBottom w:val="0"/>
      <w:divBdr>
        <w:top w:val="none" w:sz="0" w:space="0" w:color="auto"/>
        <w:left w:val="none" w:sz="0" w:space="0" w:color="auto"/>
        <w:bottom w:val="none" w:sz="0" w:space="0" w:color="auto"/>
        <w:right w:val="none" w:sz="0" w:space="0" w:color="auto"/>
      </w:divBdr>
    </w:div>
    <w:div w:id="849444414">
      <w:bodyDiv w:val="1"/>
      <w:marLeft w:val="0"/>
      <w:marRight w:val="0"/>
      <w:marTop w:val="0"/>
      <w:marBottom w:val="0"/>
      <w:divBdr>
        <w:top w:val="none" w:sz="0" w:space="0" w:color="auto"/>
        <w:left w:val="none" w:sz="0" w:space="0" w:color="auto"/>
        <w:bottom w:val="none" w:sz="0" w:space="0" w:color="auto"/>
        <w:right w:val="none" w:sz="0" w:space="0" w:color="auto"/>
      </w:divBdr>
    </w:div>
    <w:div w:id="880819790">
      <w:bodyDiv w:val="1"/>
      <w:marLeft w:val="0"/>
      <w:marRight w:val="0"/>
      <w:marTop w:val="0"/>
      <w:marBottom w:val="0"/>
      <w:divBdr>
        <w:top w:val="none" w:sz="0" w:space="0" w:color="auto"/>
        <w:left w:val="none" w:sz="0" w:space="0" w:color="auto"/>
        <w:bottom w:val="none" w:sz="0" w:space="0" w:color="auto"/>
        <w:right w:val="none" w:sz="0" w:space="0" w:color="auto"/>
      </w:divBdr>
    </w:div>
    <w:div w:id="1017273210">
      <w:bodyDiv w:val="1"/>
      <w:marLeft w:val="0"/>
      <w:marRight w:val="0"/>
      <w:marTop w:val="0"/>
      <w:marBottom w:val="0"/>
      <w:divBdr>
        <w:top w:val="none" w:sz="0" w:space="0" w:color="auto"/>
        <w:left w:val="none" w:sz="0" w:space="0" w:color="auto"/>
        <w:bottom w:val="none" w:sz="0" w:space="0" w:color="auto"/>
        <w:right w:val="none" w:sz="0" w:space="0" w:color="auto"/>
      </w:divBdr>
    </w:div>
    <w:div w:id="1032652548">
      <w:bodyDiv w:val="1"/>
      <w:marLeft w:val="0"/>
      <w:marRight w:val="0"/>
      <w:marTop w:val="0"/>
      <w:marBottom w:val="0"/>
      <w:divBdr>
        <w:top w:val="none" w:sz="0" w:space="0" w:color="auto"/>
        <w:left w:val="none" w:sz="0" w:space="0" w:color="auto"/>
        <w:bottom w:val="none" w:sz="0" w:space="0" w:color="auto"/>
        <w:right w:val="none" w:sz="0" w:space="0" w:color="auto"/>
      </w:divBdr>
    </w:div>
    <w:div w:id="1050610758">
      <w:bodyDiv w:val="1"/>
      <w:marLeft w:val="0"/>
      <w:marRight w:val="0"/>
      <w:marTop w:val="0"/>
      <w:marBottom w:val="0"/>
      <w:divBdr>
        <w:top w:val="none" w:sz="0" w:space="0" w:color="auto"/>
        <w:left w:val="none" w:sz="0" w:space="0" w:color="auto"/>
        <w:bottom w:val="none" w:sz="0" w:space="0" w:color="auto"/>
        <w:right w:val="none" w:sz="0" w:space="0" w:color="auto"/>
      </w:divBdr>
    </w:div>
    <w:div w:id="1084494413">
      <w:bodyDiv w:val="1"/>
      <w:marLeft w:val="0"/>
      <w:marRight w:val="0"/>
      <w:marTop w:val="0"/>
      <w:marBottom w:val="0"/>
      <w:divBdr>
        <w:top w:val="none" w:sz="0" w:space="0" w:color="auto"/>
        <w:left w:val="none" w:sz="0" w:space="0" w:color="auto"/>
        <w:bottom w:val="none" w:sz="0" w:space="0" w:color="auto"/>
        <w:right w:val="none" w:sz="0" w:space="0" w:color="auto"/>
      </w:divBdr>
    </w:div>
    <w:div w:id="1092094080">
      <w:bodyDiv w:val="1"/>
      <w:marLeft w:val="0"/>
      <w:marRight w:val="0"/>
      <w:marTop w:val="0"/>
      <w:marBottom w:val="0"/>
      <w:divBdr>
        <w:top w:val="none" w:sz="0" w:space="0" w:color="auto"/>
        <w:left w:val="none" w:sz="0" w:space="0" w:color="auto"/>
        <w:bottom w:val="none" w:sz="0" w:space="0" w:color="auto"/>
        <w:right w:val="none" w:sz="0" w:space="0" w:color="auto"/>
      </w:divBdr>
    </w:div>
    <w:div w:id="1214535990">
      <w:bodyDiv w:val="1"/>
      <w:marLeft w:val="0"/>
      <w:marRight w:val="0"/>
      <w:marTop w:val="0"/>
      <w:marBottom w:val="0"/>
      <w:divBdr>
        <w:top w:val="none" w:sz="0" w:space="0" w:color="auto"/>
        <w:left w:val="none" w:sz="0" w:space="0" w:color="auto"/>
        <w:bottom w:val="none" w:sz="0" w:space="0" w:color="auto"/>
        <w:right w:val="none" w:sz="0" w:space="0" w:color="auto"/>
      </w:divBdr>
    </w:div>
    <w:div w:id="1284654829">
      <w:bodyDiv w:val="1"/>
      <w:marLeft w:val="0"/>
      <w:marRight w:val="0"/>
      <w:marTop w:val="0"/>
      <w:marBottom w:val="0"/>
      <w:divBdr>
        <w:top w:val="none" w:sz="0" w:space="0" w:color="auto"/>
        <w:left w:val="none" w:sz="0" w:space="0" w:color="auto"/>
        <w:bottom w:val="none" w:sz="0" w:space="0" w:color="auto"/>
        <w:right w:val="none" w:sz="0" w:space="0" w:color="auto"/>
      </w:divBdr>
    </w:div>
    <w:div w:id="1435713033">
      <w:bodyDiv w:val="1"/>
      <w:marLeft w:val="0"/>
      <w:marRight w:val="0"/>
      <w:marTop w:val="0"/>
      <w:marBottom w:val="0"/>
      <w:divBdr>
        <w:top w:val="none" w:sz="0" w:space="0" w:color="auto"/>
        <w:left w:val="none" w:sz="0" w:space="0" w:color="auto"/>
        <w:bottom w:val="none" w:sz="0" w:space="0" w:color="auto"/>
        <w:right w:val="none" w:sz="0" w:space="0" w:color="auto"/>
      </w:divBdr>
    </w:div>
    <w:div w:id="1666009749">
      <w:bodyDiv w:val="1"/>
      <w:marLeft w:val="0"/>
      <w:marRight w:val="0"/>
      <w:marTop w:val="0"/>
      <w:marBottom w:val="0"/>
      <w:divBdr>
        <w:top w:val="none" w:sz="0" w:space="0" w:color="auto"/>
        <w:left w:val="none" w:sz="0" w:space="0" w:color="auto"/>
        <w:bottom w:val="none" w:sz="0" w:space="0" w:color="auto"/>
        <w:right w:val="none" w:sz="0" w:space="0" w:color="auto"/>
      </w:divBdr>
    </w:div>
    <w:div w:id="1685785046">
      <w:bodyDiv w:val="1"/>
      <w:marLeft w:val="0"/>
      <w:marRight w:val="0"/>
      <w:marTop w:val="0"/>
      <w:marBottom w:val="0"/>
      <w:divBdr>
        <w:top w:val="none" w:sz="0" w:space="0" w:color="auto"/>
        <w:left w:val="none" w:sz="0" w:space="0" w:color="auto"/>
        <w:bottom w:val="none" w:sz="0" w:space="0" w:color="auto"/>
        <w:right w:val="none" w:sz="0" w:space="0" w:color="auto"/>
      </w:divBdr>
    </w:div>
    <w:div w:id="1783301710">
      <w:bodyDiv w:val="1"/>
      <w:marLeft w:val="0"/>
      <w:marRight w:val="0"/>
      <w:marTop w:val="0"/>
      <w:marBottom w:val="0"/>
      <w:divBdr>
        <w:top w:val="none" w:sz="0" w:space="0" w:color="auto"/>
        <w:left w:val="none" w:sz="0" w:space="0" w:color="auto"/>
        <w:bottom w:val="none" w:sz="0" w:space="0" w:color="auto"/>
        <w:right w:val="none" w:sz="0" w:space="0" w:color="auto"/>
      </w:divBdr>
    </w:div>
    <w:div w:id="1834032521">
      <w:bodyDiv w:val="1"/>
      <w:marLeft w:val="0"/>
      <w:marRight w:val="0"/>
      <w:marTop w:val="0"/>
      <w:marBottom w:val="0"/>
      <w:divBdr>
        <w:top w:val="none" w:sz="0" w:space="0" w:color="auto"/>
        <w:left w:val="none" w:sz="0" w:space="0" w:color="auto"/>
        <w:bottom w:val="none" w:sz="0" w:space="0" w:color="auto"/>
        <w:right w:val="none" w:sz="0" w:space="0" w:color="auto"/>
      </w:divBdr>
    </w:div>
    <w:div w:id="1890796614">
      <w:bodyDiv w:val="1"/>
      <w:marLeft w:val="0"/>
      <w:marRight w:val="0"/>
      <w:marTop w:val="0"/>
      <w:marBottom w:val="0"/>
      <w:divBdr>
        <w:top w:val="none" w:sz="0" w:space="0" w:color="auto"/>
        <w:left w:val="none" w:sz="0" w:space="0" w:color="auto"/>
        <w:bottom w:val="none" w:sz="0" w:space="0" w:color="auto"/>
        <w:right w:val="none" w:sz="0" w:space="0" w:color="auto"/>
      </w:divBdr>
    </w:div>
    <w:div w:id="1917745556">
      <w:bodyDiv w:val="1"/>
      <w:marLeft w:val="0"/>
      <w:marRight w:val="0"/>
      <w:marTop w:val="0"/>
      <w:marBottom w:val="0"/>
      <w:divBdr>
        <w:top w:val="none" w:sz="0" w:space="0" w:color="auto"/>
        <w:left w:val="none" w:sz="0" w:space="0" w:color="auto"/>
        <w:bottom w:val="none" w:sz="0" w:space="0" w:color="auto"/>
        <w:right w:val="none" w:sz="0" w:space="0" w:color="auto"/>
      </w:divBdr>
    </w:div>
    <w:div w:id="1951157878">
      <w:bodyDiv w:val="1"/>
      <w:marLeft w:val="0"/>
      <w:marRight w:val="0"/>
      <w:marTop w:val="0"/>
      <w:marBottom w:val="0"/>
      <w:divBdr>
        <w:top w:val="none" w:sz="0" w:space="0" w:color="auto"/>
        <w:left w:val="none" w:sz="0" w:space="0" w:color="auto"/>
        <w:bottom w:val="none" w:sz="0" w:space="0" w:color="auto"/>
        <w:right w:val="none" w:sz="0" w:space="0" w:color="auto"/>
      </w:divBdr>
    </w:div>
    <w:div w:id="2061590851">
      <w:bodyDiv w:val="1"/>
      <w:marLeft w:val="0"/>
      <w:marRight w:val="0"/>
      <w:marTop w:val="0"/>
      <w:marBottom w:val="0"/>
      <w:divBdr>
        <w:top w:val="none" w:sz="0" w:space="0" w:color="auto"/>
        <w:left w:val="none" w:sz="0" w:space="0" w:color="auto"/>
        <w:bottom w:val="none" w:sz="0" w:space="0" w:color="auto"/>
        <w:right w:val="none" w:sz="0" w:space="0" w:color="auto"/>
      </w:divBdr>
    </w:div>
    <w:div w:id="20665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fune@unam.na"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riam\AppData\Roaming\Microsoft\Excel\research%20raw%20data%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riam\AppData\Roaming\Microsoft\Excel\research%20raw%20data%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riam\AppData\Roaming\Microsoft\Excel\research%20raw%20data%20(version%201).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20626193915108"/>
          <c:y val="9.8451099726071342E-2"/>
          <c:w val="0.84396062992125986"/>
          <c:h val="0.74350320793234181"/>
        </c:manualLayout>
      </c:layout>
      <c:scatterChart>
        <c:scatterStyle val="lineMarker"/>
        <c:varyColors val="0"/>
        <c:ser>
          <c:idx val="0"/>
          <c:order val="0"/>
          <c:tx>
            <c:strRef>
              <c:f>Sheet2!$B$1</c:f>
              <c:strCache>
                <c:ptCount val="1"/>
                <c:pt idx="0">
                  <c:v>AVERAGE VIGILANCE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Sheet2!$A$2:$A$24</c:f>
              <c:numCache>
                <c:formatCode>General</c:formatCode>
                <c:ptCount val="23"/>
                <c:pt idx="0">
                  <c:v>1</c:v>
                </c:pt>
                <c:pt idx="1">
                  <c:v>6</c:v>
                </c:pt>
                <c:pt idx="2">
                  <c:v>9</c:v>
                </c:pt>
                <c:pt idx="3">
                  <c:v>2</c:v>
                </c:pt>
                <c:pt idx="4">
                  <c:v>1</c:v>
                </c:pt>
                <c:pt idx="5">
                  <c:v>5</c:v>
                </c:pt>
                <c:pt idx="6">
                  <c:v>2</c:v>
                </c:pt>
                <c:pt idx="7">
                  <c:v>5</c:v>
                </c:pt>
                <c:pt idx="8">
                  <c:v>9</c:v>
                </c:pt>
                <c:pt idx="9">
                  <c:v>26</c:v>
                </c:pt>
                <c:pt idx="10">
                  <c:v>26</c:v>
                </c:pt>
                <c:pt idx="11">
                  <c:v>32</c:v>
                </c:pt>
                <c:pt idx="12">
                  <c:v>5</c:v>
                </c:pt>
                <c:pt idx="13">
                  <c:v>13</c:v>
                </c:pt>
                <c:pt idx="14">
                  <c:v>28</c:v>
                </c:pt>
                <c:pt idx="15">
                  <c:v>32</c:v>
                </c:pt>
                <c:pt idx="16">
                  <c:v>28</c:v>
                </c:pt>
                <c:pt idx="17">
                  <c:v>8</c:v>
                </c:pt>
                <c:pt idx="18">
                  <c:v>32</c:v>
                </c:pt>
                <c:pt idx="19">
                  <c:v>6</c:v>
                </c:pt>
                <c:pt idx="20">
                  <c:v>9</c:v>
                </c:pt>
                <c:pt idx="21">
                  <c:v>8</c:v>
                </c:pt>
                <c:pt idx="22">
                  <c:v>13</c:v>
                </c:pt>
              </c:numCache>
            </c:numRef>
          </c:xVal>
          <c:yVal>
            <c:numRef>
              <c:f>Sheet2!$B$2:$B$24</c:f>
              <c:numCache>
                <c:formatCode>0</c:formatCode>
                <c:ptCount val="23"/>
                <c:pt idx="0" formatCode="General">
                  <c:v>7</c:v>
                </c:pt>
                <c:pt idx="1">
                  <c:v>5</c:v>
                </c:pt>
                <c:pt idx="2">
                  <c:v>2</c:v>
                </c:pt>
                <c:pt idx="3">
                  <c:v>2</c:v>
                </c:pt>
                <c:pt idx="4">
                  <c:v>4</c:v>
                </c:pt>
                <c:pt idx="5">
                  <c:v>3</c:v>
                </c:pt>
                <c:pt idx="6">
                  <c:v>5</c:v>
                </c:pt>
                <c:pt idx="7">
                  <c:v>2</c:v>
                </c:pt>
                <c:pt idx="8">
                  <c:v>3</c:v>
                </c:pt>
                <c:pt idx="9">
                  <c:v>4</c:v>
                </c:pt>
                <c:pt idx="10">
                  <c:v>3</c:v>
                </c:pt>
                <c:pt idx="11">
                  <c:v>3</c:v>
                </c:pt>
                <c:pt idx="12">
                  <c:v>4</c:v>
                </c:pt>
                <c:pt idx="13">
                  <c:v>2</c:v>
                </c:pt>
                <c:pt idx="14">
                  <c:v>3</c:v>
                </c:pt>
                <c:pt idx="15">
                  <c:v>3</c:v>
                </c:pt>
                <c:pt idx="16">
                  <c:v>2</c:v>
                </c:pt>
                <c:pt idx="17">
                  <c:v>2</c:v>
                </c:pt>
                <c:pt idx="18">
                  <c:v>3</c:v>
                </c:pt>
                <c:pt idx="19">
                  <c:v>2</c:v>
                </c:pt>
                <c:pt idx="20">
                  <c:v>2</c:v>
                </c:pt>
                <c:pt idx="21">
                  <c:v>4</c:v>
                </c:pt>
                <c:pt idx="22">
                  <c:v>2</c:v>
                </c:pt>
              </c:numCache>
            </c:numRef>
          </c:yVal>
          <c:smooth val="0"/>
          <c:extLst xmlns:c16r2="http://schemas.microsoft.com/office/drawing/2015/06/chart">
            <c:ext xmlns:c16="http://schemas.microsoft.com/office/drawing/2014/chart" uri="{C3380CC4-5D6E-409C-BE32-E72D297353CC}">
              <c16:uniqueId val="{00000000-7BBF-4CC8-8473-59738A441019}"/>
            </c:ext>
          </c:extLst>
        </c:ser>
        <c:dLbls>
          <c:showLegendKey val="0"/>
          <c:showVal val="0"/>
          <c:showCatName val="0"/>
          <c:showSerName val="0"/>
          <c:showPercent val="0"/>
          <c:showBubbleSize val="0"/>
        </c:dLbls>
        <c:axId val="-1995414320"/>
        <c:axId val="-1995409424"/>
      </c:scatterChart>
      <c:valAx>
        <c:axId val="-1995414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Group</a:t>
                </a:r>
                <a:r>
                  <a:rPr lang="en-US" baseline="0">
                    <a:solidFill>
                      <a:sysClr val="windowText" lastClr="000000"/>
                    </a:solidFill>
                    <a:latin typeface="Times New Roman" panose="02020603050405020304" pitchFamily="18" charset="0"/>
                    <a:cs typeface="Times New Roman" panose="02020603050405020304" pitchFamily="18" charset="0"/>
                  </a:rPr>
                  <a:t> size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95409424"/>
        <c:crosses val="autoZero"/>
        <c:crossBetween val="midCat"/>
      </c:valAx>
      <c:valAx>
        <c:axId val="-1995409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Average frequency of  vigilance per</a:t>
                </a:r>
                <a:r>
                  <a:rPr lang="en-US" baseline="0">
                    <a:solidFill>
                      <a:sysClr val="windowText" lastClr="000000"/>
                    </a:solidFill>
                    <a:latin typeface="Times New Roman" panose="02020603050405020304" pitchFamily="18" charset="0"/>
                    <a:cs typeface="Times New Roman" panose="02020603050405020304" pitchFamily="18" charset="0"/>
                  </a:rPr>
                  <a:t> individual</a:t>
                </a:r>
                <a:r>
                  <a:rPr lang="en-US">
                    <a:solidFill>
                      <a:sysClr val="windowText" lastClr="000000"/>
                    </a:solidFill>
                    <a:latin typeface="Times New Roman" panose="02020603050405020304" pitchFamily="18" charset="0"/>
                    <a:cs typeface="Times New Roman" panose="02020603050405020304" pitchFamily="18" charset="0"/>
                  </a:rPr>
                  <a:t> springbok</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9541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'abundance vs ave vig'!$E$1</c:f>
              <c:strCache>
                <c:ptCount val="1"/>
                <c:pt idx="0">
                  <c:v>vigilance</c:v>
                </c:pt>
              </c:strCache>
            </c:strRef>
          </c:tx>
          <c:spPr>
            <a:ln w="19050" cap="rnd">
              <a:noFill/>
              <a:round/>
            </a:ln>
            <a:effectLst/>
          </c:spPr>
          <c:marker>
            <c:symbol val="circle"/>
            <c:size val="5"/>
            <c:spPr>
              <a:solidFill>
                <a:schemeClr val="accent1"/>
              </a:solidFill>
              <a:ln w="9525">
                <a:solidFill>
                  <a:schemeClr val="accent1"/>
                </a:solidFill>
              </a:ln>
              <a:effectLst/>
            </c:spPr>
          </c:marker>
          <c:xVal>
            <c:numRef>
              <c:f>'abundance vs ave vig'!$D$2:$D$24</c:f>
              <c:numCache>
                <c:formatCode>General</c:formatCode>
                <c:ptCount val="23"/>
                <c:pt idx="0">
                  <c:v>9</c:v>
                </c:pt>
                <c:pt idx="1">
                  <c:v>24</c:v>
                </c:pt>
                <c:pt idx="2">
                  <c:v>4</c:v>
                </c:pt>
                <c:pt idx="3">
                  <c:v>1</c:v>
                </c:pt>
                <c:pt idx="4">
                  <c:v>10</c:v>
                </c:pt>
                <c:pt idx="5">
                  <c:v>1</c:v>
                </c:pt>
                <c:pt idx="6">
                  <c:v>5</c:v>
                </c:pt>
                <c:pt idx="7">
                  <c:v>9</c:v>
                </c:pt>
                <c:pt idx="8">
                  <c:v>18</c:v>
                </c:pt>
                <c:pt idx="9">
                  <c:v>24</c:v>
                </c:pt>
                <c:pt idx="10">
                  <c:v>38</c:v>
                </c:pt>
                <c:pt idx="11">
                  <c:v>5</c:v>
                </c:pt>
                <c:pt idx="12">
                  <c:v>10</c:v>
                </c:pt>
                <c:pt idx="13">
                  <c:v>49</c:v>
                </c:pt>
                <c:pt idx="14">
                  <c:v>38</c:v>
                </c:pt>
                <c:pt idx="15">
                  <c:v>38</c:v>
                </c:pt>
                <c:pt idx="16">
                  <c:v>8</c:v>
                </c:pt>
                <c:pt idx="17">
                  <c:v>49</c:v>
                </c:pt>
                <c:pt idx="18">
                  <c:v>24</c:v>
                </c:pt>
                <c:pt idx="19">
                  <c:v>49</c:v>
                </c:pt>
                <c:pt idx="20">
                  <c:v>8</c:v>
                </c:pt>
                <c:pt idx="21">
                  <c:v>18</c:v>
                </c:pt>
                <c:pt idx="22">
                  <c:v>4</c:v>
                </c:pt>
              </c:numCache>
            </c:numRef>
          </c:xVal>
          <c:yVal>
            <c:numRef>
              <c:f>'abundance vs ave vig'!$E$2:$E$24</c:f>
              <c:numCache>
                <c:formatCode>General</c:formatCode>
                <c:ptCount val="23"/>
                <c:pt idx="0">
                  <c:v>5</c:v>
                </c:pt>
                <c:pt idx="1">
                  <c:v>2</c:v>
                </c:pt>
                <c:pt idx="2">
                  <c:v>2</c:v>
                </c:pt>
                <c:pt idx="3">
                  <c:v>4</c:v>
                </c:pt>
                <c:pt idx="4">
                  <c:v>3</c:v>
                </c:pt>
                <c:pt idx="5">
                  <c:v>5</c:v>
                </c:pt>
                <c:pt idx="6">
                  <c:v>2</c:v>
                </c:pt>
                <c:pt idx="7">
                  <c:v>3</c:v>
                </c:pt>
                <c:pt idx="8">
                  <c:v>4</c:v>
                </c:pt>
                <c:pt idx="9">
                  <c:v>3</c:v>
                </c:pt>
                <c:pt idx="10">
                  <c:v>3</c:v>
                </c:pt>
                <c:pt idx="11">
                  <c:v>4</c:v>
                </c:pt>
                <c:pt idx="12">
                  <c:v>2</c:v>
                </c:pt>
                <c:pt idx="13">
                  <c:v>3</c:v>
                </c:pt>
                <c:pt idx="14">
                  <c:v>3</c:v>
                </c:pt>
                <c:pt idx="15">
                  <c:v>2</c:v>
                </c:pt>
                <c:pt idx="16">
                  <c:v>2</c:v>
                </c:pt>
                <c:pt idx="17">
                  <c:v>3</c:v>
                </c:pt>
                <c:pt idx="18">
                  <c:v>2</c:v>
                </c:pt>
                <c:pt idx="19">
                  <c:v>2</c:v>
                </c:pt>
                <c:pt idx="20">
                  <c:v>4</c:v>
                </c:pt>
                <c:pt idx="21">
                  <c:v>2</c:v>
                </c:pt>
                <c:pt idx="22">
                  <c:v>7</c:v>
                </c:pt>
              </c:numCache>
            </c:numRef>
          </c:yVal>
          <c:smooth val="0"/>
          <c:extLst xmlns:c16r2="http://schemas.microsoft.com/office/drawing/2015/06/chart">
            <c:ext xmlns:c16="http://schemas.microsoft.com/office/drawing/2014/chart" uri="{C3380CC4-5D6E-409C-BE32-E72D297353CC}">
              <c16:uniqueId val="{00000000-F957-4781-A535-0EA077B4FCA9}"/>
            </c:ext>
          </c:extLst>
        </c:ser>
        <c:dLbls>
          <c:showLegendKey val="0"/>
          <c:showVal val="0"/>
          <c:showCatName val="0"/>
          <c:showSerName val="0"/>
          <c:showPercent val="0"/>
          <c:showBubbleSize val="0"/>
        </c:dLbls>
        <c:axId val="-2009356240"/>
        <c:axId val="-2009367664"/>
      </c:scatterChart>
      <c:valAx>
        <c:axId val="-20093562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Total</a:t>
                </a:r>
                <a:r>
                  <a:rPr lang="en-US" baseline="0">
                    <a:solidFill>
                      <a:sysClr val="windowText" lastClr="000000"/>
                    </a:solidFill>
                    <a:latin typeface="Times New Roman" panose="02020603050405020304" pitchFamily="18" charset="0"/>
                    <a:cs typeface="Times New Roman" panose="02020603050405020304" pitchFamily="18" charset="0"/>
                  </a:rPr>
                  <a:t> number of animals at the water hole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09367664"/>
        <c:crosses val="autoZero"/>
        <c:crossBetween val="midCat"/>
      </c:valAx>
      <c:valAx>
        <c:axId val="-200936766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Average</a:t>
                </a:r>
                <a:r>
                  <a:rPr lang="en-US" baseline="0">
                    <a:solidFill>
                      <a:sysClr val="windowText" lastClr="000000"/>
                    </a:solidFill>
                    <a:latin typeface="Times New Roman" panose="02020603050405020304" pitchFamily="18" charset="0"/>
                    <a:cs typeface="Times New Roman" panose="02020603050405020304" pitchFamily="18" charset="0"/>
                  </a:rPr>
                  <a:t> frequency of vigilance of springboks </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0935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79977759044355"/>
          <c:y val="5.0925925925925923E-2"/>
          <c:w val="0.75123515027591936"/>
          <c:h val="0.75318678915135606"/>
        </c:manualLayout>
      </c:layout>
      <c:scatterChart>
        <c:scatterStyle val="lineMarker"/>
        <c:varyColors val="0"/>
        <c:ser>
          <c:idx val="0"/>
          <c:order val="0"/>
          <c:tx>
            <c:strRef>
              <c:f>'ave dur vs group size'!$B$1</c:f>
              <c:strCache>
                <c:ptCount val="1"/>
                <c:pt idx="0">
                  <c:v>average duration of initial head down (sec)</c:v>
                </c:pt>
              </c:strCache>
            </c:strRef>
          </c:tx>
          <c:spPr>
            <a:ln w="19050" cap="rnd">
              <a:noFill/>
              <a:round/>
            </a:ln>
            <a:effectLst/>
          </c:spPr>
          <c:marker>
            <c:symbol val="circle"/>
            <c:size val="5"/>
            <c:spPr>
              <a:solidFill>
                <a:schemeClr val="accent1"/>
              </a:solidFill>
              <a:ln w="9525">
                <a:solidFill>
                  <a:schemeClr val="accent1"/>
                </a:solidFill>
              </a:ln>
              <a:effectLst/>
            </c:spPr>
          </c:marker>
          <c:xVal>
            <c:numRef>
              <c:f>'ave dur vs group size'!$A$2:$A$24</c:f>
              <c:numCache>
                <c:formatCode>General</c:formatCode>
                <c:ptCount val="23"/>
                <c:pt idx="0">
                  <c:v>1</c:v>
                </c:pt>
                <c:pt idx="1">
                  <c:v>6</c:v>
                </c:pt>
                <c:pt idx="2">
                  <c:v>9</c:v>
                </c:pt>
                <c:pt idx="3">
                  <c:v>2</c:v>
                </c:pt>
                <c:pt idx="4">
                  <c:v>1</c:v>
                </c:pt>
                <c:pt idx="5">
                  <c:v>5</c:v>
                </c:pt>
                <c:pt idx="6">
                  <c:v>2</c:v>
                </c:pt>
                <c:pt idx="7">
                  <c:v>5</c:v>
                </c:pt>
                <c:pt idx="8">
                  <c:v>9</c:v>
                </c:pt>
                <c:pt idx="9">
                  <c:v>26</c:v>
                </c:pt>
                <c:pt idx="10">
                  <c:v>26</c:v>
                </c:pt>
                <c:pt idx="11">
                  <c:v>32</c:v>
                </c:pt>
                <c:pt idx="12">
                  <c:v>5</c:v>
                </c:pt>
                <c:pt idx="13">
                  <c:v>13</c:v>
                </c:pt>
                <c:pt idx="14">
                  <c:v>28</c:v>
                </c:pt>
                <c:pt idx="15">
                  <c:v>32</c:v>
                </c:pt>
                <c:pt idx="16">
                  <c:v>28</c:v>
                </c:pt>
                <c:pt idx="17">
                  <c:v>8</c:v>
                </c:pt>
                <c:pt idx="18">
                  <c:v>32</c:v>
                </c:pt>
                <c:pt idx="19">
                  <c:v>6</c:v>
                </c:pt>
                <c:pt idx="20">
                  <c:v>9</c:v>
                </c:pt>
                <c:pt idx="21">
                  <c:v>8</c:v>
                </c:pt>
                <c:pt idx="22">
                  <c:v>13</c:v>
                </c:pt>
              </c:numCache>
            </c:numRef>
          </c:xVal>
          <c:yVal>
            <c:numRef>
              <c:f>'ave dur vs group size'!$B$2:$B$24</c:f>
              <c:numCache>
                <c:formatCode>0.00</c:formatCode>
                <c:ptCount val="23"/>
                <c:pt idx="0">
                  <c:v>46</c:v>
                </c:pt>
                <c:pt idx="1">
                  <c:v>16.5</c:v>
                </c:pt>
                <c:pt idx="2">
                  <c:v>26.166666666666668</c:v>
                </c:pt>
                <c:pt idx="3">
                  <c:v>28.5</c:v>
                </c:pt>
                <c:pt idx="4">
                  <c:v>9</c:v>
                </c:pt>
                <c:pt idx="5">
                  <c:v>42</c:v>
                </c:pt>
                <c:pt idx="6">
                  <c:v>13</c:v>
                </c:pt>
                <c:pt idx="7">
                  <c:v>32</c:v>
                </c:pt>
                <c:pt idx="8">
                  <c:v>27.375</c:v>
                </c:pt>
                <c:pt idx="9">
                  <c:v>22.2</c:v>
                </c:pt>
                <c:pt idx="10">
                  <c:v>31.333333333333332</c:v>
                </c:pt>
                <c:pt idx="11">
                  <c:v>26.6</c:v>
                </c:pt>
                <c:pt idx="12">
                  <c:v>20.399999999999999</c:v>
                </c:pt>
                <c:pt idx="13">
                  <c:v>17.8</c:v>
                </c:pt>
                <c:pt idx="14">
                  <c:v>28.2</c:v>
                </c:pt>
                <c:pt idx="15">
                  <c:v>26.5</c:v>
                </c:pt>
                <c:pt idx="16">
                  <c:v>29.733333333333334</c:v>
                </c:pt>
                <c:pt idx="17">
                  <c:v>11.75</c:v>
                </c:pt>
                <c:pt idx="18">
                  <c:v>29.6</c:v>
                </c:pt>
                <c:pt idx="19">
                  <c:v>48</c:v>
                </c:pt>
                <c:pt idx="20">
                  <c:v>12.222222222222221</c:v>
                </c:pt>
                <c:pt idx="21">
                  <c:v>15.875</c:v>
                </c:pt>
                <c:pt idx="22">
                  <c:v>24.571428571428573</c:v>
                </c:pt>
              </c:numCache>
            </c:numRef>
          </c:yVal>
          <c:smooth val="0"/>
          <c:extLst xmlns:c16r2="http://schemas.microsoft.com/office/drawing/2015/06/chart">
            <c:ext xmlns:c16="http://schemas.microsoft.com/office/drawing/2014/chart" uri="{C3380CC4-5D6E-409C-BE32-E72D297353CC}">
              <c16:uniqueId val="{00000000-A8C2-4BA5-9AE2-33510419092D}"/>
            </c:ext>
          </c:extLst>
        </c:ser>
        <c:dLbls>
          <c:showLegendKey val="0"/>
          <c:showVal val="0"/>
          <c:showCatName val="0"/>
          <c:showSerName val="0"/>
          <c:showPercent val="0"/>
          <c:showBubbleSize val="0"/>
        </c:dLbls>
        <c:axId val="-1882250992"/>
        <c:axId val="-1882248816"/>
      </c:scatterChart>
      <c:valAx>
        <c:axId val="-18822509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Group</a:t>
                </a:r>
                <a:r>
                  <a:rPr lang="en-US" baseline="0">
                    <a:solidFill>
                      <a:sysClr val="windowText" lastClr="000000"/>
                    </a:solidFill>
                    <a:latin typeface="Times New Roman" panose="02020603050405020304" pitchFamily="18" charset="0"/>
                    <a:cs typeface="Times New Roman" panose="02020603050405020304" pitchFamily="18" charset="0"/>
                  </a:rPr>
                  <a:t> size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82248816"/>
        <c:crosses val="autoZero"/>
        <c:crossBetween val="midCat"/>
      </c:valAx>
      <c:valAx>
        <c:axId val="-1882248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Average</a:t>
                </a:r>
                <a:r>
                  <a:rPr lang="en-US" baseline="0">
                    <a:solidFill>
                      <a:sysClr val="windowText" lastClr="000000"/>
                    </a:solidFill>
                    <a:latin typeface="Times New Roman" panose="02020603050405020304" pitchFamily="18" charset="0"/>
                    <a:cs typeface="Times New Roman" panose="02020603050405020304" pitchFamily="18" charset="0"/>
                  </a:rPr>
                  <a:t> duration of initial head down of springboks in each group (sec)</a:t>
                </a:r>
              </a:p>
            </c:rich>
          </c:tx>
          <c:overlay val="0"/>
          <c:spPr>
            <a:noFill/>
            <a:ln>
              <a:solidFill>
                <a:schemeClr val="tx2">
                  <a:lumMod val="60000"/>
                  <a:lumOff val="40000"/>
                </a:schemeClr>
              </a:solid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2">
                <a:lumMod val="60000"/>
                <a:lumOff val="4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82250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Fra15</b:Tag>
    <b:SourceType>JournalArticle</b:SourceType>
    <b:Guid>{8C2FB14E-6C56-47AA-B681-98F007FE85C1}</b:Guid>
    <b:Author>
      <b:Author>
        <b:NameList>
          <b:Person>
            <b:Last>Favreau</b:Last>
            <b:First>François-Rene</b:First>
          </b:Person>
          <b:Person>
            <b:Last>Pays</b:Last>
            <b:First>Olivier</b:First>
          </b:Person>
          <b:Person>
            <b:Last>Fritz</b:Last>
            <b:First>Herve</b:First>
          </b:Person>
          <b:Person>
            <b:Last>Goulard</b:Last>
            <b:First>Michel</b:First>
          </b:Person>
          <b:Person>
            <b:Last>Best</b:Last>
            <b:First>Emily</b:First>
            <b:Middle>C.</b:Middle>
          </b:Person>
          <b:Person>
            <b:Last>Goldizen</b:Last>
            <b:First>Anne</b:First>
            <b:Middle>W.</b:Middle>
          </b:Person>
        </b:NameList>
      </b:Author>
    </b:Author>
    <b:Title>Predators, food and social context shape the types of vigilance exhibited by kangaroos</b:Title>
    <b:JournalName>Animal Behavior</b:JournalName>
    <b:Year>2015</b:Year>
    <b:Pages>109-121</b:Pages>
    <b:Volume>99</b:Volume>
    <b:Issue>1</b:Issue>
    <b:RefOrder>3</b:RefOrder>
  </b:Source>
  <b:Source>
    <b:Tag>PYQ90</b:Tag>
    <b:SourceType>JournalArticle</b:SourceType>
    <b:Guid>{96A4A4C8-771F-4B3B-B040-0B230D9FFEDA}</b:Guid>
    <b:Author>
      <b:Author>
        <b:NameList>
          <b:Person>
            <b:Last>Quenettte</b:Last>
            <b:First>P.</b:First>
            <b:Middle>Y.</b:Middle>
          </b:Person>
        </b:NameList>
      </b:Author>
    </b:Author>
    <b:Title>Functions of vigilance behavior in mammals: a review</b:Title>
    <b:JournalName>ResearchGate</b:JournalName>
    <b:Year>1990</b:Year>
    <b:Pages>801-818</b:Pages>
    <b:Volume>11</b:Volume>
    <b:Issue>9</b:Issue>
    <b:RefOrder>12</b:RefOrder>
  </b:Source>
  <b:Source>
    <b:Tag>Guy12</b:Tag>
    <b:SourceType>JournalArticle</b:SourceType>
    <b:Guid>{5C9D78EC-B332-4468-B90E-38772FA685D2}</b:Guid>
    <b:Author>
      <b:Author>
        <b:NameList>
          <b:Person>
            <b:Last>Beauchamp</b:Last>
            <b:First>Guy</b:First>
          </b:Person>
        </b:NameList>
      </b:Author>
    </b:Author>
    <b:Title>Is the magnitude of the group-size effect on vigilance underestimated?</b:Title>
    <b:JournalName>Animal Behaviour</b:JournalName>
    <b:Year>2013</b:Year>
    <b:Pages>281-285</b:Pages>
    <b:Volume>85</b:Volume>
    <b:Issue>2</b:Issue>
    <b:RefOrder>4</b:RefOrder>
  </b:Source>
  <b:Source>
    <b:Tag>Ali09</b:Tag>
    <b:SourceType>JournalArticle</b:SourceType>
    <b:Guid>{BA03299C-352B-41AC-82BF-C382B4C542BC}</b:Guid>
    <b:Author>
      <b:Author>
        <b:NameList>
          <b:Person>
            <b:Last>Roux</b:Last>
            <b:First>Aliza</b:First>
            <b:Middle>le</b:Middle>
          </b:Person>
          <b:Person>
            <b:Last>Cherry</b:Last>
            <b:First>Michael</b:First>
            <b:Middle>I.</b:Middle>
          </b:Person>
          <b:Person>
            <b:Last>Gygax</b:Last>
            <b:First>Lorenz</b:First>
          </b:Person>
          <b:Person>
            <b:Last>Manser</b:Last>
            <b:First>Marta</b:First>
            <b:Middle>B.</b:Middle>
          </b:Person>
        </b:NameList>
      </b:Author>
    </b:Author>
    <b:Title>Vigilance behaviour and fitness consequences: comparing a solitary foraging and an obligate group-foraging mammal</b:Title>
    <b:JournalName>Behavioral Ecology and Sociobiology</b:JournalName>
    <b:Year>2009</b:Year>
    <b:Pages>1097-1107</b:Pages>
    <b:Volume>63</b:Volume>
    <b:Issue>8</b:Issue>
    <b:RefOrder>5</b:RefOrder>
  </b:Source>
  <b:Source>
    <b:Tag>Ann19</b:Tag>
    <b:SourceType>JournalArticle</b:SourceType>
    <b:Guid>{7C9FAF07-9E0A-4EC6-8D5A-A5C5A4231D10}</b:Guid>
    <b:Author>
      <b:Author>
        <b:NameList>
          <b:Person>
            <b:Last>Marel</b:Last>
            <b:First>Annemarie</b:First>
            <b:Middle>van der</b:Middle>
          </b:Person>
          <b:Person>
            <b:Last>Lopez-Darias</b:Last>
            <b:First>Marta</b:First>
          </b:Person>
          <b:Person>
            <b:Last>Waterman</b:Last>
            <b:First>Jane</b:First>
            <b:Middle>M.</b:Middle>
          </b:Person>
        </b:NameList>
      </b:Author>
    </b:Author>
    <b:Title>Group-enhanced predator detection and quality of vigilance in a social ground squirrel</b:Title>
    <b:JournalName>Animal Behaviour</b:JournalName>
    <b:Year>2019</b:Year>
    <b:Pages>43-52</b:Pages>
    <b:Volume>151</b:Volume>
    <b:RefOrder>6</b:RefOrder>
  </b:Source>
  <b:Source>
    <b:Tag>Fra18</b:Tag>
    <b:SourceType>JournalArticle</b:SourceType>
    <b:Guid>{2FDCFB13-3142-4C43-8021-621D8027A454}</b:Guid>
    <b:Author>
      <b:Author>
        <b:NameList>
          <b:Person>
            <b:Last>Favreau</b:Last>
            <b:First>Francois-Rene</b:First>
          </b:Person>
          <b:Person>
            <b:Last>Goldizen</b:Last>
            <b:First>Anne</b:First>
            <b:Middle>W.</b:Middle>
          </b:Person>
          <b:Person>
            <b:Last>Fritz</b:Last>
            <b:First>Herve</b:First>
          </b:Person>
          <b:Person>
            <b:Last>Pays</b:Last>
            <b:First>Olivier</b:First>
          </b:Person>
        </b:NameList>
      </b:Author>
    </b:Author>
    <b:Title>Food supply fluctuations constrain group size of kangaroos and in turn shape their vigilance and feeding strategies</b:Title>
    <b:JournalName>Animsl Behavior </b:JournalName>
    <b:Year>2018</b:Year>
    <b:Pages>166-176</b:Pages>
    <b:Volume>135</b:Volume>
    <b:Issue>1</b:Issue>
    <b:RefOrder>7</b:RefOrder>
  </b:Source>
  <b:Source>
    <b:Tag>Bea08</b:Tag>
    <b:SourceType>JournalArticle</b:SourceType>
    <b:Guid>{629A52AC-C2D9-44AB-B489-07310940E002}</b:Guid>
    <b:Author>
      <b:Author>
        <b:NameList>
          <b:Person>
            <b:Last>Beauchamp</b:Last>
            <b:First>Guy</b:First>
          </b:Person>
        </b:NameList>
      </b:Author>
    </b:Author>
    <b:Title>What is the magnitude of the group-size effect</b:Title>
    <b:JournalName>Behavioral Ecology</b:JournalName>
    <b:Year>2008</b:Year>
    <b:Month>July</b:Month>
    <b:Day>30</b:Day>
    <b:YearAccessed>2019</b:YearAccessed>
    <b:MonthAccessed>September</b:MonthAccessed>
    <b:DayAccessed>18</b:DayAccessed>
    <b:URL>https://academic.oup.com/beheco/article-abstract/19/6/1361/198609</b:URL>
    <b:Pages>1361–1368</b:Pages>
    <b:Volume>19</b:Volume>
    <b:Issue>1</b:Issue>
    <b:RefOrder>16</b:RefOrder>
  </b:Source>
  <b:Source>
    <b:Tag>Zho08</b:Tag>
    <b:SourceType>JournalArticle</b:SourceType>
    <b:Guid>{E9ABB38A-8084-4761-8DE2-82D7051B8766}</b:Guid>
    <b:Author>
      <b:Author>
        <b:NameList>
          <b:Person>
            <b:Last>Li</b:Last>
            <b:First>Zhongqui</b:First>
          </b:Person>
          <b:Person>
            <b:Last>Jiang</b:Last>
            <b:First>Zhigang</b:First>
          </b:Person>
        </b:NameList>
      </b:Author>
    </b:Author>
    <b:Title>Group size effect on vigilance: Evidence from Tibetan gazelle in Upper Buha River, Qinghai-Tibet Plateau</b:Title>
    <b:JournalName>Behavioural Processes</b:JournalName>
    <b:Year>2008</b:Year>
    <b:Pages>25-28</b:Pages>
    <b:Volume>78</b:Volume>
    <b:Issue>1</b:Issue>
    <b:RefOrder>13</b:RefOrder>
  </b:Source>
  <b:Source>
    <b:Tag>Fra10</b:Tag>
    <b:SourceType>JournalArticle</b:SourceType>
    <b:Guid>{EDBD385D-A200-4CAF-8081-98153D4AE303}</b:Guid>
    <b:Author>
      <b:Author>
        <b:NameList>
          <b:Person>
            <b:Last>Favreau</b:Last>
            <b:First>Francois-Rene</b:First>
          </b:Person>
          <b:Person>
            <b:Last>Goldizen</b:Last>
            <b:First>Anne</b:First>
            <b:Middle>W.</b:Middle>
          </b:Person>
          <b:Person>
            <b:Last>Pays</b:Last>
            <b:First>Olivier</b:First>
          </b:Person>
        </b:NameList>
      </b:Author>
    </b:Author>
    <b:Title>Interactions among social monitoring, anti-predator vigilance and group size in eastern grey kangraroos</b:Title>
    <b:JournalName>Biological Sciences</b:JournalName>
    <b:Year>2010</b:Year>
    <b:Pages>2089-2095</b:Pages>
    <b:Volume>277</b:Volume>
    <b:Issue>1690</b:Issue>
    <b:RefOrder>17</b:RefOrder>
  </b:Source>
  <b:Source>
    <b:Tag>Pie07</b:Tag>
    <b:SourceType>JournalArticle</b:SourceType>
    <b:Guid>{EF9023CB-946F-472C-BFC8-FD617A1BDB05}</b:Guid>
    <b:Author>
      <b:Author>
        <b:NameList>
          <b:Person>
            <b:Last>Blanchard</b:Last>
            <b:First>Pierrick</b:First>
          </b:Person>
          <b:Person>
            <b:Last>Fritz</b:Last>
            <b:First>Herve</b:First>
          </b:Person>
        </b:NameList>
      </b:Author>
    </b:Author>
    <b:Title>Induced or Routine Vigilance whle Foraging</b:Title>
    <b:JournalName>Laboratory of Biometrics and Biological Evolution</b:JournalName>
    <b:Year>2007</b:Year>
    <b:Pages>1603-1608</b:Pages>
    <b:Volume>116</b:Volume>
    <b:Issue>10</b:Issue>
    <b:RefOrder>18</b:RefOrder>
  </b:Source>
  <b:Source>
    <b:Tag>Kun19</b:Tag>
    <b:SourceType>JournalArticle</b:SourceType>
    <b:Guid>{462FDF9C-D54E-48A0-8F1D-9E668E77BB2F}</b:Guid>
    <b:Author>
      <b:Author>
        <b:NameList>
          <b:Person>
            <b:Last>Tatte</b:Last>
            <b:First>Kunter</b:First>
          </b:Person>
          <b:Person>
            <b:Last>Alamo</b:Last>
            <b:First>Juan</b:First>
            <b:Middle>Diego Ibanez- ~</b:Middle>
          </b:Person>
          <b:Person>
            <b:Last>Marko</b:Last>
            <b:First>Gabor</b:First>
          </b:Person>
          <b:Person>
            <b:Last>Mand</b:Last>
            <b:First>Raivo</b:First>
          </b:Person>
          <b:Person>
            <b:Last>Møller</b:Last>
            <b:First>Anders</b:First>
            <b:Middle>Pape</b:Middle>
          </b:Person>
        </b:NameList>
      </b:Author>
    </b:Author>
    <b:Title>Antipredator function of vigilance re-examined: vigilant birds delay</b:Title>
    <b:JournalName>Animal Behaviour</b:JournalName>
    <b:Year>2019</b:Year>
    <b:Pages>97-110</b:Pages>
    <b:Volume>156</b:Volume>
    <b:Issue>1</b:Issue>
    <b:RefOrder>15</b:RefOrder>
  </b:Source>
  <b:Source>
    <b:Tag>MuY15</b:Tag>
    <b:SourceType>JournalArticle</b:SourceType>
    <b:Guid>{72E4ECDF-8C24-4E14-8723-762468640E4D}</b:Guid>
    <b:Author>
      <b:Author>
        <b:NameList>
          <b:Person>
            <b:Last>Wang</b:Last>
            <b:First>Mu-Yang</b:First>
          </b:Person>
          <b:Person>
            <b:Last>Chen</b:Last>
            <b:First>Qiang</b:First>
          </b:Person>
          <b:Person>
            <b:Last>Kuerbanjiang</b:Last>
            <b:First>Hanahati</b:First>
          </b:Person>
          <b:Person>
            <b:Last>Xu</b:Last>
            <b:First>Feng</b:First>
          </b:Person>
          <b:Person>
            <b:Last>Blank</b:Last>
            <b:First>David</b:First>
          </b:Person>
          <b:Person>
            <b:Last>Yang</b:Last>
            <b:First>Wei-Kang</b:First>
          </b:Person>
        </b:NameList>
      </b:Author>
    </b:Author>
    <b:Title>Group size and disturbance effects on group vigilance in the Great Bustard Otis tarda in western China</b:Title>
    <b:JournalName>Bird study</b:JournalName>
    <b:Year>2015</b:Year>
    <b:Pages>438–442</b:Pages>
    <b:Volume>62</b:Volume>
    <b:Issue>3</b:Issue>
    <b:RefOrder>14</b:RefOrder>
  </b:Source>
  <b:Source>
    <b:Tag>MEu15</b:Tag>
    <b:SourceType>JournalArticle</b:SourceType>
    <b:Guid>{300D204F-7255-4321-BE91-0E72704E6B81}</b:Guid>
    <b:Author>
      <b:Author>
        <b:NameList>
          <b:Person>
            <b:Last>Torres</b:Last>
            <b:First>M.</b:First>
            <b:Middle>Eugenia Mosca</b:Middle>
          </b:Person>
          <b:Person>
            <b:Last>Puig</b:Last>
            <b:First>Silvia</b:First>
          </b:Person>
          <b:Person>
            <b:Last>Novillo</b:Last>
            <b:First>Agustina</b:First>
          </b:Person>
          <b:Person>
            <b:Last>Ovejero</b:Last>
            <b:First>Ramiro</b:First>
          </b:Person>
        </b:NameList>
      </b:Author>
    </b:Author>
    <b:Title>Vigilance behaviour of the year-round territorial vicuna (Vicugna vicugna) outside the breeding season: Influence of group size, social factors and distance to a water source</b:Title>
    <b:JournalName>Behavioural Processess</b:JournalName>
    <b:Year>2015</b:Year>
    <b:Pages>163-171</b:Pages>
    <b:Volume>113</b:Volume>
    <b:RefOrder>19</b:RefOrder>
  </b:Source>
  <b:Source>
    <b:Tag>Jer03</b:Tag>
    <b:SourceType>JournalArticle</b:SourceType>
    <b:Guid>{F59EE071-AF39-4A7C-ABBB-DD7E3B8D773D}</b:Guid>
    <b:Author>
      <b:Author>
        <b:NameList>
          <b:Person>
            <b:Last>Wolff</b:Last>
            <b:First>Jerry</b:First>
            <b:Middle>O.</b:Middle>
          </b:Person>
          <b:Person>
            <b:Last>Horn</b:Last>
            <b:First>Toni</b:First>
            <b:Middle>van</b:Middle>
          </b:Person>
        </b:NameList>
      </b:Author>
    </b:Author>
    <b:Title>Vigilance and foraging patterns of American elk during the rut in habitats with and without predators</b:Title>
    <b:JournalName>Canadian Journal of Zoology</b:JournalName>
    <b:Year>2003</b:Year>
    <b:Pages>266-271</b:Pages>
    <b:Volume>81</b:Volume>
    <b:Issue>2</b:Issue>
    <b:RefOrder>2</b:RefOrder>
  </b:Source>
  <b:Source>
    <b:Tag>Tho19</b:Tag>
    <b:SourceType>DocumentFromInternetSite</b:SourceType>
    <b:Guid>{CA2787DE-FB32-44AA-9E8D-479A29F12067}</b:Guid>
    <b:Title>Encyclopaedia Britannica</b:Title>
    <b:Year>2019</b:Year>
    <b:Month>March</b:Month>
    <b:Day>12</b:Day>
    <b:Author>
      <b:Author>
        <b:NameList>
          <b:Person>
            <b:Last>Seeley</b:Last>
            <b:First>Thomas</b:First>
            <b:Middle>D.</b:Middle>
          </b:Person>
          <b:Person>
            <b:Last>Sherman</b:Last>
            <b:First>Paulus</b:First>
            <b:Middle>W.</b:Middle>
          </b:Person>
        </b:NameList>
      </b:Author>
    </b:Author>
    <b:YearAccessed>2020</b:YearAccessed>
    <b:MonthAccessed>October</b:MonthAccessed>
    <b:DayAccessed>09</b:DayAccessed>
    <b:URL>http://www.britannica.com/science/animal-behavior</b:URL>
    <b:RefOrder>1</b:RefOrder>
  </b:Source>
  <b:Source>
    <b:Tag>Mar14</b:Tag>
    <b:SourceType>JournalArticle</b:SourceType>
    <b:Guid>{CB14DB58-F746-4ADF-9397-7FC826381A22}</b:Guid>
    <b:Title>White-Tailed Deer Vigilance: The Influence of Social and Environmental Factors</b:Title>
    <b:Year>2014</b:Year>
    <b:Author>
      <b:Author>
        <b:NameList>
          <b:Person>
            <b:Last>Lashley</b:Last>
            <b:First>Marcus</b:First>
            <b:Middle>A</b:Middle>
          </b:Person>
          <b:Person>
            <b:Last>Chitwood</b:Last>
            <b:First>Colter</b:First>
            <b:Middle>M.</b:Middle>
          </b:Person>
          <b:Person>
            <b:Last>Biggerstaff</b:Last>
            <b:First>Michael</b:First>
            <b:Middle>T.</b:Middle>
          </b:Person>
          <b:Person>
            <b:Last>Morina</b:Last>
            <b:First>Daniel</b:First>
            <b:Middle>L.</b:Middle>
          </b:Person>
          <b:Person>
            <b:Last>Moorman</b:Last>
            <b:First>Christopher</b:First>
            <b:Middle>E.</b:Middle>
          </b:Person>
          <b:Person>
            <b:Last>DePerno</b:Last>
            <b:First>Christopher</b:First>
            <b:Middle>S.</b:Middle>
          </b:Person>
        </b:NameList>
      </b:Author>
    </b:Author>
    <b:JournalName>PLoS ONE</b:JournalName>
    <b:Pages>1-6</b:Pages>
    <b:Volume>9</b:Volume>
    <b:Issue>3</b:Issue>
    <b:RefOrder>20</b:RefOrder>
  </b:Source>
  <b:Source>
    <b:Tag>Pet10</b:Tag>
    <b:SourceType>JournalArticle</b:SourceType>
    <b:Guid>{29B78A82-3892-465C-9912-3A25F73FB43E}</b:Guid>
    <b:Author>
      <b:Author>
        <b:NameList>
          <b:Person>
            <b:Last>Cunningham</b:Last>
            <b:First>Peter</b:First>
            <b:Middle>L.</b:Middle>
          </b:Person>
          <b:Person>
            <b:Last>Jankowitz</b:Last>
            <b:First>Willem</b:First>
          </b:Person>
        </b:NameList>
      </b:Author>
    </b:Author>
    <b:Title>A Review of Fauna and Flora Associated with Coastal and Inland Saline Flats from Namibia with Special Reference to the Etosha Pan</b:Title>
    <b:JournalName> Sabkha Ecosystems</b:JournalName>
    <b:Year>2010</b:Year>
    <b:Pages>9-17</b:Pages>
    <b:Volume>46</b:Volume>
    <b:Issue>3</b:Issue>
    <b:RefOrder>10</b:RefOrder>
  </b:Source>
  <b:Source>
    <b:Tag>Sch11</b:Tag>
    <b:SourceType>Book</b:SourceType>
    <b:Guid>{C2BF7FBE-D002-40D7-ACD0-F5BFA8EBFA90}</b:Guid>
    <b:Title>Etosha National Park. Guidebook to the waterholes and animals</b:Title>
    <b:Year>2011</b:Year>
    <b:Author>
      <b:Author>
        <b:NameList>
          <b:Person>
            <b:Last>Amy</b:Last>
            <b:First>Schoeman</b:First>
          </b:Person>
          <b:Person>
            <b:Last>Timothy</b:Last>
            <b:First>Osborne</b:First>
          </b:Person>
          <b:Person>
            <b:Last>Wilferd</b:Last>
            <b:First>Versfeld</b:First>
          </b:Person>
        </b:NameList>
      </b:Author>
    </b:Author>
    <b:City>Windhoek</b:City>
    <b:Publisher>Venture Publications</b:Publisher>
    <b:Edition>3rd</b:Edition>
    <b:RefOrder>11</b:RefOrder>
  </b:Source>
  <b:Source>
    <b:Tag>Kim15</b:Tag>
    <b:SourceType>JournalArticle</b:SourceType>
    <b:Guid>{3A5409CD-749F-468C-8F69-E7080699B45D}</b:Guid>
    <b:Author>
      <b:Author>
        <b:NameList>
          <b:Person>
            <b:Last>Kimaro</b:Last>
            <b:First>Mary-Ellen</b:First>
          </b:Person>
          <b:Person>
            <b:Last>Lendelvo</b:Last>
            <b:First>Selma</b:First>
          </b:Person>
          <b:Person>
            <b:Last>Nakanyala</b:Last>
            <b:First>Jesaya</b:First>
          </b:Person>
        </b:NameList>
      </b:Author>
    </b:Author>
    <b:Title>Determinants of tourists' satisfaction in Etosha National Park, Namibia</b:Title>
    <b:Year>2015</b:Year>
    <b:JournalName> Journal for Studies in Humanities and Social Sciences</b:JournalName>
    <b:Pages>116-131</b:Pages>
    <b:Volume>4</b:Volume>
    <b:Issue>1</b:Issue>
    <b:RefOrder>9</b:RefOrder>
  </b:Source>
  <b:Source>
    <b:Tag>CAD02</b:Tag>
    <b:SourceType>JournalArticle</b:SourceType>
    <b:Guid>{7D9C2D50-6442-4599-A1DB-C791216B32B2}</b:Guid>
    <b:Title>Real-time monitoring of vegetation biomass with NOAA-AVHRR in Etosha National Park, Namibia, for fire risk assessment</b:Title>
    <b:Year>2002</b:Year>
    <b:Author>
      <b:Author>
        <b:NameList>
          <b:Person>
            <b:Last>Sannier</b:Last>
            <b:First>C.</b:First>
            <b:Middle>A. D.</b:Middle>
          </b:Person>
          <b:Person>
            <b:Last>Taylor</b:Last>
            <b:First>J.</b:First>
            <b:Middle>C.</b:Middle>
          </b:Person>
          <b:Person>
            <b:Last>Plessis</b:Last>
            <b:First>W.</b:First>
            <b:Middle>Du</b:Middle>
          </b:Person>
        </b:NameList>
      </b:Author>
    </b:Author>
    <b:JournalName>International Jpournal of remote sensing</b:JournalName>
    <b:Pages>71-89</b:Pages>
    <b:Volume>23</b:Volume>
    <b:Issue>1</b:Issue>
    <b:RefOrder>8</b:RefOrder>
  </b:Source>
</b:Sources>
</file>

<file path=customXml/itemProps1.xml><?xml version="1.0" encoding="utf-8"?>
<ds:datastoreItem xmlns:ds="http://schemas.openxmlformats.org/officeDocument/2006/customXml" ds:itemID="{8271101A-1C8C-4876-93F0-7F565407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11003</TotalTime>
  <Pages>17</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vilio muunda</dc:creator>
  <cp:keywords/>
  <dc:description/>
  <cp:lastModifiedBy>meriam</cp:lastModifiedBy>
  <cp:revision>16</cp:revision>
  <dcterms:created xsi:type="dcterms:W3CDTF">2020-09-27T14:55:00Z</dcterms:created>
  <dcterms:modified xsi:type="dcterms:W3CDTF">2020-11-23T13:42:00Z</dcterms:modified>
</cp:coreProperties>
</file>