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C670" w14:textId="22AFD14B" w:rsidR="00357C9A" w:rsidRDefault="00B871B9">
      <w:hyperlink r:id="rId4" w:history="1">
        <w:r w:rsidRPr="002D2434">
          <w:rPr>
            <w:rStyle w:val="Hyperlink"/>
          </w:rPr>
          <w:t>https://www.naceweb.org/about-us/advocacy/position-statements/position-statement-us-internships/</w:t>
        </w:r>
      </w:hyperlink>
      <w:r>
        <w:t xml:space="preserve"> </w:t>
      </w:r>
    </w:p>
    <w:sectPr w:rsidR="0035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B9"/>
    <w:rsid w:val="000737A4"/>
    <w:rsid w:val="008A3AA5"/>
    <w:rsid w:val="00B8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F92B"/>
  <w15:chartTrackingRefBased/>
  <w15:docId w15:val="{3BCDC480-DE37-403D-A71A-D439D699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ceweb.org/about-us/advocacy/position-statements/position-statement-us-internshi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Patrick</dc:creator>
  <cp:keywords/>
  <dc:description/>
  <cp:lastModifiedBy>Rhiannon Patrick</cp:lastModifiedBy>
  <cp:revision>1</cp:revision>
  <dcterms:created xsi:type="dcterms:W3CDTF">2021-04-08T16:04:00Z</dcterms:created>
  <dcterms:modified xsi:type="dcterms:W3CDTF">2021-04-08T16:04:00Z</dcterms:modified>
</cp:coreProperties>
</file>