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Cases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Jane Street 操纵指数策略拆解 · SEBI 调查可视化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基于 SEBI 临时禁令对 Jane Street 操纵 BANKNIFTY/NIFTY 指数的交互式拆解可视化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9g4j5ygv5t_umfpjii9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返回案例栏目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Jane Street 操纵 BANKNIFTY / NIFTY 指数：策略拆解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基于 SEBI 临时禁令 WTM/AN/MRD/MRD-SEC-3/31516/2025-26（2025-07-03 印度证券交易委员会发布）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金额单位 Cr = crore = 1,000 万 INR ≈ 12 万美元（与 SEBI 原文一致）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 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认定违规交易日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 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操纵策略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₹4,843.57 Cr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违法所得（已被冻结）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样本日：2024-01-17 BANKNIFTY 周到期日 · 单日获利 ₹734.93 Cr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背景：HDFC Bank 业绩失望，BANKNIFTY 跳空低开（前收 48,125 → 开盘 46,574）。JS 利用恐慌氛围执行两段式操纵。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7335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四步动作分解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Patch I · 现货 + 期货市场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大举净买入 ₹4,370 Cr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只成分股 + 期货；订单密集挂在 LTP 之上；前 8 分钟净买 ₹572 Cr，把指数推升 600+ 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Patch I · 指数期权市场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 ₹32,115 Cr 空头敞口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买便宜的 Put + 卖昂贵的 Call；现金等值规模 ≈ 现货/期货头寸的 7.3 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Patch II · 现货 + 期货市场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几乎完全反向卖出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订单密集挂在 LTP 之下；JS 是该时段最大单一净卖家；现货/期货段当日亏损 ₹199 Cr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Patch II · 指数期权市场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兑现期权头寸利润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期权敞口峰值 ₹46,621 Cr；末段 14:15-15:30 单段获利 ₹168 Cr（约占当日 25%）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市场规模不对称（Patch I 净敞口对比）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现货 + 期货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₹4,370 Cr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指数期权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₹32,115 Cr · 7.3×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小市场上的真金白银撬动指数 → 大市场上的杠杆头寸按虚假指数计价 → 反向收割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LTP 攻击性证据（指数加权后单日 LTP 影响）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Patch I（指数被推高）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JS 单独贡献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+49,047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其余市场参与者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−49,194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Patch II（指数被压低）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JS 单独贡献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−55,714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其余市场参与者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+55,401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JS 与市场其余部分方向恰好相反 → 证明 JS 是单方向价格推动的主力，并非被动跟随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2024-01-17 当日盈亏拆解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−₹199 Cr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现货/期货段（操纵成本）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+₹735 Cr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指数期权段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+₹735 Cr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该日违法所得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该模板在 18 个被分析日中重复出现 15 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本可视化基于公开的 SEBI 临时禁令文件（105 页）独立重构。本程序不构成任何投资建议或法律意见。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原始文件：</w:t>
      </w:r>
      <w:hyperlink w:history="1" r:id="rIdxpa1sjrkdj1mni0usovc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SEBI 官网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案件编号 WTM/AN/MRD/MRD-SEC-3/31516/2025-26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cxg6qxbj01xd-hljvz7lo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https://cavno.org/investing/cases/jane-street-viz/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Jane Street 操纵指数策略拆解 · SEBI 调查可视化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9g4j5ygv5t_umfpjii9a" Type="http://schemas.openxmlformats.org/officeDocument/2006/relationships/hyperlink" Target="http://127.0.0.1:5509/investing/cases/" TargetMode="External"/><Relationship Id="rIdxpa1sjrkdj1mni0usovce" Type="http://schemas.openxmlformats.org/officeDocument/2006/relationships/hyperlink" Target="https://www.sebi.gov.in/" TargetMode="External"/><Relationship Id="rIdcxg6qxbj01xd-hljvz7lo" Type="http://schemas.openxmlformats.org/officeDocument/2006/relationships/hyperlink" Target="https://cavno.org/investing/cases/jane-street-viz/" TargetMode="External"/><Relationship Id="rId8" Type="http://schemas.openxmlformats.org/officeDocument/2006/relationships/image" Target="media/1a7049a06d0acd65025ad13edf720267a599b88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Jane Street 操纵指数策略拆解 · SEBI 调查可视化</dc:title>
  <dc:subject>基于 SEBI 临时禁令对 Jane Street 操纵 BANKNIFTY/NIFTY 指数的交互式拆解可视化</dc:subject>
  <dc:creator>Cavno</dc:creator>
  <dc:description>基于 SEBI 临时禁令对 Jane Street 操纵 BANKNIFTY/NIFTY 指数的交互式拆解可视化</dc:description>
  <cp:lastModifiedBy>Un-named</cp:lastModifiedBy>
  <cp:revision>1</cp:revision>
  <dcterms:created xsi:type="dcterms:W3CDTF">2026-09-23T19:18:31.645Z</dcterms:created>
  <dcterms:modified xsi:type="dcterms:W3CDTF">2026-09-23T19:18:31.645Z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