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Books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《金融炼金术》：一个反身复杂系统的解剖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以系统论重构乔治·索罗斯《金融炼金术》：反身性、繁荣—萧条、信用循环、政策反馈、投资方法及其理论边界。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eo0ubgmkchvvec9qa3y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返回书籍视察栏目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《金融炼金术》· 系统论解读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理论演化 · 从模型到元理论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READING · GEORGE SOROS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反身复杂系统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的解剖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索罗斯真正研究的不是“怎样预测价格”，而是现实、认知、行动、价格、信用、政策与制度如何彼此塑造；以及一个注定会犯错的参与者，怎样在系统内部持续学习、修正并生存。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系统论重构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个章节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 35 分钟阅读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单文件离线页面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 / 导论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价格不是镜子，而是系统的一部分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金融直觉把“基本面”放在原因端，把“价格”放在结果端。索罗斯最重要的翻转，是让价格重新进入因果链：价格不仅反映企业与经济，也通过融资、抵押品、信用、并购、声誉和政策压力反过来改造它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 → 认知 → 行动 → 价格 → 现实′ → 认知′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因此，《金融炼金术》不是一套静态估值术，而是一种关于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参与者身处其中的社会系统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的哲学。它把市场看成持续运行、不断重写自身条件的历史过程。市场的起点不是纯粹客观事实，终点也不是唯一正确价格；中间还存在解释、偏见、仓位、制度与权力。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反映模型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基本面 → 信息 → 价格。价格被视为现实的压缩表达，参与者主要是观察者。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基本面 ↔ 认知 ↔ 价格。价格也是行动与资源配置的接口，参与者同时改变现实。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《金融炼金术》的主角不是“聪明的预测者”，而是“承认自己必然出错、并用反馈修正行动的参与者”。</w:t>
      </w:r>
    </w:p>
    <w:p>
      <w:pPr>
        <w:spacing w:after="140" w:line="360"/>
        <w:jc w:val="both"/>
      </w:pPr>
      <w:hyperlink w:history="1" r:id="rIdcidhh1srdrv4pkewfow-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认识论起点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认识论起点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易错性与反身性：两个彼此咬合的命题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索罗斯思想的最底层不是股票理论，而是认识论：人的理解永远是局部、选择性的，并且嵌入语言、利益、制度和时间之中。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命题一：易错性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参与者面对的不是一个可以被完整读取的客观数据库。复杂社会现实的信息无限，人的注意力、模型与计算能力有限，所以任何判断都含有压缩、遗漏和偏差。易错性不等于“人总是荒谬”，而是指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认知与现实之间永远存在不可消除的距离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命题二：反身性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社会中的人同时执行两个功能：认识世界，并依据这种认识参与世界。认识影响行动，行动改变对象；对象变化后，原来的认识又可能失效。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Bₜ = C(Xₜ) Xₜ₊₁ = P(Bₜ, Xₜ) 因此：Xₜ ↔ Bₜ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B：参与者信念；X：系统状态；C：认识函数；P：参与函数。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关键辨析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索罗斯真正攻击的不是“理性”，而是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外部观察者假设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。即使所有人都严谨计算，只要计算结果驱动交易、融资或政策，观察就已经介入了被观察的系统。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外部观察者模型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反身参与者模型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主体位置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Observer ∉ System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Observer ∈ System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因果方向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现实 → 认知 → 行动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现实 ↔ 认知 ↔ 行动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误差性质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暂时噪声，可趋近消失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结构性存在，且可能改变现实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研究对象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稳定规律与均衡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反馈、路径与历史过程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hyperlink w:history="1" r:id="rIddwbweodmobtvdgx755gv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导论</w:t>
        </w:r>
      </w:hyperlink>
      <w:hyperlink w:history="1" r:id="rIdvkehhiypojrae6v5r0x4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七变量系统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系统建模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把市场还原为七个相互作用的变量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如果只看价格，反身性很容易被误解为情绪理论。把信用、杠杆、政策与制度纳入后，才会看见它是一套完整的复杂系统框架。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𝓕ₜ = (Fₜ, Bₜ, Pₜ, Cₜ, Lₜ, Gₜ, Rₜ)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在反馈环中的作用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 · Fundamentals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企业、经济与现金流的基本状态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约束叙事，但也会被价格和信用改变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 · Beliefs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主流偏见、预期、叙事与模型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把信息转化为仓位与行动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 · Price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资产价格与相对价格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既是信号，也是抵押、融资与声誉的因果变量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 · Credit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债务、抵押品与偿付链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把局部价格变化放大成资产负债表变化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 · Liquidity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流动性、杠杆与市场深度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决定反馈速度、强度与清算风险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 · Government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政府、央行、监管与救助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改变边界条件，也可能制造新的激励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 · Rules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法律、制度、会计与市场规则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决定哪些反馈可以扩张、何时受到约束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系统的关键不在单个变量，而在关系：同样的高价格，在现金融资为主、低杠杆的市场中可能只是昂贵；在抵押融资、期限错配和追涨机制共同存在时，则可能转化为系统性脆弱。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制度不是背景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会计准则、资本要求、担保结构和央行反应函数，都属于系统本身。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耦合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价格不是孤岛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只有当价格变化能够穿透资产负债表、融资和信念，反身性才会从噪声升级为主导过程。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状态依赖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相同消息在低杠杆与高杠杆阶段，会产生完全不同的市场响应。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层级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局部与整体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个体最优策略可以相互叠加，生成没有任何人想要的整体结果。</w:t>
      </w:r>
    </w:p>
    <w:p>
      <w:pPr>
        <w:spacing w:after="140" w:line="360"/>
        <w:jc w:val="both"/>
      </w:pPr>
      <w:hyperlink w:history="1" r:id="rIdxq5tzxep3rcrrw5lkezr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易错性与反身性</w:t>
        </w:r>
      </w:hyperlink>
      <w:hyperlink w:history="1" r:id="rIde56fy5gmpeaxwepcg-m8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价格如何改变现实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核心机制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基本趋势、主流偏见与价格的三角关系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索罗斯的股票市场模型包含两个核心因素：基本趋势与主流偏见。价格由两者共同产生，又反过来影响两者。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Pₜ = f(Fₜ, Bₜ) Fₜ₊₁ = g(Fₜ, Pₜ) Bₜ₊₁ = h(Bₜ, Fₜ, Pₜ)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例如，投资者看好一家公司，推动股价上涨。上涨并不只带来账面财富：公司可以更低成本增发、用高估值股票并购、提高员工期权价值、改善信用与品牌。于是最初的看好部分地创造了支持它的新基本面。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858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≠ Passive Reflection(Fundamentals) Price ↔ Fundamentals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反身性真正值得交易的条件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市场永远有偏差，但大多数偏差只是短期噪声。索罗斯式分析真正关心：错误认知何时获得了改变现实的传导路径。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∂Fₜ₊₁ / ∂Pₜ ≠ 0 且 ∂Bₜ₊₁ / ∂Pₜ ≠ 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概念判别式：价格既能改变下一期基本面，又能强化下一期信念时，反身反馈可能成为主导力量。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不要误读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反身性不能替代基本面分析。它补充的是传统分析容易遗漏的反向箭头：价格如何改变潜在价值。没有这条传导路径，“市场错了”通常不足以构成可持续的交易机会。</w:t>
      </w:r>
    </w:p>
    <w:p>
      <w:pPr>
        <w:spacing w:after="140" w:line="360"/>
        <w:jc w:val="both"/>
      </w:pPr>
      <w:hyperlink w:history="1" r:id="rIdacqaqpddoem0_iludqd_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七变量系统</w:t>
        </w:r>
      </w:hyperlink>
      <w:hyperlink w:history="1" r:id="rIdfmjpd8vufufoatzx8nky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市场作为反馈机器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信息与误差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市场不是“真理机器”，而是有偏的纠错机器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价格既不是客观真理，也不是无意义噪声。更准确的定义是：价格是一种有偏信号，同时也是参与制造未来的因果变量。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Interpretation → Position → Price Price → New Information → Interpretation′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市场的理想图景，强调信息如何被压缩进价格。索罗斯补上了被压缩前的解释过程，以及定价后的现实效应。同一条信息会因主体的模型、仓位、时间尺度与资产负债表约束而产生不同动作；动作汇成价格，价格又成为所有人的新输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市场能做到什么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把分散判断转化为可观察的价格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持续给持仓者施加盈亏反馈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迫使理论接受现实摩擦的检验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在多数普通状态下纠正部分偏差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市场不能保证什么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价格等于客观价值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短期盈利证明理论为真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短期亏损证明长期判断为假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参与者行动不改变被预测对象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市场的价值，不在于它总能给出正确答案，而在于它不断暴露你的模型与现实之间的张力。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这也解释了“炼金术”一词：在自然科学中，错误理论通常难以持续产生稳定操作效果；在社会系统中，一个错误信念只要被足够多人采纳，就可能经由行动产生真实后果。因此，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有效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正确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不再是同一个维度。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False Belief → Coordinated Action → Real Effect 所以：Operational Success ≠ Truth</w:t>
      </w:r>
    </w:p>
    <w:p>
      <w:pPr>
        <w:spacing w:after="140" w:line="360"/>
        <w:jc w:val="both"/>
      </w:pPr>
      <w:hyperlink w:history="1" r:id="rIdebqubllnankdg6sor_vg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价格如何改变现实</w:t>
        </w:r>
      </w:hyperlink>
      <w:hyperlink w:history="1" r:id="rIdgmx3qabqwbvu1xsni5od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繁荣—萧条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非线性动力学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繁荣—萧条：正反馈、脆弱性与反向级联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泡沫最危险之处并不是“一开始完全脱离现实”，而是偏见在早期真的改善了现实，因此获得越来越多的现实证据。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B↑ → P↑ → F↑ → B↑ ↓ 越过脆弱阈值 ↓ B↓ → P↓ → F↓ → B↓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泡沫不等于高估值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表象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系统论判断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关键追问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估值很高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可能只是昂贵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高价有没有改变融资与基本面？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叙事很热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可能只是共识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叙事是否通过行动自我实现？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价格持续上涨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可能是趋势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趋势是否越来越依赖自身延续？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新增资金庞大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可能已转为维护旧债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资金是在创造新现金流，还是维持偿债链？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系统式定义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泡沫 = 强正反馈 + 对反馈延续的依赖 + 不断上升的脆弱性。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真正的转折点，不是某个固定市盈率，而是原来的正反馈还能不能继续工作。</w:t>
      </w:r>
    </w:p>
    <w:p>
      <w:pPr>
        <w:spacing w:after="140" w:line="360"/>
        <w:jc w:val="both"/>
      </w:pPr>
      <w:hyperlink w:history="1" r:id="rId1s6vebhzjhmquc9hfj3k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市场作为反馈机器</w:t>
        </w:r>
      </w:hyperlink>
      <w:hyperlink w:history="1" r:id="rIdc5fpwn3fmwhccybidwa9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信用与杠杆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信用与杠杆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信用把价格波动变成资产负债表危机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股票反身性能够制造大幅波动；当抵押品、债务和杠杆进入反馈环，波动就可能升级为系统灾难。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8580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上行阶段往往缓慢，因为贷款、抵押与资产购买逐步累积；下行阶段却可能突然，因为保证金追缴、抵押品贬值、信贷收缩和被迫出售在同一时刻相互触发。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繁荣：Slow Positive Feedback → 临界阈值 → 崩塌：Fast Liquidation Cascade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上慢下快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扩张需要逐笔创造信用；收缩可以因风险限额和保证金机制同时触发。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不对称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流动性会消失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账面上可交易不等于危机中能按合理价格卖出；集体退出会摧毁退出通道。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资产负债表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价格成为约束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价格下跌不仅意味着预期收益下降，还会直接缩小借贷能力、触发清算。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风险跨机构传播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债权、担保、衍生品与共同持仓把局部损失传导到整个金融网络。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局部理性为何制造整体灾难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单家银行知道放贷正在变危险，但只要同行仍在扩张，提前退出就会失去利润、客户与市场份额。继续参与对个体可能合理；所有机构同时这样做，却把系统推向更高杠杆。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 Rationality ≠ Global Stability</w:t>
      </w:r>
    </w:p>
    <w:p>
      <w:pPr>
        <w:spacing w:after="140" w:line="360"/>
        <w:jc w:val="both"/>
      </w:pPr>
      <w:hyperlink w:history="1" r:id="rId_ynf5shwpbirooh7dy1b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繁荣—萧条</w:t>
        </w:r>
      </w:hyperlink>
      <w:hyperlink w:history="1" r:id="rIdk9l8et-qthmli9qzdkqo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大循环与政策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宏观历史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债务、美元与“里根大循环”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《金融炼金术》的宏观部分把反身性从单个股票扩展到国际资本流动：财政赤字、高利率、强势货币、资本流入与资产价格可以形成相互支撑的循环。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财政扩张 → 利率吸引力 ↑ → 资本流入 ↑ → 美元 ↑ → 进口与金融资产吸引力 ↑ → 更多资本流入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这一循环在一段时期内能够自我实现：强势美元吸引资本，资本流入又支持财政与资产价格。但内部也积累贸易失衡、债务依赖与汇率错配。越成功的循环，越可能扩大未来逆转时的调整成本。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强化机制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隐藏脆弱性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国家财政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资本流入降低融资压力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对外部储蓄和利率环境的依赖上升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升值提高资产相对吸引力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贸易部门承压，逆转时汇损放大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银行体系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抵押品与利润改善鼓励扩表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期限错配、集中风险与坏账滞后暴露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国际债务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新贷款帮助旧债保持偿付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资金从生产性投资转为维持债务链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功能转换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判断信用周期不能只看“新增融资是否仍在增长”，还要看新增融资的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系统功能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：它在创造未来现金流，还是只用于偿还旧债、维持表面稳定？数量相同，功能可能已经相反。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这里也显示出索罗斯方法的优势：它不把宏观变量当成互不相干的时间序列，而是追踪它们如何通过叙事和政策连接成自我强化结构。但历史案例的具体链条具有时代性，不能机械复制到任何国家、任何周期。</w:t>
      </w:r>
    </w:p>
    <w:p>
      <w:pPr>
        <w:spacing w:after="140" w:line="360"/>
        <w:jc w:val="both"/>
      </w:pPr>
      <w:hyperlink w:history="1" r:id="rIdfilehnaltc9emr9t64tx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信用与杠杆</w:t>
        </w:r>
      </w:hyperlink>
      <w:hyperlink w:history="1" r:id="rIdtevxw8wan73onhgsz6yn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政府与制度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政策与制度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政府不是外部修理工，也在反馈系统之内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纯粹自由放任与全能监管共享一个错误想象：都把政府放在系统外部。现实中，政策制定者也依赖不完整模型，其行动会改变预期，市场又会预判政策。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State → Policy Response → Expectations → Positions → New Market State → New Policy Response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政策可以稳定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在挤兑与抛售中提供流动性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打断抵押品—信用—清算的负循环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重设资本、担保和披露规则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把局部损失与系统崩塌隔离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政策也会制造新反馈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救助预期鼓励更高风险承担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过度稳定压低风险感知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规则滞后催生监管套利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权力关系影响谁承担损失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因此，监管的目标不应被想象为永久消除波动。更现实的目标是：限制不可逆损失、保持关键市场功能、降低传染速度，并让承担收益的人同时承担足够的风险成本。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系统治理原则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不是寻找一套“永远正确”的静态规则，而是建立能够观察反馈、承认误差、逐步修正并保留安全余量的制度。好的治理本身应当是一套学习系统。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权力是早期反身性理论的薄弱处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与信念并非在真空中互动。谁能融资、谁能改变规则、谁能延迟确认损失、谁在危机中获得救助，都受到权力结构影响。索罗斯后期对这一点更为重视，也因此把反身性从单一繁荣—萧条模板扩展为更一般的社会与政治元理论。</w:t>
      </w:r>
    </w:p>
    <w:p>
      <w:pPr>
        <w:spacing w:after="140" w:line="360"/>
        <w:jc w:val="both"/>
      </w:pPr>
      <w:hyperlink w:history="1" r:id="rIdkda_1fs5rczsyt_ktg1r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债务与大循环</w:t>
        </w:r>
      </w:hyperlink>
      <w:hyperlink w:history="1" r:id="rIdrt-k2vfoldgm-dtqyw0c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投资方法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参与者方法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投资不是一次预测，而是一套自适应控制循环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索罗斯的真正方法不是先获得确定真理再下注，而是在不完备理解下提出可证伪假说，以仓位进入系统，用盈亏、价格结构与基本面变化不断修正。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提出假说 → 建立仓位 → 接受反馈 → 识别错误 → 调整模型 → 改变仓位 → 保持生存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明确基本趋势、主流偏见、反馈通道与可能的反转条件。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仓位不是观点的装饰，而是模型与现实发生接触的传感器。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SENSOR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关注的不只是盈亏，还有预期应发生却没有发生的事。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在假说失效时缩减或反转，不把一致性误当成美德。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仓位规模是一种认识论表达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既然模型必然不完备，风险管理就不是附属于预测的技术，而是哲学的直接结果。仓位表达的不仅是预期收益，也是信念强度、证据质量、流动性条件和犯错后的可恢复性。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 Size = f(Conviction, Asymmetry, Liquidity, Error Tolerance) 首要约束：Survival &gt; Being Right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先画反馈环，再谈估值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识别价格如何影响融资、基本面、叙事与政策。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寻找可错的条件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如果没有明确的失效信号，假说就难以接受市场检验。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区分价格反馈与信息反馈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上涨可能证明叙事正在传播，却未必证明长期价值判断正确。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观察功能而非只看数量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同样的信贷增长，可能从支持扩张转为维持旧债。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为不可知保留余量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低杠杆、流动性与可逆行动，让学习有继续发生的机会。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盈亏是反馈，不是终极真理。市场可以在错误方向上自我强化很久；也可能在短期内因技术性原因反对一个最终正确的判断。投资者必须同时尊重反馈，又不把每一个价格动作神化。</w:t>
      </w:r>
    </w:p>
    <w:p>
      <w:pPr>
        <w:spacing w:after="140" w:line="360"/>
        <w:jc w:val="both"/>
      </w:pPr>
      <w:hyperlink w:history="1" r:id="rIdrvti1fjo8zst952cejvh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政府与制度</w:t>
        </w:r>
      </w:hyperlink>
      <w:hyperlink w:history="1" r:id="rIdz2tchsuvz33robnf3d6z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历时实验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历时实验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把真实交易日志变成一场不完美的实验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1985—1986 年的“历时实验”是全书最独特的结构：理论提出者把判断、仓位与修改过程暴露出来，让读者看到模型如何在时间中接受现实反馈。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这场实验并不满足自然科学意义上的可重复、可控制条件。观察者、理论、仓位与市场不能彼此隔离，样本也只有一个历史过程。但它具有另一种价值：展示了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实践中的可错性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，让理论本身接受反身检验。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 → Position → Market Feedback → Theory′ 《金融炼金术》本身也是一个反身系统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评价维度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自然科学实验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索罗斯的历时实验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控制变量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尽量隔离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无法隔离，变量共同演化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重复性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原则上可重复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历史情境不可复制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观察者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尽量外部化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以仓位直接进入系统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主要价值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验证稳定因果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暴露判断、反馈与修正过程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hyperlink w:history="1" r:id="rIde-rqyru-nuut0m8tfrat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自适应投资</w:t>
        </w:r>
      </w:hyperlink>
      <w:hyperlink w:history="1" r:id="rIdyb-2iskb7pzfmoovtopc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理论升级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/ 自我修正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这本书也经历了“提出—失败—修正”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后期索罗斯承认，早期曾把繁荣—萧条模式推广得过远，也高估了反身性对精确预测的帮助。这个承认不是理论的附注，而是它最有说服力的实践。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8580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反身性最适合回答：“为什么社会过程可能偏离均衡、为什么错误会暂时自我实现、为什么历史会被参与者的解释改变。”它不擅长单独回答：“拐点具体在哪一天、价格最终到多少、哪一个反馈将首先断裂。”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作为元理论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提醒研究者把观察者放回系统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寻找双向因果与制度反馈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警惕静态均衡与线性外推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承认知识的开放性与历史性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作为预测定律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变量定义难以精确操作化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反馈强度与时滞不易估计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几乎任何结果都可事后解释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缺乏稳定、可复制的边界条件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反身性最强的形态，不是一把直接给出买卖点的钥匙，而是一副防止我们把社会误看成钟表的眼镜。</w:t>
      </w:r>
    </w:p>
    <w:p>
      <w:pPr>
        <w:spacing w:after="140" w:line="360"/>
        <w:jc w:val="both"/>
      </w:pPr>
      <w:hyperlink w:history="1" r:id="rId9ovtapiv_dx9ftow80pi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历时实验</w:t>
        </w:r>
      </w:hyperlink>
      <w:hyperlink w:history="1" r:id="rId-smeaaiqhul-4nngiaqd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批判性评价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/ 批判性评价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反身性很重要，但不能解释一切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一本真正值得反复阅读的书，不应只被总结，还应被限制。反身性是强大的问题生成器，却不是完备的市场方程。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它最重要的五项贡献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把观察者放回系统内部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纠正社会科学把主体当成被动测量者的倾向。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恢复价格的因果地位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价格不仅反映基本面，还通过融资、信用和行动改变基本面。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解释泡沫为何能暂时“正确”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偏见通过反馈制造证据，因此泡沫不只是集体愚蠢。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连接微观行为与宏观失稳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个体理性、竞争压力和资产负债表约束可以叠加成系统风险。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把风险管理提升为认识论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既然必然犯错，生存、可逆性与纠错能力就比一次预测更根本。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它需要被严格限制的六个方面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局限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更稳健的处理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可证伪性弱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上涨与下跌都可能被事后纳入反身叙事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事先定义传导通道、时间窗和失效条件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定量不足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难以测量“偏见”及反馈强度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结合信贷、资金流、杠杆与调查数据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边界模糊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普通价格发现与反身过程容易混淆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检验价格是否实质改变下一期基本面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预测时点弱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识别脆弱不等于知道何时逆转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把理论用于情景与风险管理，而非精确钟表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叙事者偏差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成功者更容易把路径解释成统一方法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保留完整失败样本与反事实比较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权力处理不足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早期框架低估制度与不对称影响力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显式纳入规则制定、救助与损失分配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最危险的误用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把任何上涨都叫反身性，把任何下跌都叫泡沫破裂；用一个不可证伪的宏大叙事代替数据、估值、仓位纪律与流动性分析。这样做恰好背叛了索罗斯最重视的易错性。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与其他理论的关系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不必取代有效市场、行为金融、明斯基金融不稳定假说或复杂适应系统。更好的用法是分工：有效市场解释信息竞争，行为金融解释系统性认知偏差，明斯基强调融资结构的内生不稳定，复杂系统研究非线性与涌现；反身性则特别突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认知—行动—现实的双向嵌套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 VERDICT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《金融炼金术》不是一套足以单独预测市场的科学定律，却是一种极有穿透力的社会系统哲学：它迫使我们追问，所谓“看法”正在通过哪些行动、资产负债表和制度路径，变成它声称只是在描述的现实。</w:t>
      </w:r>
    </w:p>
    <w:p>
      <w:pPr>
        <w:spacing w:after="140" w:line="360"/>
        <w:jc w:val="both"/>
      </w:pPr>
      <w:hyperlink w:history="1" r:id="rIdni052vkzzw-izn00drhx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从模型到元理论</w:t>
        </w:r>
      </w:hyperlink>
      <w:hyperlink w:history="1" r:id="rIda5jg7ae7abtwmf3ynhwo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分析工具箱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/ 实践工具箱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用十二个问题识别反身过程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下面的清单把全书思想压缩成一个可操作的观察框架。它不能代替研究，却能帮助我们避免把价格、叙事、信用和制度割裂开来。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真实的基本趋势是什么？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哪些技术、需求、成本、政策或人口因素正在变化？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市场用什么主流叙事解释它？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叙事简化了什么，又遗漏了什么？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价格如何反过来改变基本面？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融资、并购、招聘、抵押品、需求与声誉通道是否存在？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基本面改善有多少来自价格本身？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若价格停止上涨，改善还能持续吗？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信用与杠杆在放大什么？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谁借钱、用什么抵押、期限是否错配？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新增资金的功能是否改变？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它在支持新生产，还是维持旧债与旧估值？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参与者为何不能提前退出？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竞争、基准、奖金、监管或职业风险是否制造集体锁定？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政策如何进入反馈环？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市场是否在交易救助、宽松、限制或规则改变？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系统最脆弱的连接是哪一条？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流动性、抵押品、汇率、资金成本还是信心？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什么现象应发生却没有发生？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缺失的反馈往往比已经发生的价格变化更有信息。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什么证据会推翻当前假说？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预先写下失效条件，避免事后重写故事。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犯错后是否仍可生存？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仓位、杠杆、流动性和退出路径是否保留修正空间？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识别结构 → 提出假说 → 定义失效条件 → 控制仓位 → 观察反馈 → 持续修正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这是一套研究与风险思考框架，不构成任何具体投资建议。真正使用时仍需独立验证数据、估值、流动性、法律与个人风险承受能力。</w:t>
      </w:r>
    </w:p>
    <w:p>
      <w:pPr>
        <w:spacing w:after="140" w:line="360"/>
        <w:jc w:val="both"/>
      </w:pPr>
      <w:hyperlink w:history="1" r:id="rIdvyq19ifrinrqueygzvhs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批判性评价</w:t>
        </w:r>
      </w:hyperlink>
      <w:hyperlink w:history="1" r:id="rIdtmv4hacc687ukb9o7qws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下一章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最终结论 →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/ 最终结论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真正的优势不是永远正确，而是更快发现错误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从系统论看，《金融炼金术》把金融市场从“价格围绕价值波动的机械装置”，重写为“现实、认知、信用、制度与权力共同演化的开放系统”。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 · 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人的知识天然不完备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易错性不是偶发缺陷，而是参与复杂社会现实的基本条件。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 · 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认知与现实双向构成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参与者的解释通过行动写回系统，使社会过程具有路径依赖、非线性与历史开放性。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第三层 · 金融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价格既传递信息，也制造现实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融资、信用与抵押品把价格反馈放大，繁荣积累脆弱，逆转则可能形成清算级联。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第四层 · 实践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投资是持续纠错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假说、仓位、反馈和修正组成自适应循环；风险管理让学习能够继续。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FINAL SYNTHESIS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最成熟的索罗斯式思维，不是相信自己掌握了预测市场的秘密，而是同时保持两种能力：看见信念如何塑造现实，也永远为自己的信念可能错误保留退出与修正的空间。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不是：预测未来 → 证明自己正确 而是：进入系统 → 读取反馈 → 修正错误 → 继续生存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全文一句话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市场是一套会被参与者的认识改变、又会反过来纠正参与者认识的反身复杂系统；投资的核心能力，是在这套系统中保持可错、可改与可活。</w:t>
      </w:r>
    </w:p>
    <w:p>
      <w:pPr>
        <w:spacing w:after="140" w:line="360"/>
        <w:jc w:val="both"/>
      </w:pPr>
      <w:hyperlink w:history="1" r:id="rIdjsa1-omielzj7dhzt-ax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上一章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← 分析工具箱</w:t>
        </w:r>
      </w:hyperlink>
      <w:hyperlink w:history="1" r:id="rId6dlq7uqdm21sdo2gqatr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回到开头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重新阅读 ↑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书籍视察 · 《金融炼金术》的系统论阅读版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公式为概念性表达，不构成投资建议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f5nn89qjoqvgcu-llyd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mjx5t0ex7xxzhczolgumr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https://cavno.org/reading/books/financial-alchemy-systems-analysis/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《金融炼金术》：一个反身复杂系统的解剖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eo0ubgmkchvvec9qa3yn" Type="http://schemas.openxmlformats.org/officeDocument/2006/relationships/hyperlink" Target="http://127.0.0.1:5509/reading/books/" TargetMode="External"/><Relationship Id="rIdcidhh1srdrv4pkewfow-p" Type="http://schemas.openxmlformats.org/officeDocument/2006/relationships/hyperlink" Target="http://127.0.0.1:5509/reading/books/financial-alchemy-systems-analysis/#chapter-01" TargetMode="External"/><Relationship Id="rIddwbweodmobtvdgx755gvk" Type="http://schemas.openxmlformats.org/officeDocument/2006/relationships/hyperlink" Target="http://127.0.0.1:5509/reading/books/financial-alchemy-systems-analysis/#chapter-00" TargetMode="External"/><Relationship Id="rIdvkehhiypojrae6v5r0x4p" Type="http://schemas.openxmlformats.org/officeDocument/2006/relationships/hyperlink" Target="http://127.0.0.1:5509/reading/books/financial-alchemy-systems-analysis/#chapter-02" TargetMode="External"/><Relationship Id="rIdxq5tzxep3rcrrw5lkezro" Type="http://schemas.openxmlformats.org/officeDocument/2006/relationships/hyperlink" Target="http://127.0.0.1:5509/reading/books/financial-alchemy-systems-analysis/#chapter-01" TargetMode="External"/><Relationship Id="rIde56fy5gmpeaxwepcg-m8d" Type="http://schemas.openxmlformats.org/officeDocument/2006/relationships/hyperlink" Target="http://127.0.0.1:5509/reading/books/financial-alchemy-systems-analysis/#chapter-03" TargetMode="External"/><Relationship Id="rIdacqaqpddoem0_iludqd_r" Type="http://schemas.openxmlformats.org/officeDocument/2006/relationships/hyperlink" Target="http://127.0.0.1:5509/reading/books/financial-alchemy-systems-analysis/#chapter-02" TargetMode="External"/><Relationship Id="rIdfmjpd8vufufoatzx8nkyi" Type="http://schemas.openxmlformats.org/officeDocument/2006/relationships/hyperlink" Target="http://127.0.0.1:5509/reading/books/financial-alchemy-systems-analysis/#chapter-04" TargetMode="External"/><Relationship Id="rIdebqubllnankdg6sor_vgb" Type="http://schemas.openxmlformats.org/officeDocument/2006/relationships/hyperlink" Target="http://127.0.0.1:5509/reading/books/financial-alchemy-systems-analysis/#chapter-03" TargetMode="External"/><Relationship Id="rIdgmx3qabqwbvu1xsni5odj" Type="http://schemas.openxmlformats.org/officeDocument/2006/relationships/hyperlink" Target="http://127.0.0.1:5509/reading/books/financial-alchemy-systems-analysis/#chapter-05" TargetMode="External"/><Relationship Id="rId1s6vebhzjhmquc9hfj3ky" Type="http://schemas.openxmlformats.org/officeDocument/2006/relationships/hyperlink" Target="http://127.0.0.1:5509/reading/books/financial-alchemy-systems-analysis/#chapter-04" TargetMode="External"/><Relationship Id="rIdc5fpwn3fmwhccybidwa9j" Type="http://schemas.openxmlformats.org/officeDocument/2006/relationships/hyperlink" Target="http://127.0.0.1:5509/reading/books/financial-alchemy-systems-analysis/#chapter-06" TargetMode="External"/><Relationship Id="rId_ynf5shwpbirooh7dy1bl" Type="http://schemas.openxmlformats.org/officeDocument/2006/relationships/hyperlink" Target="http://127.0.0.1:5509/reading/books/financial-alchemy-systems-analysis/#chapter-05" TargetMode="External"/><Relationship Id="rIdk9l8et-qthmli9qzdkqot" Type="http://schemas.openxmlformats.org/officeDocument/2006/relationships/hyperlink" Target="http://127.0.0.1:5509/reading/books/financial-alchemy-systems-analysis/#chapter-07" TargetMode="External"/><Relationship Id="rIdfilehnaltc9emr9t64tx_" Type="http://schemas.openxmlformats.org/officeDocument/2006/relationships/hyperlink" Target="http://127.0.0.1:5509/reading/books/financial-alchemy-systems-analysis/#chapter-06" TargetMode="External"/><Relationship Id="rIdtevxw8wan73onhgsz6yni" Type="http://schemas.openxmlformats.org/officeDocument/2006/relationships/hyperlink" Target="http://127.0.0.1:5509/reading/books/financial-alchemy-systems-analysis/#chapter-08" TargetMode="External"/><Relationship Id="rIdkda_1fs5rczsyt_ktg1r0" Type="http://schemas.openxmlformats.org/officeDocument/2006/relationships/hyperlink" Target="http://127.0.0.1:5509/reading/books/financial-alchemy-systems-analysis/#chapter-07" TargetMode="External"/><Relationship Id="rIdrt-k2vfoldgm-dtqyw0c-" Type="http://schemas.openxmlformats.org/officeDocument/2006/relationships/hyperlink" Target="http://127.0.0.1:5509/reading/books/financial-alchemy-systems-analysis/#chapter-09" TargetMode="External"/><Relationship Id="rIdrvti1fjo8zst952cejvhd" Type="http://schemas.openxmlformats.org/officeDocument/2006/relationships/hyperlink" Target="http://127.0.0.1:5509/reading/books/financial-alchemy-systems-analysis/#chapter-08" TargetMode="External"/><Relationship Id="rIdz2tchsuvz33robnf3d6zj" Type="http://schemas.openxmlformats.org/officeDocument/2006/relationships/hyperlink" Target="http://127.0.0.1:5509/reading/books/financial-alchemy-systems-analysis/#chapter-10" TargetMode="External"/><Relationship Id="rIde-rqyru-nuut0m8tfrat2" Type="http://schemas.openxmlformats.org/officeDocument/2006/relationships/hyperlink" Target="http://127.0.0.1:5509/reading/books/financial-alchemy-systems-analysis/#chapter-09" TargetMode="External"/><Relationship Id="rIdyb-2iskb7pzfmoovtopcm" Type="http://schemas.openxmlformats.org/officeDocument/2006/relationships/hyperlink" Target="http://127.0.0.1:5509/reading/books/financial-alchemy-systems-analysis/#chapter-11" TargetMode="External"/><Relationship Id="rId9ovtapiv_dx9ftow80pio" Type="http://schemas.openxmlformats.org/officeDocument/2006/relationships/hyperlink" Target="http://127.0.0.1:5509/reading/books/financial-alchemy-systems-analysis/#chapter-10" TargetMode="External"/><Relationship Id="rId-smeaaiqhul-4nngiaqdj" Type="http://schemas.openxmlformats.org/officeDocument/2006/relationships/hyperlink" Target="http://127.0.0.1:5509/reading/books/financial-alchemy-systems-analysis/#chapter-12" TargetMode="External"/><Relationship Id="rIdni052vkzzw-izn00drhxl" Type="http://schemas.openxmlformats.org/officeDocument/2006/relationships/hyperlink" Target="http://127.0.0.1:5509/reading/books/financial-alchemy-systems-analysis/#chapter-11" TargetMode="External"/><Relationship Id="rIda5jg7ae7abtwmf3ynhwos" Type="http://schemas.openxmlformats.org/officeDocument/2006/relationships/hyperlink" Target="http://127.0.0.1:5509/reading/books/financial-alchemy-systems-analysis/#chapter-13" TargetMode="External"/><Relationship Id="rIdvyq19ifrinrqueygzvhsj" Type="http://schemas.openxmlformats.org/officeDocument/2006/relationships/hyperlink" Target="http://127.0.0.1:5509/reading/books/financial-alchemy-systems-analysis/#chapter-12" TargetMode="External"/><Relationship Id="rIdtmv4hacc687ukb9o7qwsw" Type="http://schemas.openxmlformats.org/officeDocument/2006/relationships/hyperlink" Target="http://127.0.0.1:5509/reading/books/financial-alchemy-systems-analysis/#chapter-14" TargetMode="External"/><Relationship Id="rIdjsa1-omielzj7dhzt-ax2" Type="http://schemas.openxmlformats.org/officeDocument/2006/relationships/hyperlink" Target="http://127.0.0.1:5509/reading/books/financial-alchemy-systems-analysis/#chapter-13" TargetMode="External"/><Relationship Id="rId6dlq7uqdm21sdo2gqatrd" Type="http://schemas.openxmlformats.org/officeDocument/2006/relationships/hyperlink" Target="http://127.0.0.1:5509/reading/books/financial-alchemy-systems-analysis/#top" TargetMode="External"/><Relationship Id="rIdrf5nn89qjoqvgcu-llydc" Type="http://schemas.openxmlformats.org/officeDocument/2006/relationships/hyperlink" Target="http://127.0.0.1:5509/reading/books/financial-alchemy-systems-analysis/#top" TargetMode="External"/><Relationship Id="rIdmjx5t0ex7xxzhczolgumr" Type="http://schemas.openxmlformats.org/officeDocument/2006/relationships/hyperlink" Target="https://cavno.org/reading/books/financial-alchemy-systems-analysis/" TargetMode="External"/><Relationship Id="rId8" Type="http://schemas.openxmlformats.org/officeDocument/2006/relationships/image" Target="media/fcdcea089a8e595efb8620cfbfe1b3018607773e.png"/><Relationship Id="rId9" Type="http://schemas.openxmlformats.org/officeDocument/2006/relationships/image" Target="media/91bad0ac398f24e3eac59fde03861d1d6676599e.png"/><Relationship Id="rId10" Type="http://schemas.openxmlformats.org/officeDocument/2006/relationships/image" Target="media/08a620742134e190f243e054db0a56fe31d7394d.png"/><Relationship Id="rId11" Type="http://schemas.openxmlformats.org/officeDocument/2006/relationships/image" Target="media/39b809d3589ac0d3a151e34aef101ab420f3fd4b.png"/><Relationship Id="rId12" Type="http://schemas.openxmlformats.org/officeDocument/2006/relationships/image" Target="media/b795082f4fb0be718229ea32f173cb3be8b87ba2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《金融炼金术》：一个反身复杂系统的解剖</dc:title>
  <dc:subject>以系统论重构乔治·索罗斯《金融炼金术》：反身性、繁荣—萧条、信用循环、政策反馈、投资方法及其理论边界。</dc:subject>
  <dc:creator>Cavno</dc:creator>
  <cp:keywords>金融炼金术, 索罗斯, 反身性, 繁荣萧条, 信用循环, 系统论</cp:keywords>
  <dc:description>以系统论重构乔治·索罗斯《金融炼金术》：反身性、繁荣—萧条、信用循环、政策反馈、投资方法及其理论边界。</dc:description>
  <cp:lastModifiedBy>Un-named</cp:lastModifiedBy>
  <cp:revision>1</cp:revision>
  <dcterms:created xsi:type="dcterms:W3CDTF">2026-09-23T19:21:42.016Z</dcterms:created>
  <dcterms:modified xsi:type="dcterms:W3CDTF">2026-09-23T19:21:42.016Z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