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after="240" w:line="288" w:lineRule="auto" w:before="0"/>
      </w:pPr>
      <w:r>
        <w:rPr>
          <w:rFonts w:hint="eastAsia"/>
          <w:color w:val="000000"/>
        </w:rPr>
        <w:t>学术成果检索与分享平台系统需求规格说明书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  <w:b/>
          <w:bCs/>
        </w:rPr>
        <w:t>版本：v1.1｜日期：2026-10-10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本说明书规定平台的功能、权限、数据规则、业务状态、质量目标和验收场景。服务对象包括普通用户、科研人员和管理员，成果类型包括论文、授权专利、科研项目和学术获奖。需求、用例及验收场景分别以</w:t>
      </w:r>
      <w:r>
        <w:t xml:space="preserve"> FR、UC </w:t>
      </w:r>
      <w:r>
        <w:rPr>
          <w:rFonts w:hint="eastAsia"/>
        </w:rPr>
        <w:t>和</w:t>
      </w:r>
      <w:r>
        <w:t xml:space="preserve"> AC </w:t>
      </w:r>
      <w:r>
        <w:rPr>
          <w:rFonts w:hint="eastAsia"/>
        </w:rPr>
        <w:t>编号追踪。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本文为需求设计稿，功能及性能是否达到要求，以实现后的验收结果为准。来源实验的材料状态见调研报告；模拟验收数据及使用条件见</w:t>
      </w:r>
      <w:r>
        <w:t xml:space="preserve"> </w:t>
      </w:r>
      <w:r>
        <w:rPr>
          <w:rFonts w:hint="eastAsia"/>
        </w:rPr>
        <w:t>§10.4～10.5。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业务依据见</w:t>
      </w:r>
      <w:hyperlink r:id="rId9">
        <w:r>
          <w:rPr>
            <w:rStyle w:val="Hyperlink"/>
            <w:rFonts w:hint="eastAsia"/>
          </w:rPr>
          <w:t xml:space="preserve">需求调研报告</w:t>
        </w:r>
      </w:hyperlink>
      <w:r>
        <w:rPr>
          <w:rFonts w:hint="eastAsia"/>
        </w:rPr>
        <w:t>，算法、接口和测试规则见</w:t>
      </w:r>
      <w:hyperlink r:id="rId10">
        <w:r>
          <w:rPr>
            <w:rStyle w:val="Hyperlink"/>
            <w:rFonts w:hint="eastAsia"/>
          </w:rPr>
          <w:t xml:space="preserve">核心模块开发规范</w:t>
        </w:r>
      </w:hyperlink>
      <w:r>
        <w:rPr>
          <w:rFonts w:hint="eastAsia"/>
        </w:rPr>
        <w:t>，来源映射及修订情况见</w:t>
      </w:r>
      <w:hyperlink r:id="rId11">
        <w:r>
          <w:rPr>
            <w:rStyle w:val="Hyperlink"/>
            <w:rFonts w:hint="eastAsia"/>
          </w:rPr>
          <w:t xml:space="preserve">文档修订说明</w:t>
        </w:r>
      </w:hyperlink>
      <w:r>
        <w:t>。</w:t>
      </w:r>
    </w:p>
    <w:bookmarkStart w:id="16" w:name="系统目标与范围"/>
    <w:p>
      <w:pPr>
        <w:pStyle w:val="Heading2"/>
        <w:keepNext/>
        <w:widowControl/>
        <w:spacing w:after="100" w:line="288" w:lineRule="auto" w:before="200"/>
      </w:pPr>
      <w:r>
        <w:t xml:space="preserve">1. </w:t>
      </w:r>
      <w:r>
        <w:rPr>
          <w:rFonts w:hint="eastAsia"/>
        </w:rPr>
        <w:t>系统目标与范围</w:t>
      </w:r>
    </w:p>
    <w:bookmarkStart w:id="12" w:name="系统名称与目标"/>
    <w:p>
      <w:pPr>
        <w:pStyle w:val="Heading3"/>
        <w:keepNext/>
        <w:widowControl/>
        <w:spacing w:after="100" w:line="288" w:lineRule="auto" w:before="200"/>
      </w:pPr>
      <w:r>
        <w:t xml:space="preserve">1.1 </w:t>
      </w:r>
      <w:r>
        <w:rPr>
          <w:rFonts w:hint="eastAsia"/>
        </w:rPr>
        <w:t>系统名称与目标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暂定名称为</w:t>
      </w:r>
      <w:r>
        <w:t xml:space="preserve"> ScholarIndex </w:t>
      </w:r>
      <w:r>
        <w:rPr>
          <w:rFonts w:hint="eastAsia"/>
        </w:rPr>
        <w:t>学术成果检索与分享平台。系统以公开学术资料为基础，建立成果目录和人员门户，支持资料发现、归属确认、公开分享、持续治理与统计分析。</w:t>
      </w:r>
    </w:p>
    <w:bookmarkEnd w:id="12"/>
    <w:bookmarkStart w:id="13" w:name="一期范围"/>
    <w:p>
      <w:pPr>
        <w:pStyle w:val="Heading3"/>
        <w:keepNext/>
        <w:widowControl/>
        <w:spacing w:after="100" w:line="288" w:lineRule="auto" w:before="200"/>
      </w:pPr>
      <w:r>
        <w:t xml:space="preserve">1.2 </w:t>
      </w:r>
      <w:r>
        <w:rPr>
          <w:rFonts w:hint="eastAsia"/>
        </w:rPr>
        <w:t>一期范围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论文、专利、科研项目和获奖四类成果的收录／导入、分类、检索、详情及基础管理；论文承担主要真实数据链路。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学者检索与公开门户；账号注册、科研人员身份审核、门户认领及具体成果认领。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补录、纠错、撤销错误关联、个人附加信息维护与管理员治理。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平台概览、年度趋势、机构分类排名、领域热点、基础共著网络、个人成果及管理统计。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公开来源的定向采集与增量更新、DOI</w:t>
      </w:r>
      <w:r>
        <w:t xml:space="preserve"> </w:t>
      </w:r>
      <w:r>
        <w:rPr>
          <w:rFonts w:hint="eastAsia"/>
        </w:rPr>
        <w:t>出版社入口、OA</w:t>
      </w:r>
      <w:r>
        <w:t xml:space="preserve"> </w:t>
      </w:r>
      <w:r>
        <w:rPr>
          <w:rFonts w:hint="eastAsia"/>
        </w:rPr>
        <w:t>状态和可获得的引用信息；Crossref</w:t>
      </w:r>
      <w:r>
        <w:t xml:space="preserve"> </w:t>
      </w:r>
      <w:r>
        <w:rPr>
          <w:rFonts w:hint="eastAsia"/>
        </w:rPr>
        <w:t>负责定向出版题录链路，OpenAlex</w:t>
      </w:r>
      <w:r>
        <w:t xml:space="preserve"> / DBLP </w:t>
      </w:r>
      <w:r>
        <w:rPr>
          <w:rFonts w:hint="eastAsia"/>
        </w:rPr>
        <w:t>作为规模及专业补充候选；启用前验证来源配置。</w:t>
      </w:r>
    </w:p>
    <w:p>
      <w:pPr>
        <w:pStyle w:val="Compact"/>
        <w:widowControl/>
        <w:numPr>
          <w:ilvl w:val="0"/>
          <w:numId w:val="1001"/>
        </w:numPr>
        <w:spacing w:after="100" w:line="288" w:lineRule="auto"/>
      </w:pPr>
      <w:r>
        <w:rPr>
          <w:rFonts w:hint="eastAsia"/>
        </w:rPr>
        <w:t>机构注册与管理、采集任务、申请状态、审计、索引一致性和统计更新。</w:t>
      </w:r>
    </w:p>
    <w:bookmarkEnd w:id="13"/>
    <w:bookmarkStart w:id="14" w:name="一期范围外"/>
    <w:p>
      <w:pPr>
        <w:pStyle w:val="Heading3"/>
        <w:keepNext/>
        <w:widowControl/>
        <w:spacing w:after="100" w:line="288" w:lineRule="auto" w:before="200"/>
      </w:pPr>
      <w:r>
        <w:t xml:space="preserve">1.3 </w:t>
      </w:r>
      <w:r>
        <w:rPr>
          <w:rFonts w:hint="eastAsia"/>
        </w:rPr>
        <w:t>一期范围外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成果或专利交易、支付结算、未经授权的全文托管、付费墙绕过、完整商业引文数据库替代、正式科研综合评价。热点预测、复杂中心度、机构</w:t>
      </w:r>
      <w:r>
        <w:t xml:space="preserve"> SSO </w:t>
      </w:r>
      <w:r>
        <w:rPr>
          <w:rFonts w:hint="eastAsia"/>
        </w:rPr>
        <w:t>等按后续扩展处理。条件过滤、最短共著路径及其证据查看作为拟定的一期创新，见</w:t>
      </w:r>
      <w:r>
        <w:t xml:space="preserve"> </w:t>
      </w:r>
      <w:r>
        <w:rPr>
          <w:rFonts w:hint="eastAsia"/>
        </w:rPr>
        <w:t>FR-INNOV-001；不是对用户真实社交距离的判断。</w:t>
      </w:r>
    </w:p>
    <w:bookmarkEnd w:id="14"/>
    <w:bookmarkStart w:id="15" w:name="名词与关键边界"/>
    <w:p>
      <w:pPr>
        <w:pStyle w:val="Heading3"/>
        <w:keepNext/>
        <w:widowControl/>
        <w:spacing w:after="100" w:line="288" w:lineRule="auto" w:before="200"/>
      </w:pPr>
      <w:r>
        <w:t xml:space="preserve">1.4 </w:t>
      </w:r>
      <w:r>
        <w:rPr>
          <w:rFonts w:hint="eastAsia"/>
        </w:rPr>
        <w:t>名词与关键边界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“认领”表示平台认可的门户管理权或学术贡献关联，不直接确认法律权属。来源作者、平台账号、学者门户是不同对象。身份审核、门户认领和成果认领分别决定不同权限。</w:t>
      </w:r>
    </w:p>
    <w:bookmarkEnd w:id="15"/>
    <w:bookmarkEnd w:id="16"/>
    <w:bookmarkStart w:id="18" w:name="参与者与权限概况"/>
    <w:p>
      <w:pPr>
        <w:pStyle w:val="Heading2"/>
        <w:keepNext/>
        <w:widowControl/>
        <w:spacing w:after="100" w:line="288" w:lineRule="auto" w:before="200"/>
      </w:pPr>
      <w:r>
        <w:t xml:space="preserve">2. </w:t>
      </w:r>
      <w:r>
        <w:rPr>
          <w:rFonts w:hint="eastAsia"/>
        </w:rPr>
        <w:t>参与者与权限概况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1"/>
        <w:gridCol w:w="3570"/>
        <w:gridCol w:w="4117"/>
      </w:tblGrid>
      <w:tr>
        <w:trPr>
          <w:tblHeader w:val="on"/>
          <w:tblHeader/>
        </w:trPr>
        <w:tc>
          <w:tcPr>
            <w:tcW w:type="dxa" w:w="19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35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公开能力</w:t>
            </w:r>
          </w:p>
        </w:tc>
        <w:tc>
          <w:tcPr>
            <w:tcW w:type="dxa" w:w="41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本人／后台能力</w:t>
            </w:r>
          </w:p>
        </w:tc>
      </w:tr>
      <w:tr>
        <w:trPr/>
        <w:tc>
          <w:tcPr>
            <w:tcW w:type="dxa" w:w="19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访客／普通用户</w:t>
            </w:r>
          </w:p>
        </w:tc>
        <w:tc>
          <w:tcPr>
            <w:tcW w:type="dxa" w:w="35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成果与人员检索、公开详情、门户、公开统计及外部访问入口</w:t>
            </w:r>
          </w:p>
        </w:tc>
        <w:tc>
          <w:tcPr>
            <w:tcW w:type="dxa" w:w="41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登录用户可提出科研人员身份及缺失机构注册申请</w:t>
            </w:r>
          </w:p>
        </w:tc>
      </w:tr>
      <w:tr>
        <w:trPr/>
        <w:tc>
          <w:tcPr>
            <w:tcW w:type="dxa" w:w="19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科研人员</w:t>
            </w:r>
          </w:p>
        </w:tc>
        <w:tc>
          <w:tcPr>
            <w:tcW w:type="dxa" w:w="35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继承普通用户的公开能力</w:t>
            </w:r>
          </w:p>
        </w:tc>
        <w:tc>
          <w:tcPr>
            <w:tcW w:type="dxa" w:w="41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可申请认领门户；获得指定门户管理权后，才能管理该门户成果及查看本人申请</w:t>
            </w:r>
          </w:p>
        </w:tc>
      </w:tr>
      <w:tr>
        <w:trPr/>
        <w:tc>
          <w:tcPr>
            <w:tcW w:type="dxa" w:w="19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已认领门户科研人员</w:t>
            </w:r>
          </w:p>
        </w:tc>
        <w:tc>
          <w:tcPr>
            <w:tcW w:type="dxa" w:w="35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41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认领、补录／纠错、撤销申请、维护本人附加信息、查看本人管理统计</w:t>
            </w:r>
          </w:p>
        </w:tc>
      </w:tr>
      <w:tr>
        <w:trPr/>
        <w:tc>
          <w:tcPr>
            <w:tcW w:type="dxa" w:w="19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</w:t>
            </w:r>
          </w:p>
        </w:tc>
        <w:tc>
          <w:tcPr>
            <w:tcW w:type="dxa" w:w="35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可访问公开页面</w:t>
            </w:r>
          </w:p>
        </w:tc>
        <w:tc>
          <w:tcPr>
            <w:tcW w:type="dxa" w:w="41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机构、身份、门户及成果审核；元数据治理；采集、质量、统计更新及审计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“已认领门户科研人员”是</w:t>
      </w:r>
      <w:r>
        <w:t xml:space="preserve"> </w:t>
      </w:r>
      <w:r>
        <w:rPr>
          <w:rStyle w:val="VerbatimChar"/>
        </w:rPr>
        <w:t>RESEARCHER</w:t>
      </w:r>
      <w:r>
        <w:t xml:space="preserve"> </w:t>
      </w:r>
      <w:r>
        <w:rPr>
          <w:rFonts w:hint="eastAsia"/>
        </w:rPr>
        <w:t>角色与指定门户授权关系共同决定的业务身份，不要求新增独立账号角色。管理员不能通过普通公开接口获得他人的私有材料；后台访问必须经过相应权限校验。</w:t>
      </w:r>
    </w:p>
    <w:bookmarkStart w:id="17" w:name="公开访问和私人资料边界"/>
    <w:p>
      <w:pPr>
        <w:pStyle w:val="Heading3"/>
        <w:keepNext/>
        <w:widowControl/>
        <w:spacing w:after="100" w:line="288" w:lineRule="auto" w:before="200"/>
      </w:pPr>
      <w:r>
        <w:t xml:space="preserve">2.1 </w:t>
      </w:r>
      <w:r>
        <w:rPr>
          <w:rFonts w:hint="eastAsia"/>
        </w:rPr>
        <w:t>公开访问和私人资料边界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匿名访客可连续完成检索、详情、公开门户、基础统计、网络和公开链接分享。收藏、检索历史、关注、专题库及笔记等</w:t>
      </w:r>
      <w:r>
        <w:t xml:space="preserve"> P1 </w:t>
      </w:r>
      <w:r>
        <w:rPr>
          <w:rFonts w:hint="eastAsia"/>
        </w:rPr>
        <w:t>账户能力仅访问本人资料；管理员不因后台角色取得私人阅读笔记权限。数据审核员可作为管理员中的受限审核权限集合，无需另建具有全部权限的角色。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普通用户可提交公共资料反馈，已认领科研人员可申请修正本人关系；两者都不能直接改写来源字段。登录、取消登录、返回详情或反馈页后保留原任务；服务端分别校验角色、对象和字段权限。</w:t>
      </w:r>
    </w:p>
    <w:bookmarkEnd w:id="17"/>
    <w:bookmarkEnd w:id="18"/>
    <w:bookmarkStart w:id="20" w:name="核心业务对象"/>
    <w:p>
      <w:pPr>
        <w:pStyle w:val="Heading2"/>
        <w:keepNext/>
        <w:widowControl/>
        <w:spacing w:after="100" w:line="288" w:lineRule="auto" w:before="200"/>
      </w:pPr>
      <w:r>
        <w:t xml:space="preserve">3. </w:t>
      </w:r>
      <w:r>
        <w:rPr>
          <w:rFonts w:hint="eastAsia"/>
        </w:rPr>
        <w:t>核心业务对象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38"/>
        <w:gridCol w:w="4199"/>
      </w:tblGrid>
      <w:tr>
        <w:trPr>
          <w:tblHeader w:val="on"/>
          <w:tblHeader/>
        </w:trPr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职责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User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平台账号与角色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Scholar / ResearcherProfile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来源形成或审核建立的学者记录、候选／已认领门户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Institution / Domain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机构及版本化学科分类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AcademicOutcome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四类成果的统一业务标识和公共属性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Paper / Patent / ResearchProject / Award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各类型成果的专属属性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OutcomeContributor / OutcomeInstitution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人员贡献角色、成果发生时机构关系及来源依据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PortalClaim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账号申请管理候选门户的材料、状态及审核结果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ResearcherOutcomeClaim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通用成果认领／撤销申请及审核结果，同时支持论文及其他成果类型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PersonalOutcomeAnnotation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本人已确认关联下的标签、说明和展示顺序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OutcomeCorrectionRequest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非论文补录、资料纠错和后续治理记录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InstitutionApplication / InstitutionVerification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机构注册与科研人员身份审核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IndexUpdateRequest / CrawlTask / CrawlTaskLog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论文补采申请、采集任务及执行日志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Venue / Author / PaperAuthor / ReferenceRelation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论文出版来源、来源作者、署名和参考关系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SearchIndexRecord / StatisticsSnapshot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检索索引同步状态、统计数据版本</w:t>
            </w:r>
          </w:p>
        </w:tc>
      </w:tr>
      <w:tr>
        <w:trPr/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AuditLog</w:t>
            </w:r>
          </w:p>
        </w:tc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申请审核及关键变更的可追溯记录</w:t>
            </w:r>
          </w:p>
        </w:tc>
      </w:tr>
    </w:tbl>
    <w:bookmarkStart w:id="19" w:name="业务对象与逻辑数据模型"/>
    <w:p>
      <w:pPr>
        <w:pStyle w:val="Heading3"/>
        <w:keepNext/>
        <w:widowControl/>
        <w:spacing w:after="100" w:line="288" w:lineRule="auto" w:before="200"/>
      </w:pPr>
      <w:r>
        <w:t xml:space="preserve">3.1 </w:t>
      </w:r>
      <w:r>
        <w:rPr>
          <w:rFonts w:hint="eastAsia"/>
        </w:rPr>
        <w:t>业务对象与逻辑数据模型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18"/>
        <w:gridCol w:w="4920"/>
      </w:tblGrid>
      <w:tr>
        <w:trPr>
          <w:tblHeader w:val="on"/>
          <w:tblHeader/>
        </w:trPr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逻辑对象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对应实体及约束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Work / canonical_work_id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AcademicOutcome /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成果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ID；稳定内部标识不依赖是否有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DOI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Person / Organization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Scholar /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Institution；分别保留来源人物、机构别名和历史关系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work_person / contribution_affiliation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OutcomeContributor；保存角色、顺序、该贡献人的历史署名机构与证据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person_affiliation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学者任职历史；与成果发生时机构分开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source_record / raw_record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来源稳定键与内容版本分开；原文、哈希、解析版本和来源时刻可追溯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entity_source_map / field_provenance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多来源映射及字段主值依据；管理员锁定修订不被新抓取静默覆盖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portal_binding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账号与本人门户的有效管理绑定；与成果贡献关联分开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collection / note / favorite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P1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私人资料，以账号授权、默认私有；公共成果合并后跟随规范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ID</w:t>
            </w:r>
          </w:p>
        </w:tc>
      </w:tr>
      <w:tr>
        <w:trPr/>
        <w:tc>
          <w:tcPr>
            <w:tcW w:type="dxa" w:w="47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release / snapshot</w:t>
            </w:r>
          </w:p>
        </w:tc>
        <w:tc>
          <w:tcPr>
            <w:tcW w:type="dxa" w:w="4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固定公开数据版本；检索、详情和统计引用同一版本，实时权限仍重新校验</w:t>
            </w:r>
          </w:p>
        </w:tc>
      </w:tr>
    </w:tbl>
    <w:bookmarkEnd w:id="19"/>
    <w:bookmarkEnd w:id="20"/>
    <w:bookmarkStart w:id="135" w:name="功能需求"/>
    <w:p>
      <w:pPr>
        <w:pStyle w:val="Heading2"/>
        <w:keepNext/>
        <w:widowControl/>
        <w:spacing w:after="100" w:line="288" w:lineRule="auto" w:before="200"/>
      </w:pPr>
      <w:r>
        <w:t xml:space="preserve">4. </w:t>
      </w:r>
      <w:r>
        <w:rPr>
          <w:rFonts w:hint="eastAsia"/>
        </w:rPr>
        <w:t>功能需求</w:t>
      </w:r>
    </w:p>
    <w:bookmarkStart w:id="26" w:name="用户与认证模块"/>
    <w:p>
      <w:pPr>
        <w:pStyle w:val="Heading3"/>
        <w:keepNext/>
        <w:widowControl/>
        <w:spacing w:after="100" w:line="288" w:lineRule="auto" w:before="200"/>
      </w:pPr>
      <w:r>
        <w:t xml:space="preserve">4.1 </w:t>
      </w:r>
      <w:r>
        <w:rPr>
          <w:rFonts w:hint="eastAsia"/>
        </w:rPr>
        <w:t>用户与认证模块</w:t>
      </w:r>
    </w:p>
    <w:bookmarkStart w:id="21" w:name="fr-auth-001-用户注册"/>
    <w:p>
      <w:pPr>
        <w:pStyle w:val="Heading4"/>
        <w:keepNext/>
        <w:widowControl/>
        <w:spacing w:after="100" w:line="288" w:lineRule="auto" w:before="200"/>
      </w:pPr>
      <w:r>
        <w:t xml:space="preserve">FR-AUTH-001 </w:t>
      </w:r>
      <w:r>
        <w:rPr>
          <w:rFonts w:hint="eastAsia"/>
        </w:rPr>
        <w:t>用户注册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系统应允许用户使用用户名/邮箱和密码注册账号。</w:t>
      </w:r>
    </w:p>
    <w:bookmarkEnd w:id="21"/>
    <w:bookmarkStart w:id="22" w:name="fr-auth-002-用户登录"/>
    <w:p>
      <w:pPr>
        <w:pStyle w:val="Heading4"/>
        <w:keepNext/>
        <w:widowControl/>
        <w:spacing w:after="100" w:line="288" w:lineRule="auto" w:before="200"/>
      </w:pPr>
      <w:r>
        <w:t xml:space="preserve">FR-AUTH-002 </w:t>
      </w:r>
      <w:r>
        <w:rPr>
          <w:rFonts w:hint="eastAsia"/>
        </w:rPr>
        <w:t>用户登录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系统应支持账号密码登录，并建立登录会话或</w:t>
      </w:r>
      <w:r>
        <w:t xml:space="preserve"> JWT Token。</w:t>
      </w:r>
    </w:p>
    <w:bookmarkEnd w:id="22"/>
    <w:bookmarkStart w:id="23" w:name="fr-auth-003-角色权限"/>
    <w:p>
      <w:pPr>
        <w:pStyle w:val="Heading4"/>
        <w:keepNext/>
        <w:widowControl/>
        <w:spacing w:after="100" w:line="288" w:lineRule="auto" w:before="200"/>
      </w:pPr>
      <w:r>
        <w:t xml:space="preserve">FR-AUTH-003 </w:t>
      </w:r>
      <w:r>
        <w:rPr>
          <w:rFonts w:hint="eastAsia"/>
        </w:rPr>
        <w:t>角色权限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系统应支持至少</w:t>
      </w:r>
      <w:r>
        <w:t xml:space="preserve"> </w:t>
      </w:r>
      <w:r>
        <w:rPr>
          <w:rStyle w:val="VerbatimChar"/>
        </w:rPr>
        <w:t>USER</w:t>
      </w:r>
      <w:r>
        <w:t>、</w:t>
      </w:r>
      <w:r>
        <w:rPr>
          <w:rStyle w:val="VerbatimChar"/>
        </w:rPr>
        <w:t>RESEARCHER</w:t>
      </w:r>
      <w:r>
        <w:t>、</w:t>
      </w:r>
      <w:r>
        <w:rPr>
          <w:rStyle w:val="VerbatimChar"/>
        </w:rPr>
        <w:t>ADMIN</w:t>
      </w:r>
      <w:r>
        <w:t xml:space="preserve"> </w:t>
      </w:r>
      <w:r>
        <w:rPr>
          <w:rFonts w:hint="eastAsia"/>
        </w:rPr>
        <w:t>三类角色，并基于角色进行</w:t>
      </w:r>
      <w:r>
        <w:t xml:space="preserve"> API </w:t>
      </w:r>
      <w:r>
        <w:rPr>
          <w:rFonts w:hint="eastAsia"/>
        </w:rPr>
        <w:t>权限控制。</w:t>
      </w:r>
    </w:p>
    <w:bookmarkEnd w:id="23"/>
    <w:bookmarkStart w:id="24" w:name="fr-auth-004-科研人员身份申请"/>
    <w:p>
      <w:pPr>
        <w:pStyle w:val="Heading4"/>
        <w:keepNext/>
        <w:widowControl/>
        <w:spacing w:after="100" w:line="288" w:lineRule="auto" w:before="200"/>
      </w:pPr>
      <w:r>
        <w:t xml:space="preserve">FR-AUTH-004 </w:t>
      </w:r>
      <w:r>
        <w:rPr>
          <w:rFonts w:hint="eastAsia"/>
        </w:rPr>
        <w:t>科研人员身份申请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普通用户可以申请成为科研人员，并选择一个已注册机构。</w:t>
      </w:r>
    </w:p>
    <w:bookmarkEnd w:id="24"/>
    <w:bookmarkStart w:id="25" w:name="fr-auth-005-身份审核"/>
    <w:p>
      <w:pPr>
        <w:pStyle w:val="Heading4"/>
        <w:keepNext/>
        <w:widowControl/>
        <w:spacing w:after="100" w:line="288" w:lineRule="auto" w:before="200"/>
      </w:pPr>
      <w:r>
        <w:t xml:space="preserve">FR-AUTH-005 </w:t>
      </w:r>
      <w:r>
        <w:rPr>
          <w:rFonts w:hint="eastAsia"/>
        </w:rPr>
        <w:t>身份审核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管理员可以通过或驳回科研人员身份申请，并记录审核意见。</w:t>
      </w:r>
    </w:p>
    <w:p>
      <w:pPr>
        <w:widowControl/>
        <w:spacing w:after="100" w:line="288" w:lineRule="auto"/>
      </w:pPr>
      <w:r/>
    </w:p>
    <w:bookmarkEnd w:id="25"/>
    <w:bookmarkEnd w:id="26"/>
    <w:bookmarkStart w:id="33" w:name="论文检索模块"/>
    <w:p>
      <w:pPr>
        <w:pStyle w:val="Heading3"/>
        <w:keepNext/>
        <w:widowControl/>
        <w:spacing w:after="100" w:line="288" w:lineRule="auto" w:before="200"/>
      </w:pPr>
      <w:r>
        <w:t xml:space="preserve">4.2 </w:t>
      </w:r>
      <w:r>
        <w:rPr>
          <w:rFonts w:hint="eastAsia"/>
        </w:rPr>
        <w:t>论文检索模块</w:t>
      </w:r>
    </w:p>
    <w:bookmarkStart w:id="27" w:name="fr-search-001-关键词检索"/>
    <w:p>
      <w:pPr>
        <w:pStyle w:val="Heading4"/>
        <w:keepNext/>
        <w:widowControl/>
        <w:spacing w:after="100" w:line="288" w:lineRule="auto" w:before="200"/>
      </w:pPr>
      <w:r>
        <w:t xml:space="preserve">FR-SEARCH-001 </w:t>
      </w:r>
      <w:r>
        <w:rPr>
          <w:rFonts w:hint="eastAsia"/>
        </w:rPr>
        <w:t>关键词检索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用户可以输入关键词检索论文。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检索字段至少包括：</w:t>
      </w:r>
    </w:p>
    <w:p>
      <w:pPr>
        <w:pStyle w:val="Compact"/>
        <w:widowControl/>
        <w:numPr>
          <w:ilvl w:val="0"/>
          <w:numId w:val="1002"/>
        </w:numPr>
        <w:spacing w:after="100" w:line="288" w:lineRule="auto"/>
      </w:pPr>
      <w:r>
        <w:rPr>
          <w:rFonts w:hint="eastAsia"/>
        </w:rPr>
        <w:t>标题；</w:t>
      </w:r>
    </w:p>
    <w:p>
      <w:pPr>
        <w:pStyle w:val="Compact"/>
        <w:widowControl/>
        <w:numPr>
          <w:ilvl w:val="0"/>
          <w:numId w:val="1002"/>
        </w:numPr>
        <w:spacing w:after="100" w:line="288" w:lineRule="auto"/>
      </w:pPr>
      <w:r>
        <w:rPr>
          <w:rFonts w:hint="eastAsia"/>
        </w:rPr>
        <w:t>作者姓名；</w:t>
      </w:r>
    </w:p>
    <w:p>
      <w:pPr>
        <w:pStyle w:val="Compact"/>
        <w:widowControl/>
        <w:numPr>
          <w:ilvl w:val="0"/>
          <w:numId w:val="1002"/>
        </w:numPr>
        <w:spacing w:after="100" w:line="288" w:lineRule="auto"/>
      </w:pPr>
      <w:r>
        <w:rPr>
          <w:rFonts w:hint="eastAsia"/>
        </w:rPr>
        <w:t>abstract；</w:t>
      </w:r>
    </w:p>
    <w:p>
      <w:pPr>
        <w:pStyle w:val="Compact"/>
        <w:widowControl/>
        <w:numPr>
          <w:ilvl w:val="0"/>
          <w:numId w:val="1002"/>
        </w:numPr>
        <w:spacing w:after="100" w:line="288" w:lineRule="auto"/>
      </w:pPr>
      <w:r>
        <w:rPr>
          <w:rFonts w:hint="eastAsia"/>
        </w:rPr>
        <w:t>期刊/会议名称；</w:t>
      </w:r>
    </w:p>
    <w:p>
      <w:pPr>
        <w:pStyle w:val="Compact"/>
        <w:widowControl/>
        <w:numPr>
          <w:ilvl w:val="0"/>
          <w:numId w:val="1002"/>
        </w:numPr>
        <w:spacing w:after="100" w:line="288" w:lineRule="auto"/>
      </w:pPr>
      <w:r>
        <w:rPr>
          <w:rFonts w:hint="eastAsia"/>
        </w:rPr>
        <w:t>DOI；</w:t>
      </w:r>
    </w:p>
    <w:p>
      <w:pPr>
        <w:pStyle w:val="Compact"/>
        <w:widowControl/>
        <w:numPr>
          <w:ilvl w:val="0"/>
          <w:numId w:val="1002"/>
        </w:numPr>
        <w:spacing w:after="100" w:line="288" w:lineRule="auto"/>
      </w:pPr>
      <w:r>
        <w:rPr>
          <w:rFonts w:hint="eastAsia"/>
        </w:rPr>
        <w:t>平台学科／主题标签（附分类来源；不依赖</w:t>
      </w:r>
      <w:r>
        <w:t xml:space="preserve"> Crossref </w:t>
      </w:r>
      <w:r>
        <w:rPr>
          <w:rFonts w:hint="eastAsia"/>
        </w:rPr>
        <w:t>已停用的</w:t>
      </w:r>
      <w:r>
        <w:t xml:space="preserve"> </w:t>
      </w:r>
      <w:r>
        <w:rPr>
          <w:rFonts w:hint="eastAsia"/>
        </w:rPr>
        <w:t>subject）。</w:t>
      </w:r>
    </w:p>
    <w:bookmarkEnd w:id="27"/>
    <w:bookmarkStart w:id="28" w:name="fr-search-002-字段检索"/>
    <w:p>
      <w:pPr>
        <w:pStyle w:val="Heading4"/>
        <w:keepNext/>
        <w:widowControl/>
        <w:spacing w:after="100" w:line="288" w:lineRule="auto" w:before="200"/>
      </w:pPr>
      <w:r>
        <w:t xml:space="preserve">FR-SEARCH-002 </w:t>
      </w:r>
      <w:r>
        <w:rPr>
          <w:rFonts w:hint="eastAsia"/>
        </w:rPr>
        <w:t>字段检索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系统应支持按</w:t>
      </w:r>
      <w:r>
        <w:t xml:space="preserve"> </w:t>
      </w:r>
      <w:r>
        <w:rPr>
          <w:rFonts w:hint="eastAsia"/>
        </w:rPr>
        <w:t>DOI、作者、期刊/会议名称进行定向检索。</w:t>
      </w:r>
    </w:p>
    <w:bookmarkEnd w:id="28"/>
    <w:bookmarkStart w:id="29" w:name="fr-search-003-条件过滤"/>
    <w:p>
      <w:pPr>
        <w:pStyle w:val="Heading4"/>
        <w:keepNext/>
        <w:widowControl/>
        <w:spacing w:after="100" w:line="288" w:lineRule="auto" w:before="200"/>
      </w:pPr>
      <w:r>
        <w:t xml:space="preserve">FR-SEARCH-003 </w:t>
      </w:r>
      <w:r>
        <w:rPr>
          <w:rFonts w:hint="eastAsia"/>
        </w:rPr>
        <w:t>条件过滤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系统至少支持以下过滤条件：</w:t>
      </w:r>
    </w:p>
    <w:p>
      <w:pPr>
        <w:pStyle w:val="Compact"/>
        <w:widowControl/>
        <w:numPr>
          <w:ilvl w:val="0"/>
          <w:numId w:val="1003"/>
        </w:numPr>
        <w:spacing w:after="100" w:line="288" w:lineRule="auto"/>
      </w:pPr>
      <w:r>
        <w:rPr>
          <w:rFonts w:hint="eastAsia"/>
        </w:rPr>
        <w:t>年份；</w:t>
      </w:r>
    </w:p>
    <w:p>
      <w:pPr>
        <w:pStyle w:val="Compact"/>
        <w:widowControl/>
        <w:numPr>
          <w:ilvl w:val="0"/>
          <w:numId w:val="1003"/>
        </w:numPr>
        <w:spacing w:after="100" w:line="288" w:lineRule="auto"/>
      </w:pPr>
      <w:r>
        <w:rPr>
          <w:rFonts w:hint="eastAsia"/>
        </w:rPr>
        <w:t>平台规范学科／有来源的主题标签及未分类状态；</w:t>
      </w:r>
    </w:p>
    <w:p>
      <w:pPr>
        <w:pStyle w:val="Compact"/>
        <w:widowControl/>
        <w:numPr>
          <w:ilvl w:val="0"/>
          <w:numId w:val="1003"/>
        </w:numPr>
        <w:spacing w:after="100" w:line="288" w:lineRule="auto"/>
      </w:pPr>
      <w:r>
        <w:rPr>
          <w:rFonts w:hint="eastAsia"/>
        </w:rPr>
        <w:t>期刊/会议；</w:t>
      </w:r>
    </w:p>
    <w:p>
      <w:pPr>
        <w:pStyle w:val="Compact"/>
        <w:widowControl/>
        <w:numPr>
          <w:ilvl w:val="0"/>
          <w:numId w:val="1003"/>
        </w:numPr>
        <w:spacing w:after="100" w:line="288" w:lineRule="auto"/>
      </w:pPr>
      <w:r>
        <w:rPr>
          <w:rFonts w:hint="eastAsia"/>
        </w:rPr>
        <w:t>作者；</w:t>
      </w:r>
    </w:p>
    <w:p>
      <w:pPr>
        <w:pStyle w:val="Compact"/>
        <w:widowControl/>
        <w:numPr>
          <w:ilvl w:val="0"/>
          <w:numId w:val="1003"/>
        </w:numPr>
        <w:spacing w:after="100" w:line="288" w:lineRule="auto"/>
      </w:pPr>
      <w:r>
        <w:rPr>
          <w:rFonts w:hint="eastAsia"/>
        </w:rPr>
        <w:t>出版商；</w:t>
      </w:r>
    </w:p>
    <w:p>
      <w:pPr>
        <w:pStyle w:val="Compact"/>
        <w:widowControl/>
        <w:numPr>
          <w:ilvl w:val="0"/>
          <w:numId w:val="1003"/>
        </w:numPr>
        <w:spacing w:after="100" w:line="288" w:lineRule="auto"/>
      </w:pPr>
      <w:r>
        <w:t xml:space="preserve">OA </w:t>
      </w:r>
      <w:r>
        <w:rPr>
          <w:rFonts w:hint="eastAsia"/>
        </w:rPr>
        <w:t>状态；</w:t>
      </w:r>
    </w:p>
    <w:p>
      <w:pPr>
        <w:pStyle w:val="Compact"/>
        <w:widowControl/>
        <w:numPr>
          <w:ilvl w:val="0"/>
          <w:numId w:val="1003"/>
        </w:numPr>
        <w:spacing w:after="100" w:line="288" w:lineRule="auto"/>
      </w:pPr>
      <w:r>
        <w:rPr>
          <w:rFonts w:hint="eastAsia"/>
        </w:rPr>
        <w:t>成果类型。</w:t>
      </w:r>
    </w:p>
    <w:bookmarkEnd w:id="29"/>
    <w:bookmarkStart w:id="30" w:name="fr-search-004-排序"/>
    <w:p>
      <w:pPr>
        <w:pStyle w:val="Heading4"/>
        <w:keepNext/>
        <w:widowControl/>
        <w:spacing w:after="100" w:line="288" w:lineRule="auto" w:before="200"/>
      </w:pPr>
      <w:r>
        <w:t xml:space="preserve">FR-SEARCH-004 </w:t>
      </w:r>
      <w:r>
        <w:rPr>
          <w:rFonts w:hint="eastAsia"/>
        </w:rPr>
        <w:t>排序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至少支持：</w:t>
      </w:r>
    </w:p>
    <w:p>
      <w:pPr>
        <w:pStyle w:val="Compact"/>
        <w:widowControl/>
        <w:numPr>
          <w:ilvl w:val="0"/>
          <w:numId w:val="1004"/>
        </w:numPr>
        <w:spacing w:after="100" w:line="288" w:lineRule="auto"/>
      </w:pPr>
      <w:r>
        <w:rPr>
          <w:rFonts w:hint="eastAsia"/>
        </w:rPr>
        <w:t>相关度；</w:t>
      </w:r>
    </w:p>
    <w:p>
      <w:pPr>
        <w:pStyle w:val="Compact"/>
        <w:widowControl/>
        <w:numPr>
          <w:ilvl w:val="0"/>
          <w:numId w:val="1004"/>
        </w:numPr>
        <w:spacing w:after="100" w:line="288" w:lineRule="auto"/>
      </w:pPr>
      <w:r>
        <w:rPr>
          <w:rFonts w:hint="eastAsia"/>
        </w:rPr>
        <w:t>出版时间升序/降序；</w:t>
      </w:r>
    </w:p>
    <w:p>
      <w:pPr>
        <w:pStyle w:val="Compact"/>
        <w:widowControl/>
        <w:numPr>
          <w:ilvl w:val="0"/>
          <w:numId w:val="1004"/>
        </w:numPr>
        <w:spacing w:after="100" w:line="288" w:lineRule="auto"/>
      </w:pPr>
      <w:r>
        <w:t xml:space="preserve">Crossref </w:t>
      </w:r>
      <w:r>
        <w:rPr>
          <w:rFonts w:hint="eastAsia"/>
        </w:rPr>
        <w:t>引用次数降序。</w:t>
      </w:r>
    </w:p>
    <w:bookmarkEnd w:id="30"/>
    <w:bookmarkStart w:id="31" w:name="fr-search-005-分页"/>
    <w:p>
      <w:pPr>
        <w:pStyle w:val="Heading4"/>
        <w:keepNext/>
        <w:widowControl/>
        <w:spacing w:after="100" w:line="288" w:lineRule="auto" w:before="200"/>
      </w:pPr>
      <w:r>
        <w:t xml:space="preserve">FR-SEARCH-005 </w:t>
      </w:r>
      <w:r>
        <w:rPr>
          <w:rFonts w:hint="eastAsia"/>
        </w:rPr>
        <w:t>分页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搜索结果应支持分页，默认每页</w:t>
      </w:r>
      <w:r>
        <w:t xml:space="preserve"> 10 </w:t>
      </w:r>
      <w:r>
        <w:rPr>
          <w:rFonts w:hint="eastAsia"/>
        </w:rPr>
        <w:t>条，可选</w:t>
      </w:r>
      <w:r>
        <w:t xml:space="preserve"> 10/20/50/100 </w:t>
      </w:r>
      <w:r>
        <w:rPr>
          <w:rFonts w:hint="eastAsia"/>
        </w:rPr>
        <w:t>条，最大</w:t>
      </w:r>
      <w:r>
        <w:t xml:space="preserve"> 100 </w:t>
      </w:r>
      <w:r>
        <w:rPr>
          <w:rFonts w:hint="eastAsia"/>
        </w:rPr>
        <w:t>条。相同结果快照采用稳定排序；条件变化回到第一页，返回时恢复原条件与位置。</w:t>
      </w:r>
    </w:p>
    <w:bookmarkEnd w:id="31"/>
    <w:bookmarkStart w:id="32" w:name="fr-search-006-搜索结果信息"/>
    <w:p>
      <w:pPr>
        <w:pStyle w:val="Heading4"/>
        <w:keepNext/>
        <w:widowControl/>
        <w:spacing w:after="100" w:line="288" w:lineRule="auto" w:before="200"/>
      </w:pPr>
      <w:r>
        <w:t xml:space="preserve">FR-SEARCH-006 </w:t>
      </w:r>
      <w:r>
        <w:rPr>
          <w:rFonts w:hint="eastAsia"/>
        </w:rPr>
        <w:t>搜索结果信息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每条搜索结果至少展示：</w:t>
      </w:r>
    </w:p>
    <w:p>
      <w:pPr>
        <w:pStyle w:val="Compact"/>
        <w:widowControl/>
        <w:numPr>
          <w:ilvl w:val="0"/>
          <w:numId w:val="1005"/>
        </w:numPr>
        <w:spacing w:after="100" w:line="288" w:lineRule="auto"/>
      </w:pPr>
      <w:r>
        <w:rPr>
          <w:rFonts w:hint="eastAsia"/>
        </w:rPr>
        <w:t>标题；</w:t>
      </w:r>
    </w:p>
    <w:p>
      <w:pPr>
        <w:pStyle w:val="Compact"/>
        <w:widowControl/>
        <w:numPr>
          <w:ilvl w:val="0"/>
          <w:numId w:val="1005"/>
        </w:numPr>
        <w:spacing w:after="100" w:line="288" w:lineRule="auto"/>
      </w:pPr>
      <w:r>
        <w:rPr>
          <w:rFonts w:hint="eastAsia"/>
        </w:rPr>
        <w:t>作者；</w:t>
      </w:r>
    </w:p>
    <w:p>
      <w:pPr>
        <w:pStyle w:val="Compact"/>
        <w:widowControl/>
        <w:numPr>
          <w:ilvl w:val="0"/>
          <w:numId w:val="1005"/>
        </w:numPr>
        <w:spacing w:after="100" w:line="288" w:lineRule="auto"/>
      </w:pPr>
      <w:r>
        <w:rPr>
          <w:rFonts w:hint="eastAsia"/>
        </w:rPr>
        <w:t>年份；</w:t>
      </w:r>
    </w:p>
    <w:p>
      <w:pPr>
        <w:pStyle w:val="Compact"/>
        <w:widowControl/>
        <w:numPr>
          <w:ilvl w:val="0"/>
          <w:numId w:val="1005"/>
        </w:numPr>
        <w:spacing w:after="100" w:line="288" w:lineRule="auto"/>
      </w:pPr>
      <w:r>
        <w:rPr>
          <w:rFonts w:hint="eastAsia"/>
        </w:rPr>
        <w:t>期刊/会议；</w:t>
      </w:r>
    </w:p>
    <w:p>
      <w:pPr>
        <w:pStyle w:val="Compact"/>
        <w:widowControl/>
        <w:numPr>
          <w:ilvl w:val="0"/>
          <w:numId w:val="1005"/>
        </w:numPr>
        <w:spacing w:after="100" w:line="288" w:lineRule="auto"/>
      </w:pPr>
      <w:r>
        <w:rPr>
          <w:rFonts w:hint="eastAsia"/>
        </w:rPr>
        <w:t>DOI；</w:t>
      </w:r>
    </w:p>
    <w:p>
      <w:pPr>
        <w:pStyle w:val="Compact"/>
        <w:widowControl/>
        <w:numPr>
          <w:ilvl w:val="0"/>
          <w:numId w:val="1005"/>
        </w:numPr>
        <w:spacing w:after="100" w:line="288" w:lineRule="auto"/>
      </w:pPr>
      <w:r>
        <w:t xml:space="preserve">OA </w:t>
      </w:r>
      <w:r>
        <w:rPr>
          <w:rFonts w:hint="eastAsia"/>
        </w:rPr>
        <w:t>状态；</w:t>
      </w:r>
    </w:p>
    <w:p>
      <w:pPr>
        <w:pStyle w:val="Compact"/>
        <w:widowControl/>
        <w:numPr>
          <w:ilvl w:val="0"/>
          <w:numId w:val="1005"/>
        </w:numPr>
        <w:spacing w:after="100" w:line="288" w:lineRule="auto"/>
      </w:pPr>
      <w:r>
        <w:rPr>
          <w:rFonts w:hint="eastAsia"/>
        </w:rPr>
        <w:t>引用次数（若有）；</w:t>
      </w:r>
    </w:p>
    <w:p>
      <w:pPr>
        <w:pStyle w:val="Compact"/>
        <w:widowControl/>
        <w:numPr>
          <w:ilvl w:val="0"/>
          <w:numId w:val="1005"/>
        </w:numPr>
        <w:spacing w:after="100" w:line="288" w:lineRule="auto"/>
      </w:pPr>
      <w:r>
        <w:rPr>
          <w:rFonts w:hint="eastAsia"/>
        </w:rPr>
        <w:t>简短摘要或匹配片段（若有）。</w:t>
      </w:r>
    </w:p>
    <w:p>
      <w:pPr>
        <w:widowControl/>
        <w:spacing w:after="100" w:line="288" w:lineRule="auto"/>
      </w:pPr>
      <w:r/>
    </w:p>
    <w:bookmarkEnd w:id="32"/>
    <w:bookmarkEnd w:id="33"/>
    <w:bookmarkStart w:id="41" w:name="论文详情模块"/>
    <w:p>
      <w:pPr>
        <w:pStyle w:val="Heading3"/>
        <w:keepNext/>
        <w:widowControl/>
        <w:spacing w:after="100" w:line="288" w:lineRule="auto" w:before="200"/>
      </w:pPr>
      <w:r>
        <w:t xml:space="preserve">4.3 </w:t>
      </w:r>
      <w:r>
        <w:rPr>
          <w:rFonts w:hint="eastAsia"/>
        </w:rPr>
        <w:t>论文详情模块</w:t>
      </w:r>
    </w:p>
    <w:bookmarkStart w:id="34" w:name="fr-paper-001-基本元数据展示"/>
    <w:p>
      <w:pPr>
        <w:pStyle w:val="Heading4"/>
        <w:keepNext/>
        <w:widowControl/>
        <w:spacing w:after="100" w:line="288" w:lineRule="auto" w:before="200"/>
      </w:pPr>
      <w:r>
        <w:t xml:space="preserve">FR-PAPER-001 </w:t>
      </w:r>
      <w:r>
        <w:rPr>
          <w:rFonts w:hint="eastAsia"/>
        </w:rPr>
        <w:t>基本元数据展示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论文详情页应展示：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标题；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DOI；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作者及作者顺序；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作者机构（若有）；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期刊/会议；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publisher；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年卷期页；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出版日期；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abstract；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平台学科／主题标签及分类来源；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license；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t xml:space="preserve">Crossref </w:t>
      </w:r>
      <w:r>
        <w:rPr>
          <w:rFonts w:hint="eastAsia"/>
        </w:rPr>
        <w:t>引用次数；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数据最近更新时间；</w:t>
      </w:r>
    </w:p>
    <w:p>
      <w:pPr>
        <w:pStyle w:val="Compact"/>
        <w:widowControl/>
        <w:numPr>
          <w:ilvl w:val="0"/>
          <w:numId w:val="1006"/>
        </w:numPr>
        <w:spacing w:after="100" w:line="288" w:lineRule="auto"/>
      </w:pPr>
      <w:r>
        <w:rPr>
          <w:rFonts w:hint="eastAsia"/>
        </w:rPr>
        <w:t>数据来源。</w:t>
      </w:r>
    </w:p>
    <w:bookmarkEnd w:id="34"/>
    <w:bookmarkStart w:id="35" w:name="fr-paper-002-出版社跳转"/>
    <w:p>
      <w:pPr>
        <w:pStyle w:val="Heading4"/>
        <w:keepNext/>
        <w:widowControl/>
        <w:spacing w:after="100" w:line="288" w:lineRule="auto" w:before="200"/>
      </w:pPr>
      <w:r>
        <w:t xml:space="preserve">FR-PAPER-002 </w:t>
      </w:r>
      <w:r>
        <w:rPr>
          <w:rFonts w:hint="eastAsia"/>
        </w:rPr>
        <w:t>出版社跳转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存在</w:t>
      </w:r>
      <w:r>
        <w:t xml:space="preserve"> DOI </w:t>
      </w:r>
      <w:r>
        <w:rPr>
          <w:rFonts w:hint="eastAsia"/>
        </w:rPr>
        <w:t>时，系统应展示“Full</w:t>
      </w:r>
      <w:r>
        <w:t xml:space="preserve"> Text at Publisher / </w:t>
      </w:r>
      <w:r>
        <w:rPr>
          <w:rFonts w:hint="eastAsia"/>
        </w:rPr>
        <w:t>出版社页面”按钮，并跳转到</w:t>
      </w:r>
      <w:r>
        <w:t xml:space="preserve"> DOI Resolver。</w:t>
      </w:r>
    </w:p>
    <w:bookmarkEnd w:id="35"/>
    <w:bookmarkStart w:id="36" w:name="fr-paper-003-oa-状态"/>
    <w:p>
      <w:pPr>
        <w:pStyle w:val="Heading4"/>
        <w:keepNext/>
        <w:widowControl/>
        <w:spacing w:after="100" w:line="288" w:lineRule="auto" w:before="200"/>
      </w:pPr>
      <w:r>
        <w:t xml:space="preserve">FR-PAPER-003 OA </w:t>
      </w:r>
      <w:r>
        <w:rPr>
          <w:rFonts w:hint="eastAsia"/>
        </w:rPr>
        <w:t>状态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系统应展示论文的开放获取状态及</w:t>
      </w:r>
      <w:r>
        <w:t xml:space="preserve"> OA </w:t>
      </w:r>
      <w:r>
        <w:rPr>
          <w:rFonts w:hint="eastAsia"/>
        </w:rPr>
        <w:t>状态数据来源。</w:t>
      </w:r>
    </w:p>
    <w:bookmarkEnd w:id="36"/>
    <w:bookmarkStart w:id="37" w:name="fr-paper-004-oa-访问入口"/>
    <w:p>
      <w:pPr>
        <w:pStyle w:val="Heading4"/>
        <w:keepNext/>
        <w:widowControl/>
        <w:spacing w:after="100" w:line="288" w:lineRule="auto" w:before="200"/>
      </w:pPr>
      <w:r>
        <w:t xml:space="preserve">FR-PAPER-004 OA </w:t>
      </w:r>
      <w:r>
        <w:rPr>
          <w:rFonts w:hint="eastAsia"/>
        </w:rPr>
        <w:t>访问入口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若存在公开</w:t>
      </w:r>
      <w:r>
        <w:t xml:space="preserve"> OA landing page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PDF，可展示“Open</w:t>
      </w:r>
      <w:r>
        <w:t xml:space="preserve"> </w:t>
      </w:r>
      <w:r>
        <w:rPr>
          <w:rFonts w:hint="eastAsia"/>
        </w:rPr>
        <w:t>Access”辅助入口。</w:t>
      </w:r>
    </w:p>
    <w:bookmarkEnd w:id="37"/>
    <w:bookmarkStart w:id="38" w:name="fr-paper-005-参考文献"/>
    <w:p>
      <w:pPr>
        <w:pStyle w:val="Heading4"/>
        <w:keepNext/>
        <w:widowControl/>
        <w:spacing w:after="100" w:line="288" w:lineRule="auto" w:before="200"/>
      </w:pPr>
      <w:r>
        <w:t xml:space="preserve">FR-PAPER-005 </w:t>
      </w:r>
      <w:r>
        <w:rPr>
          <w:rFonts w:hint="eastAsia"/>
        </w:rPr>
        <w:t>参考文献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若</w:t>
      </w:r>
      <w:r>
        <w:t xml:space="preserve"> Crossref </w:t>
      </w:r>
      <w:r>
        <w:rPr>
          <w:rFonts w:hint="eastAsia"/>
        </w:rPr>
        <w:t>提供</w:t>
      </w:r>
      <w:r>
        <w:t xml:space="preserve"> reference </w:t>
      </w:r>
      <w:r>
        <w:rPr>
          <w:rFonts w:hint="eastAsia"/>
        </w:rPr>
        <w:t>数据，详情页应展示参考文献列表；若</w:t>
      </w:r>
      <w:r>
        <w:t xml:space="preserve"> reference </w:t>
      </w:r>
      <w:r>
        <w:rPr>
          <w:rFonts w:hint="eastAsia"/>
        </w:rPr>
        <w:t>中</w:t>
      </w:r>
      <w:r>
        <w:t xml:space="preserve"> DOI </w:t>
      </w:r>
      <w:r>
        <w:rPr>
          <w:rFonts w:hint="eastAsia"/>
        </w:rPr>
        <w:t>已存在于本地系统，应建立可点击内部链接。</w:t>
      </w:r>
    </w:p>
    <w:bookmarkEnd w:id="38"/>
    <w:bookmarkStart w:id="39" w:name="fr-paper-006-引用次数"/>
    <w:p>
      <w:pPr>
        <w:pStyle w:val="Heading4"/>
        <w:keepNext/>
        <w:widowControl/>
        <w:spacing w:after="100" w:line="288" w:lineRule="auto" w:before="200"/>
      </w:pPr>
      <w:r>
        <w:t xml:space="preserve">FR-PAPER-006 </w:t>
      </w:r>
      <w:r>
        <w:rPr>
          <w:rFonts w:hint="eastAsia"/>
        </w:rPr>
        <w:t>引用次数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若存在</w:t>
      </w:r>
      <w:r>
        <w:t xml:space="preserve"> </w:t>
      </w:r>
      <w:r>
        <w:rPr>
          <w:rStyle w:val="VerbatimChar"/>
        </w:rPr>
        <w:t>is-referenced-by-count</w:t>
      </w:r>
      <w:r>
        <w:rPr>
          <w:rFonts w:hint="eastAsia"/>
        </w:rPr>
        <w:t>，系统应展示当前</w:t>
      </w:r>
      <w:r>
        <w:t xml:space="preserve"> Crossref </w:t>
      </w:r>
      <w:r>
        <w:rPr>
          <w:rFonts w:hint="eastAsia"/>
        </w:rPr>
        <w:t>引用次数，并标记最后同步时间。</w:t>
      </w:r>
    </w:p>
    <w:bookmarkEnd w:id="39"/>
    <w:bookmarkStart w:id="40" w:name="fr-paper-007-相关推荐"/>
    <w:p>
      <w:pPr>
        <w:pStyle w:val="Heading4"/>
        <w:keepNext/>
        <w:widowControl/>
        <w:spacing w:after="100" w:line="288" w:lineRule="auto" w:before="200"/>
      </w:pPr>
      <w:r>
        <w:t xml:space="preserve">FR-PAPER-007 </w:t>
      </w:r>
      <w:r>
        <w:rPr>
          <w:rFonts w:hint="eastAsia"/>
        </w:rPr>
        <w:t>相关推荐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详情页侧边栏默认展示</w:t>
      </w:r>
      <w:r>
        <w:t xml:space="preserve"> 8 </w:t>
      </w:r>
      <w:r>
        <w:rPr>
          <w:rFonts w:hint="eastAsia"/>
        </w:rPr>
        <w:t>篇相关论文，有效候选不足时按实际数量展示；推荐服务最多返回</w:t>
      </w:r>
      <w:r>
        <w:t xml:space="preserve"> 20 </w:t>
      </w:r>
      <w:r>
        <w:rPr>
          <w:rFonts w:hint="eastAsia"/>
        </w:rPr>
        <w:t>篇，并给出基础推荐理由，例如：</w:t>
      </w:r>
    </w:p>
    <w:p>
      <w:pPr>
        <w:pStyle w:val="Compact"/>
        <w:widowControl/>
        <w:numPr>
          <w:ilvl w:val="0"/>
          <w:numId w:val="1007"/>
        </w:numPr>
        <w:spacing w:after="100" w:line="288" w:lineRule="auto"/>
      </w:pPr>
      <w:r>
        <w:rPr>
          <w:rFonts w:hint="eastAsia"/>
        </w:rPr>
        <w:t>同一领域；</w:t>
      </w:r>
    </w:p>
    <w:p>
      <w:pPr>
        <w:pStyle w:val="Compact"/>
        <w:widowControl/>
        <w:numPr>
          <w:ilvl w:val="0"/>
          <w:numId w:val="1007"/>
        </w:numPr>
        <w:spacing w:after="100" w:line="288" w:lineRule="auto"/>
      </w:pPr>
      <w:r>
        <w:rPr>
          <w:rFonts w:hint="eastAsia"/>
        </w:rPr>
        <w:t>同一期刊/会议；</w:t>
      </w:r>
    </w:p>
    <w:p>
      <w:pPr>
        <w:pStyle w:val="Compact"/>
        <w:widowControl/>
        <w:numPr>
          <w:ilvl w:val="0"/>
          <w:numId w:val="1007"/>
        </w:numPr>
        <w:spacing w:after="100" w:line="288" w:lineRule="auto"/>
      </w:pPr>
      <w:r>
        <w:rPr>
          <w:rFonts w:hint="eastAsia"/>
        </w:rPr>
        <w:t>标题/摘要相似；</w:t>
      </w:r>
    </w:p>
    <w:p>
      <w:pPr>
        <w:pStyle w:val="Compact"/>
        <w:widowControl/>
        <w:numPr>
          <w:ilvl w:val="0"/>
          <w:numId w:val="1007"/>
        </w:numPr>
        <w:spacing w:after="100" w:line="288" w:lineRule="auto"/>
      </w:pPr>
      <w:r>
        <w:rPr>
          <w:rFonts w:hint="eastAsia"/>
        </w:rPr>
        <w:t>发表时间相近。</w:t>
      </w:r>
    </w:p>
    <w:p>
      <w:pPr>
        <w:widowControl/>
        <w:spacing w:after="100" w:line="288" w:lineRule="auto"/>
      </w:pPr>
      <w:r/>
    </w:p>
    <w:bookmarkEnd w:id="40"/>
    <w:bookmarkEnd w:id="41"/>
    <w:bookmarkStart w:id="55" w:name="科研人员门户与成果管理"/>
    <w:p>
      <w:pPr>
        <w:pStyle w:val="Heading3"/>
        <w:keepNext/>
        <w:widowControl/>
        <w:spacing w:after="100" w:line="288" w:lineRule="auto" w:before="200"/>
      </w:pPr>
      <w:r>
        <w:t xml:space="preserve">4.4 </w:t>
      </w:r>
      <w:r>
        <w:rPr>
          <w:rFonts w:hint="eastAsia"/>
        </w:rPr>
        <w:t>科研人员门户与成果管理</w:t>
      </w:r>
    </w:p>
    <w:bookmarkStart w:id="42" w:name="fr-portal-001-个人门户"/>
    <w:p>
      <w:pPr>
        <w:pStyle w:val="Heading4"/>
        <w:keepNext/>
        <w:widowControl/>
        <w:spacing w:after="100" w:line="288" w:lineRule="auto" w:before="200"/>
      </w:pPr>
      <w:r>
        <w:t xml:space="preserve">FR-PORTAL-001 </w:t>
      </w:r>
      <w:r>
        <w:rPr>
          <w:rFonts w:hint="eastAsia"/>
        </w:rPr>
        <w:t>个人门户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门户展示姓名、机构、简介、研究领域、可选</w:t>
      </w:r>
      <w:r>
        <w:t xml:space="preserve"> ORCID </w:t>
      </w:r>
      <w:r>
        <w:rPr>
          <w:rFonts w:hint="eastAsia"/>
        </w:rPr>
        <w:t>和四类成果。来源形成的候选成果与本人审核确认的成果分区或显式标识；个人确认统计仅使用有效确认关系。</w:t>
      </w:r>
    </w:p>
    <w:bookmarkEnd w:id="42"/>
    <w:bookmarkStart w:id="43" w:name="fr-portal-002-搜索待认领成果"/>
    <w:p>
      <w:pPr>
        <w:pStyle w:val="Heading4"/>
        <w:keepNext/>
        <w:widowControl/>
        <w:spacing w:after="100" w:line="288" w:lineRule="auto" w:before="200"/>
      </w:pPr>
      <w:r>
        <w:t xml:space="preserve">FR-PORTAL-002 </w:t>
      </w:r>
      <w:r>
        <w:rPr>
          <w:rFonts w:hint="eastAsia"/>
        </w:rPr>
        <w:t>搜索待认领成果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具有目标门户管理权的科研人员可按姓名、标题、DOI</w:t>
      </w:r>
      <w:r>
        <w:t xml:space="preserve"> </w:t>
      </w:r>
      <w:r>
        <w:rPr>
          <w:rFonts w:hint="eastAsia"/>
        </w:rPr>
        <w:t>或非论文专属标识查找待认领成果；论文能力兼容</w:t>
      </w:r>
      <w:r>
        <w:t xml:space="preserve"> v0.1。</w:t>
      </w:r>
    </w:p>
    <w:bookmarkEnd w:id="43"/>
    <w:bookmarkStart w:id="44" w:name="fr-portal-003-成果认领申请"/>
    <w:p>
      <w:pPr>
        <w:pStyle w:val="Heading4"/>
        <w:keepNext/>
        <w:widowControl/>
        <w:spacing w:after="100" w:line="288" w:lineRule="auto" w:before="200"/>
      </w:pPr>
      <w:r>
        <w:t xml:space="preserve">FR-PORTAL-003 </w:t>
      </w:r>
      <w:r>
        <w:rPr>
          <w:rFonts w:hint="eastAsia"/>
        </w:rPr>
        <w:t>成果认领申请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科研人员针对有效成果提交贡献角色与证据。系统检查门户权限、本人既有关联及同类在审申请；不同合著者可以分别认领。</w:t>
      </w:r>
    </w:p>
    <w:bookmarkEnd w:id="44"/>
    <w:bookmarkStart w:id="45" w:name="fr-portal-004-成果认领审核"/>
    <w:p>
      <w:pPr>
        <w:pStyle w:val="Heading4"/>
        <w:keepNext/>
        <w:widowControl/>
        <w:spacing w:after="100" w:line="288" w:lineRule="auto" w:before="200"/>
      </w:pPr>
      <w:r>
        <w:t xml:space="preserve">FR-PORTAL-004 </w:t>
      </w:r>
      <w:r>
        <w:rPr>
          <w:rFonts w:hint="eastAsia"/>
        </w:rPr>
        <w:t>成果认领审核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管理员核验并通过、驳回或要求补充资料；通过后建立门户与成果的有效贡献关联。不得因门户认领而批量确认其中全部候选成果。</w:t>
      </w:r>
    </w:p>
    <w:bookmarkEnd w:id="45"/>
    <w:bookmarkStart w:id="46" w:name="fr-portal-005-认领撤销"/>
    <w:p>
      <w:pPr>
        <w:pStyle w:val="Heading4"/>
        <w:keepNext/>
        <w:widowControl/>
        <w:spacing w:after="100" w:line="288" w:lineRule="auto" w:before="200"/>
      </w:pPr>
      <w:r>
        <w:t xml:space="preserve">FR-PORTAL-005 </w:t>
      </w:r>
      <w:r>
        <w:rPr>
          <w:rFonts w:hint="eastAsia"/>
        </w:rPr>
        <w:t>认领撤销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科研人员可申请撤销本人错误关联；管理员核验后取消该关联并留痕，不删除共享成果或其他人的有效关系。管理员也可在治理权限下纠正关联并记录依据。</w:t>
      </w:r>
    </w:p>
    <w:bookmarkEnd w:id="46"/>
    <w:bookmarkStart w:id="47" w:name="fr-portal-006-成果信息维护边界"/>
    <w:p>
      <w:pPr>
        <w:pStyle w:val="Heading4"/>
        <w:keepNext/>
        <w:widowControl/>
        <w:spacing w:after="100" w:line="288" w:lineRule="auto" w:before="200"/>
      </w:pPr>
      <w:r>
        <w:t xml:space="preserve">FR-PORTAL-006 </w:t>
      </w:r>
      <w:r>
        <w:rPr>
          <w:rFonts w:hint="eastAsia"/>
        </w:rPr>
        <w:t>成果信息维护边界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科研人员只能直接维护本人已确认关联下的个人标签、成果说明和排序。外部原始字段不可直接覆盖；公共题录错误通过纠错申请处理。</w:t>
      </w:r>
    </w:p>
    <w:bookmarkEnd w:id="47"/>
    <w:bookmarkStart w:id="48" w:name="fr-portal-007-门户认领申请"/>
    <w:p>
      <w:pPr>
        <w:pStyle w:val="Heading4"/>
        <w:keepNext/>
        <w:widowControl/>
        <w:spacing w:after="100" w:line="288" w:lineRule="auto" w:before="200"/>
      </w:pPr>
      <w:r>
        <w:t xml:space="preserve">FR-PORTAL-007 </w:t>
      </w:r>
      <w:r>
        <w:rPr>
          <w:rFonts w:hint="eastAsia"/>
        </w:rPr>
        <w:t>门户认领申请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已完成科研人员身份审核的用户可查询候选门户，提交认领依据。无对应门户时可申请新建。机构认证通过不自动授予任意门户管理权。</w:t>
      </w:r>
    </w:p>
    <w:bookmarkEnd w:id="48"/>
    <w:bookmarkStart w:id="49" w:name="fr-portal-008-门户认领审核"/>
    <w:p>
      <w:pPr>
        <w:pStyle w:val="Heading4"/>
        <w:keepNext/>
        <w:widowControl/>
        <w:spacing w:after="100" w:line="288" w:lineRule="auto" w:before="200"/>
      </w:pPr>
      <w:r>
        <w:t xml:space="preserve">FR-PORTAL-008 </w:t>
      </w:r>
      <w:r>
        <w:rPr>
          <w:rFonts w:hint="eastAsia"/>
        </w:rPr>
        <w:t>门户认领审核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管理员核验身份、机构及其他支持信息，处理同名和竞争认领；通过后建立账号与门户的管理授权。角色授权和门户对象授权必须同时成立。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认领通过不重复执行身份授权，不自动确认全部候选成果；审核提交时重新校验申请版本、当前状态及门户是否已被绑定。具体迁移见</w:t>
      </w:r>
      <w:r>
        <w:t xml:space="preserve"> §6.8。</w:t>
      </w:r>
    </w:p>
    <w:bookmarkEnd w:id="49"/>
    <w:bookmarkStart w:id="50" w:name="fr-portal-009-候选资料标识"/>
    <w:p>
      <w:pPr>
        <w:pStyle w:val="Heading4"/>
        <w:keepNext/>
        <w:widowControl/>
        <w:spacing w:after="100" w:line="288" w:lineRule="auto" w:before="200"/>
      </w:pPr>
      <w:r>
        <w:t xml:space="preserve">FR-PORTAL-009 </w:t>
      </w:r>
      <w:r>
        <w:rPr>
          <w:rFonts w:hint="eastAsia"/>
        </w:rPr>
        <w:t>候选资料标识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未经本人确认的来源关联明确标注为候选或来源记录；不能显示为已通过平台审核的成果归属。自动作者匹配不能替代账号授权。</w:t>
      </w:r>
    </w:p>
    <w:bookmarkEnd w:id="50"/>
    <w:bookmarkStart w:id="51" w:name="fr-portal-010-补录与纠错"/>
    <w:p>
      <w:pPr>
        <w:pStyle w:val="Heading4"/>
        <w:keepNext/>
        <w:widowControl/>
        <w:spacing w:after="100" w:line="288" w:lineRule="auto" w:before="200"/>
      </w:pPr>
      <w:r>
        <w:t xml:space="preserve">FR-PORTAL-010 </w:t>
      </w:r>
      <w:r>
        <w:rPr>
          <w:rFonts w:hint="eastAsia"/>
        </w:rPr>
        <w:t>补录与纠错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科研人员可提交四类成果的补录／纠错申请。缺失论文优先进入</w:t>
      </w:r>
      <w:r>
        <w:t xml:space="preserve"> FR-INDEXREQ </w:t>
      </w:r>
      <w:r>
        <w:rPr>
          <w:rFonts w:hint="eastAsia"/>
        </w:rPr>
        <w:t>流程；非论文按类型录入并审核；所有类型均可反馈已有公共资料错误。</w:t>
      </w:r>
    </w:p>
    <w:bookmarkEnd w:id="51"/>
    <w:bookmarkStart w:id="52" w:name="fr-portal-011-本人申请查询"/>
    <w:p>
      <w:pPr>
        <w:pStyle w:val="Heading4"/>
        <w:keepNext/>
        <w:widowControl/>
        <w:spacing w:after="100" w:line="288" w:lineRule="auto" w:before="200"/>
      </w:pPr>
      <w:r>
        <w:t xml:space="preserve">FR-PORTAL-011 </w:t>
      </w:r>
      <w:r>
        <w:rPr>
          <w:rFonts w:hint="eastAsia"/>
        </w:rPr>
        <w:t>本人申请查询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科研人员可查询本人门户认领、成果认领、撤销、补录和纠错申请的状态、审核意见与补充要求。用户不能查询他人的非公开申请材料。</w:t>
      </w:r>
    </w:p>
    <w:bookmarkEnd w:id="52"/>
    <w:bookmarkStart w:id="53" w:name="fr-portal-012-补充撤回与再次申请"/>
    <w:p>
      <w:pPr>
        <w:pStyle w:val="Heading4"/>
        <w:keepNext/>
        <w:widowControl/>
        <w:spacing w:after="100" w:line="288" w:lineRule="auto" w:before="200"/>
      </w:pPr>
      <w:r>
        <w:t xml:space="preserve">FR-PORTAL-012 </w:t>
      </w:r>
      <w:r>
        <w:rPr>
          <w:rFonts w:hint="eastAsia"/>
        </w:rPr>
        <w:t>补充、撤回与再次申请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门户认领支持草稿、提交、验证、人工审核、补充材料及终审前撤回。补充材料保留各次版本；已驳回或已撤回后重新申请使用新申请编号并关联历史，不能覆盖原终审结果。门户认领通过后的解绑，以及成果关联的撤销，分别走相应治理流程，不使用“撤回已通过申请”代替。</w:t>
      </w:r>
    </w:p>
    <w:bookmarkEnd w:id="53"/>
    <w:bookmarkStart w:id="54" w:name="fr-portal-013-审核并发与状态反馈"/>
    <w:p>
      <w:pPr>
        <w:pStyle w:val="Heading4"/>
        <w:keepNext/>
        <w:widowControl/>
        <w:spacing w:after="100" w:line="288" w:lineRule="auto" w:before="200"/>
      </w:pPr>
      <w:r>
        <w:t xml:space="preserve">FR-PORTAL-013 </w:t>
      </w:r>
      <w:r>
        <w:rPr>
          <w:rFonts w:hint="eastAsia"/>
        </w:rPr>
        <w:t>审核并发与状态反馈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同一申请同一版本的终审、撤回及材料更新最多一个操作成功；冲突操作提示刷新状态。审核占用可超时释放，不得因管理员关闭页面长期锁死申请。状态变更记录操作者、时间、原因和版本，申请人可以在站内查询结果；邮件／短信不是本期完成流程的前提。网络验证失败不得直接解释为身份不合法。</w:t>
      </w:r>
    </w:p>
    <w:p>
      <w:pPr>
        <w:widowControl/>
        <w:spacing w:after="100" w:line="288" w:lineRule="auto"/>
      </w:pPr>
      <w:r/>
    </w:p>
    <w:bookmarkEnd w:id="54"/>
    <w:bookmarkEnd w:id="55"/>
    <w:bookmarkStart w:id="60" w:name="机构管理与机构注册申请"/>
    <w:p>
      <w:pPr>
        <w:pStyle w:val="Heading3"/>
        <w:keepNext/>
        <w:widowControl/>
        <w:spacing w:after="100" w:line="288" w:lineRule="auto" w:before="200"/>
      </w:pPr>
      <w:r>
        <w:t xml:space="preserve">4.5 </w:t>
      </w:r>
      <w:r>
        <w:rPr>
          <w:rFonts w:hint="eastAsia"/>
        </w:rPr>
        <w:t>机构管理与机构注册申请</w:t>
      </w:r>
    </w:p>
    <w:bookmarkStart w:id="56" w:name="fr-inst-001-机构查询"/>
    <w:p>
      <w:pPr>
        <w:pStyle w:val="Heading4"/>
        <w:keepNext/>
        <w:widowControl/>
        <w:spacing w:after="100" w:line="288" w:lineRule="auto" w:before="200"/>
      </w:pPr>
      <w:r>
        <w:t xml:space="preserve">FR-INST-001 </w:t>
      </w:r>
      <w:r>
        <w:rPr>
          <w:rFonts w:hint="eastAsia"/>
        </w:rPr>
        <w:t>机构查询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用户可以搜索平台已注册机构。</w:t>
      </w:r>
    </w:p>
    <w:bookmarkEnd w:id="56"/>
    <w:bookmarkStart w:id="57" w:name="fr-inst-002-机构注册申请"/>
    <w:p>
      <w:pPr>
        <w:pStyle w:val="Heading4"/>
        <w:keepNext/>
        <w:widowControl/>
        <w:spacing w:after="100" w:line="288" w:lineRule="auto" w:before="200"/>
      </w:pPr>
      <w:r>
        <w:t xml:space="preserve">FR-INST-002 </w:t>
      </w:r>
      <w:r>
        <w:rPr>
          <w:rFonts w:hint="eastAsia"/>
        </w:rPr>
        <w:t>机构注册申请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若所需机构不存在，登录用户可提交机构注册申请；此操作不以科研人员认证完成为前提，避免认证所需机构缺失造成流程阻塞。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申请字段至少包括：</w:t>
      </w:r>
    </w:p>
    <w:p>
      <w:pPr>
        <w:pStyle w:val="Compact"/>
        <w:widowControl/>
        <w:numPr>
          <w:ilvl w:val="0"/>
          <w:numId w:val="1008"/>
        </w:numPr>
        <w:spacing w:after="100" w:line="288" w:lineRule="auto"/>
      </w:pPr>
      <w:r>
        <w:rPr>
          <w:rFonts w:hint="eastAsia"/>
        </w:rPr>
        <w:t>机构名称；</w:t>
      </w:r>
    </w:p>
    <w:p>
      <w:pPr>
        <w:pStyle w:val="Compact"/>
        <w:widowControl/>
        <w:numPr>
          <w:ilvl w:val="0"/>
          <w:numId w:val="1008"/>
        </w:numPr>
        <w:spacing w:after="100" w:line="288" w:lineRule="auto"/>
      </w:pPr>
      <w:r>
        <w:rPr>
          <w:rFonts w:hint="eastAsia"/>
        </w:rPr>
        <w:t>英文名称（可选）；</w:t>
      </w:r>
    </w:p>
    <w:p>
      <w:pPr>
        <w:pStyle w:val="Compact"/>
        <w:widowControl/>
        <w:numPr>
          <w:ilvl w:val="0"/>
          <w:numId w:val="1008"/>
        </w:numPr>
        <w:spacing w:after="100" w:line="288" w:lineRule="auto"/>
      </w:pPr>
      <w:r>
        <w:rPr>
          <w:rFonts w:hint="eastAsia"/>
        </w:rPr>
        <w:t>国家/地区；</w:t>
      </w:r>
    </w:p>
    <w:p>
      <w:pPr>
        <w:pStyle w:val="Compact"/>
        <w:widowControl/>
        <w:numPr>
          <w:ilvl w:val="0"/>
          <w:numId w:val="1008"/>
        </w:numPr>
        <w:spacing w:after="100" w:line="288" w:lineRule="auto"/>
      </w:pPr>
      <w:r>
        <w:rPr>
          <w:rFonts w:hint="eastAsia"/>
        </w:rPr>
        <w:t>官方网站；</w:t>
      </w:r>
    </w:p>
    <w:p>
      <w:pPr>
        <w:pStyle w:val="Compact"/>
        <w:widowControl/>
        <w:numPr>
          <w:ilvl w:val="0"/>
          <w:numId w:val="1008"/>
        </w:numPr>
        <w:spacing w:after="100" w:line="288" w:lineRule="auto"/>
      </w:pPr>
      <w:r>
        <w:rPr>
          <w:rFonts w:hint="eastAsia"/>
        </w:rPr>
        <w:t>官方邮箱域名（可选）；</w:t>
      </w:r>
    </w:p>
    <w:p>
      <w:pPr>
        <w:pStyle w:val="Compact"/>
        <w:widowControl/>
        <w:numPr>
          <w:ilvl w:val="0"/>
          <w:numId w:val="1008"/>
        </w:numPr>
        <w:spacing w:after="100" w:line="288" w:lineRule="auto"/>
      </w:pPr>
      <w:r>
        <w:t xml:space="preserve">ROR </w:t>
      </w:r>
      <w:r>
        <w:rPr>
          <w:rFonts w:hint="eastAsia"/>
        </w:rPr>
        <w:t>ID（可选）；</w:t>
      </w:r>
    </w:p>
    <w:p>
      <w:pPr>
        <w:pStyle w:val="Compact"/>
        <w:widowControl/>
        <w:numPr>
          <w:ilvl w:val="0"/>
          <w:numId w:val="1008"/>
        </w:numPr>
        <w:spacing w:after="100" w:line="288" w:lineRule="auto"/>
      </w:pPr>
      <w:r>
        <w:rPr>
          <w:rFonts w:hint="eastAsia"/>
        </w:rPr>
        <w:t>申请理由/备注。</w:t>
      </w:r>
    </w:p>
    <w:bookmarkEnd w:id="57"/>
    <w:bookmarkStart w:id="58" w:name="fr-inst-003-机构审核"/>
    <w:p>
      <w:pPr>
        <w:pStyle w:val="Heading4"/>
        <w:keepNext/>
        <w:widowControl/>
        <w:spacing w:after="100" w:line="288" w:lineRule="auto" w:before="200"/>
      </w:pPr>
      <w:r>
        <w:t xml:space="preserve">FR-INST-003 </w:t>
      </w:r>
      <w:r>
        <w:rPr>
          <w:rFonts w:hint="eastAsia"/>
        </w:rPr>
        <w:t>机构审核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管理员可以审核机构注册申请并执行通过、驳回、要求补充信息操作。</w:t>
      </w:r>
    </w:p>
    <w:bookmarkEnd w:id="58"/>
    <w:bookmarkStart w:id="59" w:name="fr-inst-004-机构去重"/>
    <w:p>
      <w:pPr>
        <w:pStyle w:val="Heading4"/>
        <w:keepNext/>
        <w:widowControl/>
        <w:spacing w:after="100" w:line="288" w:lineRule="auto" w:before="200"/>
      </w:pPr>
      <w:r>
        <w:t xml:space="preserve">FR-INST-004 </w:t>
      </w:r>
      <w:r>
        <w:rPr>
          <w:rFonts w:hint="eastAsia"/>
        </w:rPr>
        <w:t>机构去重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创建机构前系统应基于名称、域名、ROR</w:t>
      </w:r>
      <w:r>
        <w:t xml:space="preserve"> ID </w:t>
      </w:r>
      <w:r>
        <w:rPr>
          <w:rFonts w:hint="eastAsia"/>
        </w:rPr>
        <w:t>进行重复检查。</w:t>
      </w:r>
    </w:p>
    <w:p>
      <w:pPr>
        <w:widowControl/>
        <w:spacing w:after="100" w:line="288" w:lineRule="auto"/>
      </w:pPr>
      <w:r/>
    </w:p>
    <w:bookmarkEnd w:id="59"/>
    <w:bookmarkEnd w:id="60"/>
    <w:bookmarkStart w:id="66" w:name="论文索引更新申请"/>
    <w:p>
      <w:pPr>
        <w:pStyle w:val="Heading3"/>
        <w:keepNext/>
        <w:widowControl/>
        <w:spacing w:after="100" w:line="288" w:lineRule="auto" w:before="200"/>
      </w:pPr>
      <w:r>
        <w:t xml:space="preserve">4.6 </w:t>
      </w:r>
      <w:r>
        <w:rPr>
          <w:rFonts w:hint="eastAsia"/>
        </w:rPr>
        <w:t>论文索引更新申请</w:t>
      </w:r>
    </w:p>
    <w:bookmarkStart w:id="61" w:name="fr-indexreq-001-提交索引更新申请"/>
    <w:p>
      <w:pPr>
        <w:pStyle w:val="Heading4"/>
        <w:keepNext/>
        <w:widowControl/>
        <w:spacing w:after="100" w:line="288" w:lineRule="auto" w:before="200"/>
      </w:pPr>
      <w:r>
        <w:t xml:space="preserve">FR-INDEXREQ-001 </w:t>
      </w:r>
      <w:r>
        <w:rPr>
          <w:rFonts w:hint="eastAsia"/>
        </w:rPr>
        <w:t>提交索引更新申请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科研人员可提交数据库缺失论文、期刊、会议或期次的索引更新申请。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申请字段至少包括：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申请类型：单篇论文</w:t>
      </w:r>
      <w:r>
        <w:t xml:space="preserve"> / </w:t>
      </w:r>
      <w:r>
        <w:rPr>
          <w:rFonts w:hint="eastAsia"/>
        </w:rPr>
        <w:t>期次</w:t>
      </w:r>
      <w:r>
        <w:t xml:space="preserve"> / </w:t>
      </w:r>
      <w:r>
        <w:rPr>
          <w:rFonts w:hint="eastAsia"/>
        </w:rPr>
        <w:t>期刊</w:t>
      </w:r>
      <w:r>
        <w:t xml:space="preserve"> / </w:t>
      </w:r>
      <w:r>
        <w:rPr>
          <w:rFonts w:hint="eastAsia"/>
        </w:rPr>
        <w:t>会议；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DOI（如有）；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ISSN（如有）；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论文标题（单篇时）；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期刊/会议名称；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年份、卷、期（如适用）；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源站</w:t>
      </w:r>
      <w:r>
        <w:t xml:space="preserve"> </w:t>
      </w:r>
      <w:r>
        <w:rPr>
          <w:rFonts w:hint="eastAsia"/>
        </w:rPr>
        <w:t>URL；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出版社；</w:t>
      </w:r>
    </w:p>
    <w:p>
      <w:pPr>
        <w:pStyle w:val="Compact"/>
        <w:widowControl/>
        <w:numPr>
          <w:ilvl w:val="0"/>
          <w:numId w:val="1009"/>
        </w:numPr>
        <w:spacing w:after="100" w:line="288" w:lineRule="auto"/>
      </w:pPr>
      <w:r>
        <w:rPr>
          <w:rFonts w:hint="eastAsia"/>
        </w:rPr>
        <w:t>说明。</w:t>
      </w:r>
    </w:p>
    <w:bookmarkEnd w:id="61"/>
    <w:bookmarkStart w:id="62" w:name="fr-indexreq-002-自动预检查"/>
    <w:p>
      <w:pPr>
        <w:pStyle w:val="Heading4"/>
        <w:keepNext/>
        <w:widowControl/>
        <w:spacing w:after="100" w:line="288" w:lineRule="auto" w:before="200"/>
      </w:pPr>
      <w:r>
        <w:t xml:space="preserve">FR-INDEXREQ-002 </w:t>
      </w:r>
      <w:r>
        <w:rPr>
          <w:rFonts w:hint="eastAsia"/>
        </w:rPr>
        <w:t>自动预检查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提交时系统应执行：</w:t>
      </w:r>
    </w:p>
    <w:p>
      <w:pPr>
        <w:pStyle w:val="Compact"/>
        <w:widowControl/>
        <w:numPr>
          <w:ilvl w:val="0"/>
          <w:numId w:val="1010"/>
        </w:numPr>
        <w:spacing w:after="100" w:line="288" w:lineRule="auto"/>
      </w:pPr>
      <w:r>
        <w:t xml:space="preserve">DOI </w:t>
      </w:r>
      <w:r>
        <w:rPr>
          <w:rFonts w:hint="eastAsia"/>
        </w:rPr>
        <w:t>格式校验；</w:t>
      </w:r>
    </w:p>
    <w:p>
      <w:pPr>
        <w:pStyle w:val="Compact"/>
        <w:widowControl/>
        <w:numPr>
          <w:ilvl w:val="0"/>
          <w:numId w:val="1010"/>
        </w:numPr>
        <w:spacing w:after="100" w:line="288" w:lineRule="auto"/>
      </w:pPr>
      <w:r>
        <w:t xml:space="preserve">URL </w:t>
      </w:r>
      <w:r>
        <w:rPr>
          <w:rFonts w:hint="eastAsia"/>
        </w:rPr>
        <w:t>格式校验；</w:t>
      </w:r>
    </w:p>
    <w:p>
      <w:pPr>
        <w:pStyle w:val="Compact"/>
        <w:widowControl/>
        <w:numPr>
          <w:ilvl w:val="0"/>
          <w:numId w:val="1010"/>
        </w:numPr>
        <w:spacing w:after="100" w:line="288" w:lineRule="auto"/>
      </w:pPr>
      <w:r>
        <w:rPr>
          <w:rFonts w:hint="eastAsia"/>
        </w:rPr>
        <w:t>本地数据库重复检查；</w:t>
      </w:r>
    </w:p>
    <w:p>
      <w:pPr>
        <w:pStyle w:val="Compact"/>
        <w:widowControl/>
        <w:numPr>
          <w:ilvl w:val="0"/>
          <w:numId w:val="1010"/>
        </w:numPr>
        <w:spacing w:after="100" w:line="288" w:lineRule="auto"/>
      </w:pPr>
      <w:r>
        <w:t xml:space="preserve">Crossref DOI/ISSN </w:t>
      </w:r>
      <w:r>
        <w:rPr>
          <w:rFonts w:hint="eastAsia"/>
        </w:rPr>
        <w:t>快速查询（如可用）。</w:t>
      </w:r>
    </w:p>
    <w:bookmarkEnd w:id="62"/>
    <w:bookmarkStart w:id="63" w:name="fr-indexreq-003-管理员审核"/>
    <w:p>
      <w:pPr>
        <w:pStyle w:val="Heading4"/>
        <w:keepNext/>
        <w:widowControl/>
        <w:spacing w:after="100" w:line="288" w:lineRule="auto" w:before="200"/>
      </w:pPr>
      <w:r>
        <w:t xml:space="preserve">FR-INDEXREQ-003 </w:t>
      </w:r>
      <w:r>
        <w:rPr>
          <w:rFonts w:hint="eastAsia"/>
        </w:rPr>
        <w:t>管理员审核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管理员审核后可：</w:t>
      </w:r>
    </w:p>
    <w:p>
      <w:pPr>
        <w:pStyle w:val="Compact"/>
        <w:widowControl/>
        <w:numPr>
          <w:ilvl w:val="0"/>
          <w:numId w:val="1011"/>
        </w:numPr>
        <w:spacing w:after="100" w:line="288" w:lineRule="auto"/>
      </w:pPr>
      <w:r>
        <w:rPr>
          <w:rFonts w:hint="eastAsia"/>
        </w:rPr>
        <w:t>通过并生成定向采集任务；</w:t>
      </w:r>
    </w:p>
    <w:p>
      <w:pPr>
        <w:pStyle w:val="Compact"/>
        <w:widowControl/>
        <w:numPr>
          <w:ilvl w:val="0"/>
          <w:numId w:val="1011"/>
        </w:numPr>
        <w:spacing w:after="100" w:line="288" w:lineRule="auto"/>
      </w:pPr>
      <w:r>
        <w:rPr>
          <w:rFonts w:hint="eastAsia"/>
        </w:rPr>
        <w:t>驳回；</w:t>
      </w:r>
    </w:p>
    <w:p>
      <w:pPr>
        <w:pStyle w:val="Compact"/>
        <w:widowControl/>
        <w:numPr>
          <w:ilvl w:val="0"/>
          <w:numId w:val="1011"/>
        </w:numPr>
        <w:spacing w:after="100" w:line="288" w:lineRule="auto"/>
      </w:pPr>
      <w:r>
        <w:rPr>
          <w:rFonts w:hint="eastAsia"/>
        </w:rPr>
        <w:t>标记为“Crossref</w:t>
      </w:r>
      <w:r>
        <w:t xml:space="preserve"> </w:t>
      </w:r>
      <w:r>
        <w:rPr>
          <w:rFonts w:hint="eastAsia"/>
        </w:rPr>
        <w:t>暂无数据”；</w:t>
      </w:r>
    </w:p>
    <w:p>
      <w:pPr>
        <w:pStyle w:val="Compact"/>
        <w:widowControl/>
        <w:numPr>
          <w:ilvl w:val="0"/>
          <w:numId w:val="1011"/>
        </w:numPr>
        <w:spacing w:after="100" w:line="288" w:lineRule="auto"/>
      </w:pPr>
      <w:r>
        <w:rPr>
          <w:rFonts w:hint="eastAsia"/>
        </w:rPr>
        <w:t>要求补充信息。</w:t>
      </w:r>
    </w:p>
    <w:bookmarkEnd w:id="63"/>
    <w:bookmarkStart w:id="64" w:name="fr-indexreq-004-定向采集"/>
    <w:p>
      <w:pPr>
        <w:pStyle w:val="Heading4"/>
        <w:keepNext/>
        <w:widowControl/>
        <w:spacing w:after="100" w:line="288" w:lineRule="auto" w:before="200"/>
      </w:pPr>
      <w:r>
        <w:t xml:space="preserve">FR-INDEXREQ-004 </w:t>
      </w:r>
      <w:r>
        <w:rPr>
          <w:rFonts w:hint="eastAsia"/>
        </w:rPr>
        <w:t>定向采集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审核通过后系统应支持按</w:t>
      </w:r>
      <w:r>
        <w:t xml:space="preserve"> </w:t>
      </w:r>
      <w:r>
        <w:rPr>
          <w:rFonts w:hint="eastAsia"/>
        </w:rPr>
        <w:t>DOI、ISSN、期刊/会议条件创建采集任务。</w:t>
      </w:r>
    </w:p>
    <w:bookmarkEnd w:id="64"/>
    <w:bookmarkStart w:id="65" w:name="fr-indexreq-005-申请状态追踪"/>
    <w:p>
      <w:pPr>
        <w:pStyle w:val="Heading4"/>
        <w:keepNext/>
        <w:widowControl/>
        <w:spacing w:after="100" w:line="288" w:lineRule="auto" w:before="200"/>
      </w:pPr>
      <w:r>
        <w:t xml:space="preserve">FR-INDEXREQ-005 </w:t>
      </w:r>
      <w:r>
        <w:rPr>
          <w:rFonts w:hint="eastAsia"/>
        </w:rPr>
        <w:t>申请状态追踪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申请人可查看：</w:t>
      </w:r>
    </w:p>
    <w:p>
      <w:pPr>
        <w:pStyle w:val="Compact"/>
        <w:widowControl/>
        <w:numPr>
          <w:ilvl w:val="0"/>
          <w:numId w:val="1012"/>
        </w:numPr>
        <w:spacing w:after="100" w:line="288" w:lineRule="auto"/>
      </w:pPr>
      <w:r>
        <w:rPr>
          <w:rFonts w:hint="eastAsia"/>
        </w:rPr>
        <w:t>待审核；</w:t>
      </w:r>
    </w:p>
    <w:p>
      <w:pPr>
        <w:pStyle w:val="Compact"/>
        <w:widowControl/>
        <w:numPr>
          <w:ilvl w:val="0"/>
          <w:numId w:val="1012"/>
        </w:numPr>
        <w:spacing w:after="100" w:line="288" w:lineRule="auto"/>
      </w:pPr>
      <w:r>
        <w:rPr>
          <w:rFonts w:hint="eastAsia"/>
        </w:rPr>
        <w:t>待采集；</w:t>
      </w:r>
    </w:p>
    <w:p>
      <w:pPr>
        <w:pStyle w:val="Compact"/>
        <w:widowControl/>
        <w:numPr>
          <w:ilvl w:val="0"/>
          <w:numId w:val="1012"/>
        </w:numPr>
        <w:spacing w:after="100" w:line="288" w:lineRule="auto"/>
      </w:pPr>
      <w:r>
        <w:rPr>
          <w:rFonts w:hint="eastAsia"/>
        </w:rPr>
        <w:t>采集中；</w:t>
      </w:r>
    </w:p>
    <w:p>
      <w:pPr>
        <w:pStyle w:val="Compact"/>
        <w:widowControl/>
        <w:numPr>
          <w:ilvl w:val="0"/>
          <w:numId w:val="1012"/>
        </w:numPr>
        <w:spacing w:after="100" w:line="288" w:lineRule="auto"/>
      </w:pPr>
      <w:r>
        <w:rPr>
          <w:rFonts w:hint="eastAsia"/>
        </w:rPr>
        <w:t>已完成；</w:t>
      </w:r>
    </w:p>
    <w:p>
      <w:pPr>
        <w:pStyle w:val="Compact"/>
        <w:widowControl/>
        <w:numPr>
          <w:ilvl w:val="0"/>
          <w:numId w:val="1012"/>
        </w:numPr>
        <w:spacing w:after="100" w:line="288" w:lineRule="auto"/>
      </w:pPr>
      <w:r>
        <w:rPr>
          <w:rFonts w:hint="eastAsia"/>
        </w:rPr>
        <w:t>已驳回；</w:t>
      </w:r>
    </w:p>
    <w:p>
      <w:pPr>
        <w:pStyle w:val="Compact"/>
        <w:widowControl/>
        <w:numPr>
          <w:ilvl w:val="0"/>
          <w:numId w:val="1012"/>
        </w:numPr>
        <w:spacing w:after="100" w:line="288" w:lineRule="auto"/>
      </w:pPr>
      <w:r>
        <w:rPr>
          <w:rFonts w:hint="eastAsia"/>
        </w:rPr>
        <w:t>无可用数据；</w:t>
      </w:r>
    </w:p>
    <w:p>
      <w:pPr>
        <w:pStyle w:val="Compact"/>
        <w:widowControl/>
        <w:numPr>
          <w:ilvl w:val="0"/>
          <w:numId w:val="1012"/>
        </w:numPr>
        <w:spacing w:after="100" w:line="288" w:lineRule="auto"/>
      </w:pPr>
      <w:r>
        <w:rPr>
          <w:rFonts w:hint="eastAsia"/>
        </w:rPr>
        <w:t>失败。</w:t>
      </w:r>
    </w:p>
    <w:p>
      <w:pPr>
        <w:widowControl/>
        <w:spacing w:after="100" w:line="288" w:lineRule="auto"/>
      </w:pPr>
      <w:r/>
    </w:p>
    <w:bookmarkEnd w:id="65"/>
    <w:bookmarkEnd w:id="66"/>
    <w:bookmarkStart w:id="77" w:name="数据采集与-etl"/>
    <w:p>
      <w:pPr>
        <w:pStyle w:val="Heading3"/>
        <w:keepNext/>
        <w:widowControl/>
        <w:spacing w:after="100" w:line="288" w:lineRule="auto" w:before="200"/>
      </w:pPr>
      <w:r>
        <w:t xml:space="preserve">4.7 </w:t>
      </w:r>
      <w:r>
        <w:rPr>
          <w:rFonts w:hint="eastAsia"/>
        </w:rPr>
        <w:t>数据采集与</w:t>
      </w:r>
      <w:r>
        <w:t xml:space="preserve"> ETL</w:t>
      </w:r>
    </w:p>
    <w:bookmarkStart w:id="67" w:name="fr-crawl-001-初始采集"/>
    <w:p>
      <w:pPr>
        <w:pStyle w:val="Heading4"/>
        <w:keepNext/>
        <w:widowControl/>
        <w:spacing w:after="100" w:line="288" w:lineRule="auto" w:before="200"/>
      </w:pPr>
      <w:r>
        <w:t xml:space="preserve">FR-CRAWL-001 </w:t>
      </w:r>
      <w:r>
        <w:rPr>
          <w:rFonts w:hint="eastAsia"/>
        </w:rPr>
        <w:t>初始采集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管理员可以创建初始数据采集任务。</w:t>
      </w:r>
    </w:p>
    <w:bookmarkEnd w:id="67"/>
    <w:bookmarkStart w:id="68" w:name="fr-crawl-002-采集范围"/>
    <w:p>
      <w:pPr>
        <w:pStyle w:val="Heading4"/>
        <w:keepNext/>
        <w:widowControl/>
        <w:spacing w:after="100" w:line="288" w:lineRule="auto" w:before="200"/>
      </w:pPr>
      <w:r>
        <w:t xml:space="preserve">FR-CRAWL-002 </w:t>
      </w:r>
      <w:r>
        <w:rPr>
          <w:rFonts w:hint="eastAsia"/>
        </w:rPr>
        <w:t>采集范围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任务可按以下范围配置：</w:t>
      </w:r>
    </w:p>
    <w:p>
      <w:pPr>
        <w:pStyle w:val="Compact"/>
        <w:widowControl/>
        <w:numPr>
          <w:ilvl w:val="0"/>
          <w:numId w:val="1013"/>
        </w:numPr>
        <w:spacing w:after="100" w:line="288" w:lineRule="auto"/>
      </w:pPr>
      <w:r>
        <w:rPr>
          <w:rFonts w:hint="eastAsia"/>
        </w:rPr>
        <w:t>DOI；</w:t>
      </w:r>
    </w:p>
    <w:p>
      <w:pPr>
        <w:pStyle w:val="Compact"/>
        <w:widowControl/>
        <w:numPr>
          <w:ilvl w:val="0"/>
          <w:numId w:val="1013"/>
        </w:numPr>
        <w:spacing w:after="100" w:line="288" w:lineRule="auto"/>
      </w:pPr>
      <w:r>
        <w:rPr>
          <w:rFonts w:hint="eastAsia"/>
        </w:rPr>
        <w:t>ISSN；</w:t>
      </w:r>
    </w:p>
    <w:p>
      <w:pPr>
        <w:pStyle w:val="Compact"/>
        <w:widowControl/>
        <w:numPr>
          <w:ilvl w:val="0"/>
          <w:numId w:val="1013"/>
        </w:numPr>
        <w:spacing w:after="100" w:line="288" w:lineRule="auto"/>
      </w:pPr>
      <w:r>
        <w:rPr>
          <w:rFonts w:hint="eastAsia"/>
        </w:rPr>
        <w:t>publisher/member；</w:t>
      </w:r>
    </w:p>
    <w:p>
      <w:pPr>
        <w:pStyle w:val="Compact"/>
        <w:widowControl/>
        <w:numPr>
          <w:ilvl w:val="0"/>
          <w:numId w:val="1013"/>
        </w:numPr>
        <w:spacing w:after="100" w:line="288" w:lineRule="auto"/>
      </w:pPr>
      <w:r>
        <w:t xml:space="preserve">publication </w:t>
      </w:r>
      <w:r>
        <w:rPr>
          <w:rFonts w:hint="eastAsia"/>
        </w:rPr>
        <w:t>date；</w:t>
      </w:r>
    </w:p>
    <w:p>
      <w:pPr>
        <w:pStyle w:val="Compact"/>
        <w:widowControl/>
        <w:numPr>
          <w:ilvl w:val="0"/>
          <w:numId w:val="1013"/>
        </w:numPr>
        <w:spacing w:after="100" w:line="288" w:lineRule="auto"/>
      </w:pPr>
      <w:r>
        <w:t xml:space="preserve">update/index </w:t>
      </w:r>
      <w:r>
        <w:rPr>
          <w:rFonts w:hint="eastAsia"/>
        </w:rPr>
        <w:t>date；</w:t>
      </w:r>
    </w:p>
    <w:p>
      <w:pPr>
        <w:pStyle w:val="Compact"/>
        <w:widowControl/>
        <w:numPr>
          <w:ilvl w:val="0"/>
          <w:numId w:val="1013"/>
        </w:numPr>
        <w:spacing w:after="100" w:line="288" w:lineRule="auto"/>
      </w:pPr>
      <w:r>
        <w:t>work type。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任务须记录来源、入口、范围、时间边界、关键词及期刊清单版本（如使用）。Crossref</w:t>
      </w:r>
      <w:r>
        <w:t xml:space="preserve"> </w:t>
      </w:r>
      <w:r>
        <w:rPr>
          <w:rFonts w:hint="eastAsia"/>
        </w:rPr>
        <w:t>支持按</w:t>
      </w:r>
      <w:r>
        <w:t xml:space="preserve"> </w:t>
      </w:r>
      <w:r>
        <w:rPr>
          <w:rFonts w:hint="eastAsia"/>
        </w:rPr>
        <w:t>DOI、ISSN、类型和日期形成候选；不提供以其已停用</w:t>
      </w:r>
      <w:r>
        <w:t xml:space="preserve"> </w:t>
      </w:r>
      <w:r>
        <w:rPr>
          <w:rStyle w:val="VerbatimChar"/>
        </w:rPr>
        <w:t>subject</w:t>
      </w:r>
      <w:r>
        <w:t xml:space="preserve"> </w:t>
      </w:r>
      <w:r>
        <w:rPr>
          <w:rFonts w:hint="eastAsia"/>
        </w:rPr>
        <w:t>为依据的学科采集选项。期刊范围或标题关键词不自动赋予正式学科标签。</w:t>
      </w:r>
    </w:p>
    <w:bookmarkEnd w:id="68"/>
    <w:bookmarkStart w:id="69" w:name="fr-crawl-003-cursor-分页"/>
    <w:p>
      <w:pPr>
        <w:pStyle w:val="Heading4"/>
        <w:keepNext/>
        <w:widowControl/>
        <w:spacing w:after="100" w:line="288" w:lineRule="auto" w:before="200"/>
      </w:pPr>
      <w:r>
        <w:t xml:space="preserve">FR-CRAWL-003 Cursor </w:t>
      </w:r>
      <w:r>
        <w:rPr>
          <w:rFonts w:hint="eastAsia"/>
        </w:rPr>
        <w:t>分页</w:t>
      </w:r>
    </w:p>
    <w:p>
      <w:pPr>
        <w:pStyle w:val="FirstParagraph"/>
        <w:widowControl/>
        <w:spacing w:after="100" w:line="288" w:lineRule="auto"/>
      </w:pPr>
      <w:r>
        <w:t xml:space="preserve">Crossref </w:t>
      </w:r>
      <w:r>
        <w:rPr>
          <w:rFonts w:hint="eastAsia"/>
        </w:rPr>
        <w:t>列表型采集必须支持</w:t>
      </w:r>
      <w:r>
        <w:t xml:space="preserve"> cursor </w:t>
      </w:r>
      <w:r>
        <w:rPr>
          <w:rFonts w:hint="eastAsia"/>
        </w:rPr>
        <w:t>分页，不得依赖传统深分页批量扫描。</w:t>
      </w:r>
    </w:p>
    <w:bookmarkEnd w:id="69"/>
    <w:bookmarkStart w:id="70" w:name="fr-crawl-004-数据清洗"/>
    <w:p>
      <w:pPr>
        <w:pStyle w:val="Heading4"/>
        <w:keepNext/>
        <w:widowControl/>
        <w:spacing w:after="100" w:line="288" w:lineRule="auto" w:before="200"/>
      </w:pPr>
      <w:r>
        <w:t xml:space="preserve">FR-CRAWL-004 </w:t>
      </w:r>
      <w:r>
        <w:rPr>
          <w:rFonts w:hint="eastAsia"/>
        </w:rPr>
        <w:t>数据清洗</w:t>
      </w:r>
    </w:p>
    <w:p>
      <w:pPr>
        <w:pStyle w:val="FirstParagraph"/>
        <w:widowControl/>
        <w:spacing w:after="100" w:line="288" w:lineRule="auto"/>
      </w:pPr>
      <w:r>
        <w:t xml:space="preserve">ETL </w:t>
      </w:r>
      <w:r>
        <w:rPr>
          <w:rFonts w:hint="eastAsia"/>
        </w:rPr>
        <w:t>至少完成：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t xml:space="preserve">DOI </w:t>
      </w:r>
      <w:r>
        <w:rPr>
          <w:rFonts w:hint="eastAsia"/>
        </w:rPr>
        <w:t>标准化；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rPr>
          <w:rFonts w:hint="eastAsia"/>
        </w:rPr>
        <w:t>标题文本清洗；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rPr>
          <w:rFonts w:hint="eastAsia"/>
        </w:rPr>
        <w:t>作者字段标准化；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t xml:space="preserve">ISSN </w:t>
      </w:r>
      <w:r>
        <w:rPr>
          <w:rFonts w:hint="eastAsia"/>
        </w:rPr>
        <w:t>标准化；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rPr>
          <w:rFonts w:hint="eastAsia"/>
        </w:rPr>
        <w:t>日期解析；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t xml:space="preserve">HTML abstract </w:t>
      </w:r>
      <w:r>
        <w:rPr>
          <w:rFonts w:hint="eastAsia"/>
        </w:rPr>
        <w:t>清洗；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t xml:space="preserve">URL </w:t>
      </w:r>
      <w:r>
        <w:rPr>
          <w:rFonts w:hint="eastAsia"/>
        </w:rPr>
        <w:t>规范化；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rPr>
          <w:rFonts w:hint="eastAsia"/>
        </w:rPr>
        <w:t>空字段处理；</w:t>
      </w:r>
    </w:p>
    <w:p>
      <w:pPr>
        <w:pStyle w:val="Compact"/>
        <w:widowControl/>
        <w:numPr>
          <w:ilvl w:val="0"/>
          <w:numId w:val="1014"/>
        </w:numPr>
        <w:spacing w:after="100" w:line="288" w:lineRule="auto"/>
      </w:pPr>
      <w:r>
        <w:rPr>
          <w:rFonts w:hint="eastAsia"/>
        </w:rPr>
        <w:t>原始数据保留。</w:t>
      </w:r>
    </w:p>
    <w:bookmarkEnd w:id="70"/>
    <w:bookmarkStart w:id="71" w:name="fr-crawl-005-去重"/>
    <w:p>
      <w:pPr>
        <w:pStyle w:val="Heading4"/>
        <w:keepNext/>
        <w:widowControl/>
        <w:spacing w:after="100" w:line="288" w:lineRule="auto" w:before="200"/>
      </w:pPr>
      <w:r>
        <w:t xml:space="preserve">FR-CRAWL-005 </w:t>
      </w:r>
      <w:r>
        <w:rPr>
          <w:rFonts w:hint="eastAsia"/>
        </w:rPr>
        <w:t>去重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论文主去重键采用规范化</w:t>
      </w:r>
      <w:r>
        <w:t xml:space="preserve"> DOI。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无</w:t>
      </w:r>
      <w:r>
        <w:t xml:space="preserve"> DOI </w:t>
      </w:r>
      <w:r>
        <w:rPr>
          <w:rFonts w:hint="eastAsia"/>
        </w:rPr>
        <w:t>的成果若未来需要支持，应单独设计“标题</w:t>
      </w:r>
      <w:r>
        <w:t xml:space="preserve"> + </w:t>
      </w:r>
      <w:r>
        <w:rPr>
          <w:rFonts w:hint="eastAsia"/>
        </w:rPr>
        <w:t>作者</w:t>
      </w:r>
      <w:r>
        <w:t xml:space="preserve"> + </w:t>
      </w:r>
      <w:r>
        <w:rPr>
          <w:rFonts w:hint="eastAsia"/>
        </w:rPr>
        <w:t>年份</w:t>
      </w:r>
      <w:r>
        <w:t xml:space="preserve"> + </w:t>
      </w:r>
      <w:r>
        <w:rPr>
          <w:rFonts w:hint="eastAsia"/>
        </w:rPr>
        <w:t>venue”的模糊去重规则，但一期论文主链路优先限定</w:t>
      </w:r>
      <w:r>
        <w:t xml:space="preserve"> DOI </w:t>
      </w:r>
      <w:r>
        <w:rPr>
          <w:rFonts w:hint="eastAsia"/>
        </w:rPr>
        <w:t>论文。</w:t>
      </w:r>
    </w:p>
    <w:bookmarkEnd w:id="71"/>
    <w:bookmarkStart w:id="72" w:name="fr-crawl-006-upsert"/>
    <w:p>
      <w:pPr>
        <w:pStyle w:val="Heading4"/>
        <w:keepNext/>
        <w:widowControl/>
        <w:spacing w:after="100" w:line="288" w:lineRule="auto" w:before="200"/>
      </w:pPr>
      <w:r>
        <w:t>FR-CRAWL-006 Upsert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重复</w:t>
      </w:r>
      <w:r>
        <w:t xml:space="preserve"> DOI </w:t>
      </w:r>
      <w:r>
        <w:rPr>
          <w:rFonts w:hint="eastAsia"/>
        </w:rPr>
        <w:t>进入</w:t>
      </w:r>
      <w:r>
        <w:t xml:space="preserve"> ETL </w:t>
      </w:r>
      <w:r>
        <w:rPr>
          <w:rFonts w:hint="eastAsia"/>
        </w:rPr>
        <w:t>时执行幂等</w:t>
      </w:r>
      <w:r>
        <w:t xml:space="preserve"> </w:t>
      </w:r>
      <w:r>
        <w:rPr>
          <w:rFonts w:hint="eastAsia"/>
        </w:rPr>
        <w:t>Upsert，而非重复插入。</w:t>
      </w:r>
    </w:p>
    <w:bookmarkEnd w:id="72"/>
    <w:bookmarkStart w:id="73" w:name="fr-crawl-007-原始数据留存"/>
    <w:p>
      <w:pPr>
        <w:pStyle w:val="Heading4"/>
        <w:keepNext/>
        <w:widowControl/>
        <w:spacing w:after="100" w:line="288" w:lineRule="auto" w:before="200"/>
      </w:pPr>
      <w:r>
        <w:t xml:space="preserve">FR-CRAWL-007 </w:t>
      </w:r>
      <w:r>
        <w:rPr>
          <w:rFonts w:hint="eastAsia"/>
        </w:rPr>
        <w:t>原始数据留存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系统应保留必要的</w:t>
      </w:r>
      <w:r>
        <w:t xml:space="preserve"> Crossref </w:t>
      </w:r>
      <w:r>
        <w:rPr>
          <w:rFonts w:hint="eastAsia"/>
        </w:rPr>
        <w:t>原始</w:t>
      </w:r>
      <w:r>
        <w:t xml:space="preserve"> </w:t>
      </w:r>
      <w:r>
        <w:rPr>
          <w:rFonts w:hint="eastAsia"/>
        </w:rPr>
        <w:t>JSON，以及非论文来源的原网页／附件或等价快照，并关联来源</w:t>
      </w:r>
      <w:r>
        <w:t xml:space="preserve"> </w:t>
      </w:r>
      <w:r>
        <w:rPr>
          <w:rFonts w:hint="eastAsia"/>
        </w:rPr>
        <w:t>URL、请求状态、采集时间、文件哈希和必要的行号／页码，以支持问题追踪和重新处理。审核材料与公开成果快照采用不同访问权限。</w:t>
      </w:r>
    </w:p>
    <w:bookmarkEnd w:id="73"/>
    <w:bookmarkStart w:id="74" w:name="fr-crawl-008-失败重试"/>
    <w:p>
      <w:pPr>
        <w:pStyle w:val="Heading4"/>
        <w:keepNext/>
        <w:widowControl/>
        <w:spacing w:after="100" w:line="288" w:lineRule="auto" w:before="200"/>
      </w:pPr>
      <w:r>
        <w:t xml:space="preserve">FR-CRAWL-008 </w:t>
      </w:r>
      <w:r>
        <w:rPr>
          <w:rFonts w:hint="eastAsia"/>
        </w:rPr>
        <w:t>失败重试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网络异常、429、5xx</w:t>
      </w:r>
      <w:r>
        <w:t xml:space="preserve"> </w:t>
      </w:r>
      <w:r>
        <w:rPr>
          <w:rFonts w:hint="eastAsia"/>
        </w:rPr>
        <w:t>等可恢复错误应支持有限次数重试和指数退避。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重试上限、等待上限、访问频率与并发度按来源配置并留版本。401／403、验证码、登录要求或HTTP</w:t>
      </w:r>
      <w:r>
        <w:t xml:space="preserve"> 412 </w:t>
      </w:r>
      <w:r>
        <w:rPr>
          <w:rFonts w:hint="eastAsia"/>
        </w:rPr>
        <w:t>应进入访问条件核查，不盲目重试或绕过；遵守来源明确返回的等待要求。状态与停止语义见</w:t>
      </w:r>
      <w:r>
        <w:t xml:space="preserve"> §6.9。</w:t>
      </w:r>
    </w:p>
    <w:bookmarkEnd w:id="74"/>
    <w:bookmarkStart w:id="75" w:name="fr-crawl-009-来源响应与接入验证"/>
    <w:p>
      <w:pPr>
        <w:pStyle w:val="Heading4"/>
        <w:keepNext/>
        <w:widowControl/>
        <w:spacing w:after="100" w:line="288" w:lineRule="auto" w:before="200"/>
      </w:pPr>
      <w:r>
        <w:t xml:space="preserve">FR-CRAWL-009 </w:t>
      </w:r>
      <w:r>
        <w:rPr>
          <w:rFonts w:hint="eastAsia"/>
        </w:rPr>
        <w:t>来源响应与接入验证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启用来源前核验入口、响应格式、必要字段和访问条件。HTTP</w:t>
      </w:r>
      <w:r>
        <w:t xml:space="preserve"> 200 </w:t>
      </w:r>
      <w:r>
        <w:rPr>
          <w:rFonts w:hint="eastAsia"/>
        </w:rPr>
        <w:t>的登录页／JavaScript</w:t>
      </w:r>
      <w:r>
        <w:t xml:space="preserve"> </w:t>
      </w:r>
      <w:r>
        <w:rPr>
          <w:rFonts w:hint="eastAsia"/>
        </w:rPr>
        <w:t>外壳不是成果数据；只有可解析的有效响应才能判断“确无记录”。访问失败、解析失败、有效空结果、字段不足分别记录；替代来源单独命名，不能伪称原来源采集成功。</w:t>
      </w:r>
    </w:p>
    <w:bookmarkEnd w:id="75"/>
    <w:bookmarkStart w:id="76" w:name="fr-crawl-010-文献体裁与候选数据质量"/>
    <w:p>
      <w:pPr>
        <w:pStyle w:val="Heading4"/>
        <w:keepNext/>
        <w:widowControl/>
        <w:spacing w:after="100" w:line="288" w:lineRule="auto" w:before="200"/>
      </w:pPr>
      <w:r>
        <w:t xml:space="preserve">FR-CRAWL-010 </w:t>
      </w:r>
      <w:r>
        <w:rPr>
          <w:rFonts w:hint="eastAsia"/>
        </w:rPr>
        <w:t>文献体裁与候选数据质量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不得仅凭</w:t>
      </w:r>
      <w:r>
        <w:t xml:space="preserve"> Crossref</w:t>
      </w:r>
      <w:r>
        <w:t xml:space="preserve"> </w:t>
      </w:r>
      <w:r>
        <w:rPr>
          <w:rStyle w:val="VerbatimChar"/>
        </w:rPr>
        <w:t>journal-article</w:t>
      </w:r>
      <w:r>
        <w:t xml:space="preserve"> </w:t>
      </w:r>
      <w:r>
        <w:rPr>
          <w:rFonts w:hint="eastAsia"/>
        </w:rPr>
        <w:t>将记录判为研究论文。对明确的编委会、目录、更正等条目执行可追溯的排除或单独分类；不确定条目保留待核验状态，不承诺关键词命中均为目标学科。记录排除规则版本、理由与原始证据，标题或摘要缺失时保留缺失状态，不生成替代原文。</w:t>
      </w:r>
    </w:p>
    <w:p>
      <w:pPr>
        <w:widowControl/>
        <w:spacing w:after="100" w:line="288" w:lineRule="auto"/>
      </w:pPr>
      <w:r/>
    </w:p>
    <w:bookmarkEnd w:id="76"/>
    <w:bookmarkEnd w:id="77"/>
    <w:bookmarkStart w:id="83" w:name="增量更新任务"/>
    <w:p>
      <w:pPr>
        <w:pStyle w:val="Heading3"/>
        <w:keepNext/>
        <w:widowControl/>
        <w:spacing w:after="100" w:line="288" w:lineRule="auto" w:before="200"/>
      </w:pPr>
      <w:r>
        <w:t xml:space="preserve">4.8 </w:t>
      </w:r>
      <w:r>
        <w:rPr>
          <w:rFonts w:hint="eastAsia"/>
        </w:rPr>
        <w:t>增量更新任务</w:t>
      </w:r>
    </w:p>
    <w:bookmarkStart w:id="78" w:name="fr-sync-001-定时任务"/>
    <w:p>
      <w:pPr>
        <w:pStyle w:val="Heading4"/>
        <w:keepNext/>
        <w:widowControl/>
        <w:spacing w:after="100" w:line="288" w:lineRule="auto" w:before="200"/>
      </w:pPr>
      <w:r>
        <w:t xml:space="preserve">FR-SYNC-001 </w:t>
      </w:r>
      <w:r>
        <w:rPr>
          <w:rFonts w:hint="eastAsia"/>
        </w:rPr>
        <w:t>定时任务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管理员可配置每日增量更新任务。</w:t>
      </w:r>
    </w:p>
    <w:bookmarkEnd w:id="78"/>
    <w:bookmarkStart w:id="79" w:name="fr-sync-002-checkpoint"/>
    <w:p>
      <w:pPr>
        <w:pStyle w:val="Heading4"/>
        <w:keepNext/>
        <w:widowControl/>
        <w:spacing w:after="100" w:line="288" w:lineRule="auto" w:before="200"/>
      </w:pPr>
      <w:r>
        <w:t>FR-SYNC-002 Checkpoint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系统必须记录每个同步任务最后成功完成的时间窗口和</w:t>
      </w:r>
      <w:r>
        <w:t xml:space="preserve"> checkpoint。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区分任务执行中的分页断点与已成功同步水位。失败、人工停止或仅完成部分页面不得推进整窗成功水位；已提交数据保留，重试通过幂等更新处理。索引与统计的待更新记录需可靠保存，不能因采集水位已推进而丢失后续处理。</w:t>
      </w:r>
    </w:p>
    <w:bookmarkEnd w:id="79"/>
    <w:bookmarkStart w:id="80" w:name="fr-sync-003-有界时间窗口"/>
    <w:p>
      <w:pPr>
        <w:pStyle w:val="Heading4"/>
        <w:keepNext/>
        <w:widowControl/>
        <w:spacing w:after="100" w:line="288" w:lineRule="auto" w:before="200"/>
      </w:pPr>
      <w:r>
        <w:t xml:space="preserve">FR-SYNC-003 </w:t>
      </w:r>
      <w:r>
        <w:rPr>
          <w:rFonts w:hint="eastAsia"/>
        </w:rPr>
        <w:t>有界时间窗口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增量任务必须使用</w:t>
      </w:r>
      <w:r>
        <w:t xml:space="preserve"> from/until </w:t>
      </w:r>
      <w:r>
        <w:rPr>
          <w:rFonts w:hint="eastAsia"/>
        </w:rPr>
        <w:t>双边界时间范围，避免未完成扫描与不断变化的数据集产生冲突。</w:t>
      </w:r>
    </w:p>
    <w:bookmarkEnd w:id="80"/>
    <w:bookmarkStart w:id="81" w:name="fr-sync-004-任务状态机"/>
    <w:p>
      <w:pPr>
        <w:pStyle w:val="Heading4"/>
        <w:keepNext/>
        <w:widowControl/>
        <w:spacing w:after="100" w:line="288" w:lineRule="auto" w:before="200"/>
      </w:pPr>
      <w:r>
        <w:t xml:space="preserve">FR-SYNC-004 </w:t>
      </w:r>
      <w:r>
        <w:rPr>
          <w:rFonts w:hint="eastAsia"/>
        </w:rPr>
        <w:t>任务状态机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采集任务采用以下状态集合；完整迁移和成功判定见</w:t>
      </w:r>
      <w:r>
        <w:t xml:space="preserve"> </w:t>
      </w:r>
      <w:r>
        <w:rPr>
          <w:rFonts w:hint="eastAsia"/>
        </w:rPr>
        <w:t>§6.9。统一使用</w:t>
      </w:r>
      <w:r>
        <w:t xml:space="preserve"> </w:t>
      </w:r>
      <w:r>
        <w:rPr>
          <w:rStyle w:val="VerbatimChar"/>
        </w:rPr>
        <w:t>SUCCESS</w:t>
      </w:r>
      <w:r>
        <w:rPr>
          <w:rFonts w:hint="eastAsia"/>
        </w:rPr>
        <w:t>，协作者图中的</w:t>
      </w:r>
      <w:r>
        <w:t xml:space="preserve"> </w:t>
      </w:r>
      <w:r>
        <w:rPr>
          <w:rStyle w:val="VerbatimChar"/>
        </w:rPr>
        <w:t>SUCCEEDED</w:t>
      </w:r>
      <w:r>
        <w:t xml:space="preserve"> </w:t>
      </w:r>
      <w:r>
        <w:rPr>
          <w:rFonts w:hint="eastAsia"/>
        </w:rPr>
        <w:t>仅作为历史同义标记，不新增第二个业务状态。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PENDING -&gt; RUNNING -&gt; SUCCESS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         \-&gt; FAILED -&gt; RETRYING -&gt; RUNNING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         \-&gt; STOPPED</w:t>
      </w:r>
    </w:p>
    <w:p>
      <w:pPr>
        <w:pStyle w:val="FirstParagraph"/>
        <w:widowControl/>
        <w:spacing w:after="100" w:line="288" w:lineRule="auto"/>
      </w:pPr>
      <w:r>
        <w:rPr>
          <w:rStyle w:val="VerbatimChar"/>
        </w:rPr>
        <w:t>PENDING</w:t>
      </w:r>
      <w:r>
        <w:t>、</w:t>
      </w:r>
      <w:r>
        <w:rPr>
          <w:rStyle w:val="VerbatimChar"/>
        </w:rPr>
        <w:t>RETRYING</w:t>
      </w:r>
      <w:r>
        <w:t xml:space="preserve"> </w:t>
      </w:r>
      <w:r>
        <w:rPr>
          <w:rFonts w:hint="eastAsia"/>
        </w:rPr>
        <w:t>可直接取消；</w:t>
      </w:r>
      <w:r>
        <w:rPr>
          <w:rStyle w:val="VerbatimChar"/>
        </w:rPr>
        <w:t>RUNNING</w:t>
      </w:r>
      <w:r>
        <w:t xml:space="preserve"> </w:t>
      </w:r>
      <w:r>
        <w:rPr>
          <w:rFonts w:hint="eastAsia"/>
        </w:rPr>
        <w:t>先记录停止请求，执行器确认停止后进入</w:t>
      </w:r>
      <w:r>
        <w:t xml:space="preserve"> </w:t>
      </w:r>
      <w:r>
        <w:rPr>
          <w:rStyle w:val="VerbatimChar"/>
        </w:rPr>
        <w:t>STOPPED</w:t>
      </w:r>
      <w:r>
        <w:rPr>
          <w:rFonts w:hint="eastAsia"/>
        </w:rPr>
        <w:t>。重试耗尽或不可恢复时保持</w:t>
      </w:r>
      <w:r>
        <w:t xml:space="preserve"> FAILED </w:t>
      </w:r>
      <w:r>
        <w:rPr>
          <w:rFonts w:hint="eastAsia"/>
        </w:rPr>
        <w:t>并保存失败原因，不再自动调度；管理员明确放弃后才</w:t>
      </w:r>
      <w:r>
        <w:t xml:space="preserve"> </w:t>
      </w:r>
      <w:r>
        <w:rPr>
          <w:rFonts w:hint="eastAsia"/>
        </w:rPr>
        <w:t>STOPPED，失败和主动取消分别统计。</w:t>
      </w:r>
    </w:p>
    <w:bookmarkEnd w:id="81"/>
    <w:bookmarkStart w:id="82" w:name="fr-sync-005-手动补采"/>
    <w:p>
      <w:pPr>
        <w:pStyle w:val="Heading4"/>
        <w:keepNext/>
        <w:widowControl/>
        <w:spacing w:after="100" w:line="288" w:lineRule="auto" w:before="200"/>
      </w:pPr>
      <w:r>
        <w:t xml:space="preserve">FR-SYNC-005 </w:t>
      </w:r>
      <w:r>
        <w:rPr>
          <w:rFonts w:hint="eastAsia"/>
        </w:rPr>
        <w:t>手动补采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管理员可指定</w:t>
      </w:r>
      <w:r>
        <w:t xml:space="preserve"> DOI/ISSN </w:t>
      </w:r>
      <w:r>
        <w:rPr>
          <w:rFonts w:hint="eastAsia"/>
        </w:rPr>
        <w:t>手动创建高优先级补采任务。</w:t>
      </w:r>
    </w:p>
    <w:p>
      <w:pPr>
        <w:widowControl/>
        <w:spacing w:after="100" w:line="288" w:lineRule="auto"/>
      </w:pPr>
      <w:r/>
    </w:p>
    <w:bookmarkEnd w:id="82"/>
    <w:bookmarkEnd w:id="83"/>
    <w:bookmarkStart w:id="88" w:name="搜索索引模块"/>
    <w:p>
      <w:pPr>
        <w:pStyle w:val="Heading3"/>
        <w:keepNext/>
        <w:widowControl/>
        <w:spacing w:after="100" w:line="288" w:lineRule="auto" w:before="200"/>
      </w:pPr>
      <w:r>
        <w:t xml:space="preserve">4.9 </w:t>
      </w:r>
      <w:r>
        <w:rPr>
          <w:rFonts w:hint="eastAsia"/>
        </w:rPr>
        <w:t>搜索索引模块</w:t>
      </w:r>
    </w:p>
    <w:bookmarkStart w:id="84" w:name="fr-es-001-索引构建"/>
    <w:p>
      <w:pPr>
        <w:pStyle w:val="Heading4"/>
        <w:keepNext/>
        <w:widowControl/>
        <w:spacing w:after="100" w:line="288" w:lineRule="auto" w:before="200"/>
      </w:pPr>
      <w:r>
        <w:t xml:space="preserve">FR-ES-001 </w:t>
      </w:r>
      <w:r>
        <w:rPr>
          <w:rFonts w:hint="eastAsia"/>
        </w:rPr>
        <w:t>索引构建</w:t>
      </w:r>
    </w:p>
    <w:p>
      <w:pPr>
        <w:pStyle w:val="FirstParagraph"/>
        <w:widowControl/>
        <w:spacing w:after="100" w:line="288" w:lineRule="auto"/>
      </w:pPr>
      <w:r>
        <w:t xml:space="preserve">ETL </w:t>
      </w:r>
      <w:r>
        <w:rPr>
          <w:rFonts w:hint="eastAsia"/>
        </w:rPr>
        <w:t>完成后，应将可检索字段同步至</w:t>
      </w:r>
      <w:r>
        <w:t xml:space="preserve"> Elasticsearch/OpenSearch。</w:t>
      </w:r>
    </w:p>
    <w:bookmarkEnd w:id="84"/>
    <w:bookmarkStart w:id="85" w:name="fr-es-002-关键检索字段"/>
    <w:p>
      <w:pPr>
        <w:pStyle w:val="Heading4"/>
        <w:keepNext/>
        <w:widowControl/>
        <w:spacing w:after="100" w:line="288" w:lineRule="auto" w:before="200"/>
      </w:pPr>
      <w:r>
        <w:t xml:space="preserve">FR-ES-002 </w:t>
      </w:r>
      <w:r>
        <w:rPr>
          <w:rFonts w:hint="eastAsia"/>
        </w:rPr>
        <w:t>关键检索字段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索引至少包含：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doi.keyword；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title；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abstract；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author_names；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institution_names；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venue_name；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publisher；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discipline_labels／topic_labels（含来源、版本、确认状态）；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published_year；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rPr>
          <w:rFonts w:hint="eastAsia"/>
        </w:rPr>
        <w:t>oa_status；</w:t>
      </w:r>
    </w:p>
    <w:p>
      <w:pPr>
        <w:pStyle w:val="Compact"/>
        <w:widowControl/>
        <w:numPr>
          <w:ilvl w:val="0"/>
          <w:numId w:val="1015"/>
        </w:numPr>
        <w:spacing w:after="100" w:line="288" w:lineRule="auto"/>
      </w:pPr>
      <w:r>
        <w:t>citation_count。</w:t>
      </w:r>
    </w:p>
    <w:bookmarkEnd w:id="85"/>
    <w:bookmarkStart w:id="86" w:name="fr-es-003-搜索排序"/>
    <w:p>
      <w:pPr>
        <w:pStyle w:val="Heading4"/>
        <w:keepNext/>
        <w:widowControl/>
        <w:spacing w:after="100" w:line="288" w:lineRule="auto" w:before="200"/>
      </w:pPr>
      <w:r>
        <w:t xml:space="preserve">FR-ES-003 </w:t>
      </w:r>
      <w:r>
        <w:rPr>
          <w:rFonts w:hint="eastAsia"/>
        </w:rPr>
        <w:t>搜索排序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一期相关度采用</w:t>
      </w:r>
      <w:r>
        <w:t xml:space="preserve"> BM25 </w:t>
      </w:r>
      <w:r>
        <w:rPr>
          <w:rFonts w:hint="eastAsia"/>
        </w:rPr>
        <w:t>为基础，可对</w:t>
      </w:r>
      <w:r>
        <w:t xml:space="preserve"> title、author、DOI </w:t>
      </w:r>
      <w:r>
        <w:rPr>
          <w:rFonts w:hint="eastAsia"/>
        </w:rPr>
        <w:t>等字段设置不同</w:t>
      </w:r>
      <w:r>
        <w:t xml:space="preserve"> boost。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建议初始权重：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title^4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DOI^6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author_names^2.5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venue_name^2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abstract^1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discipline_labels^2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最终权重通过固定测试集调参后确定。测试集区分</w:t>
      </w:r>
      <w:r>
        <w:t xml:space="preserve"> DOI </w:t>
      </w:r>
      <w:r>
        <w:rPr>
          <w:rFonts w:hint="eastAsia"/>
        </w:rPr>
        <w:t>精确查找、作者同名、主题查询、标签缺失和跨领域结果，并记录参数版本及评测结果。标签缺失时保留空值。</w:t>
      </w:r>
    </w:p>
    <w:bookmarkEnd w:id="86"/>
    <w:bookmarkStart w:id="87" w:name="fr-es-004-数据一致性"/>
    <w:p>
      <w:pPr>
        <w:pStyle w:val="Heading4"/>
        <w:keepNext/>
        <w:widowControl/>
        <w:spacing w:after="100" w:line="288" w:lineRule="auto" w:before="200"/>
      </w:pPr>
      <w:r>
        <w:t xml:space="preserve">FR-ES-004 </w:t>
      </w:r>
      <w:r>
        <w:rPr>
          <w:rFonts w:hint="eastAsia"/>
        </w:rPr>
        <w:t>数据一致性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关系数据库作为权威业务数据来源；搜索引擎作为可重建索引。索引失败时记录待重建状态，并支持后台重试。</w:t>
      </w:r>
    </w:p>
    <w:p>
      <w:pPr>
        <w:widowControl/>
        <w:spacing w:after="100" w:line="288" w:lineRule="auto"/>
      </w:pPr>
      <w:r/>
    </w:p>
    <w:bookmarkEnd w:id="87"/>
    <w:bookmarkEnd w:id="88"/>
    <w:bookmarkStart w:id="95" w:name="相关推荐模块"/>
    <w:p>
      <w:pPr>
        <w:pStyle w:val="Heading3"/>
        <w:keepNext/>
        <w:widowControl/>
        <w:spacing w:after="100" w:line="288" w:lineRule="auto" w:before="200"/>
      </w:pPr>
      <w:r>
        <w:t xml:space="preserve">4.10 </w:t>
      </w:r>
      <w:r>
        <w:rPr>
          <w:rFonts w:hint="eastAsia"/>
        </w:rPr>
        <w:t>相关推荐模块</w:t>
      </w:r>
    </w:p>
    <w:bookmarkStart w:id="89" w:name="fr-rec-001-推荐候选集"/>
    <w:p>
      <w:pPr>
        <w:pStyle w:val="Heading4"/>
        <w:keepNext/>
        <w:widowControl/>
        <w:spacing w:after="100" w:line="288" w:lineRule="auto" w:before="200"/>
      </w:pPr>
      <w:r>
        <w:t xml:space="preserve">FR-REC-001 </w:t>
      </w:r>
      <w:r>
        <w:rPr>
          <w:rFonts w:hint="eastAsia"/>
        </w:rPr>
        <w:t>推荐候选集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候选论文可由搜索引擎</w:t>
      </w:r>
      <w:r>
        <w:t xml:space="preserve"> More Like </w:t>
      </w:r>
      <w:r>
        <w:rPr>
          <w:rFonts w:hint="eastAsia"/>
        </w:rPr>
        <w:t>This、已确认的平台学科／有来源的主题匹配和</w:t>
      </w:r>
      <w:r>
        <w:t xml:space="preserve"> venue </w:t>
      </w:r>
      <w:r>
        <w:rPr>
          <w:rFonts w:hint="eastAsia"/>
        </w:rPr>
        <w:t>匹配产生。刊物相同只能解释为“同一期刊／会议”，不得据此给出“同一学科已确认”的理由。</w:t>
      </w:r>
    </w:p>
    <w:bookmarkEnd w:id="89"/>
    <w:bookmarkStart w:id="90" w:name="fr-rec-002-排除当前论文"/>
    <w:p>
      <w:pPr>
        <w:pStyle w:val="Heading4"/>
        <w:keepNext/>
        <w:widowControl/>
        <w:spacing w:after="100" w:line="288" w:lineRule="auto" w:before="200"/>
      </w:pPr>
      <w:r>
        <w:t xml:space="preserve">FR-REC-002 </w:t>
      </w:r>
      <w:r>
        <w:rPr>
          <w:rFonts w:hint="eastAsia"/>
        </w:rPr>
        <w:t>排除当前论文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推荐结果不得包含当前论文自身。</w:t>
      </w:r>
    </w:p>
    <w:bookmarkEnd w:id="90"/>
    <w:bookmarkStart w:id="91" w:name="fr-rec-003-去重"/>
    <w:p>
      <w:pPr>
        <w:pStyle w:val="Heading4"/>
        <w:keepNext/>
        <w:widowControl/>
        <w:spacing w:after="100" w:line="288" w:lineRule="auto" w:before="200"/>
      </w:pPr>
      <w:r>
        <w:t xml:space="preserve">FR-REC-003 </w:t>
      </w:r>
      <w:r>
        <w:rPr>
          <w:rFonts w:hint="eastAsia"/>
        </w:rPr>
        <w:t>去重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按规范成果</w:t>
      </w:r>
      <w:r>
        <w:t xml:space="preserve"> ID </w:t>
      </w:r>
      <w:r>
        <w:rPr>
          <w:rFonts w:hint="eastAsia"/>
        </w:rPr>
        <w:t>去重；合法</w:t>
      </w:r>
      <w:r>
        <w:t xml:space="preserve"> DOI </w:t>
      </w:r>
      <w:r>
        <w:rPr>
          <w:rFonts w:hint="eastAsia"/>
        </w:rPr>
        <w:t>是辅助唯一键，无</w:t>
      </w:r>
      <w:r>
        <w:t xml:space="preserve"> DOI </w:t>
      </w:r>
      <w:r>
        <w:rPr>
          <w:rFonts w:hint="eastAsia"/>
        </w:rPr>
        <w:t>的论文也不能重复推荐。</w:t>
      </w:r>
    </w:p>
    <w:bookmarkEnd w:id="91"/>
    <w:bookmarkStart w:id="92" w:name="fr-rec-004-推荐数量"/>
    <w:p>
      <w:pPr>
        <w:pStyle w:val="Heading4"/>
        <w:keepNext/>
        <w:widowControl/>
        <w:spacing w:after="100" w:line="288" w:lineRule="auto" w:before="200"/>
      </w:pPr>
      <w:r>
        <w:t xml:space="preserve">FR-REC-004 </w:t>
      </w:r>
      <w:r>
        <w:rPr>
          <w:rFonts w:hint="eastAsia"/>
        </w:rPr>
        <w:t>推荐数量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默认返回</w:t>
      </w:r>
      <w:r>
        <w:t xml:space="preserve"> 8 </w:t>
      </w:r>
      <w:r>
        <w:rPr>
          <w:rFonts w:hint="eastAsia"/>
        </w:rPr>
        <w:t>篇，最多</w:t>
      </w:r>
      <w:r>
        <w:t xml:space="preserve"> 20 </w:t>
      </w:r>
      <w:r>
        <w:rPr>
          <w:rFonts w:hint="eastAsia"/>
        </w:rPr>
        <w:t>篇。</w:t>
      </w:r>
    </w:p>
    <w:bookmarkEnd w:id="92"/>
    <w:bookmarkStart w:id="93" w:name="fr-rec-005-可解释性"/>
    <w:p>
      <w:pPr>
        <w:pStyle w:val="Heading4"/>
        <w:keepNext/>
        <w:widowControl/>
        <w:spacing w:after="100" w:line="288" w:lineRule="auto" w:before="200"/>
      </w:pPr>
      <w:r>
        <w:t xml:space="preserve">FR-REC-005 </w:t>
      </w:r>
      <w:r>
        <w:rPr>
          <w:rFonts w:hint="eastAsia"/>
        </w:rPr>
        <w:t>可解释性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系统至少能返回一个推荐原因标签。</w:t>
      </w:r>
    </w:p>
    <w:bookmarkEnd w:id="93"/>
    <w:bookmarkStart w:id="94" w:name="fr-rec-006-降级策略"/>
    <w:p>
      <w:pPr>
        <w:pStyle w:val="Heading4"/>
        <w:keepNext/>
        <w:widowControl/>
        <w:spacing w:after="100" w:line="288" w:lineRule="auto" w:before="200"/>
      </w:pPr>
      <w:r>
        <w:t xml:space="preserve">FR-REC-006 </w:t>
      </w:r>
      <w:r>
        <w:rPr>
          <w:rFonts w:hint="eastAsia"/>
        </w:rPr>
        <w:t>降级策略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缺少摘要或可信学科／主题标签时，退化为</w:t>
      </w:r>
      <w:r>
        <w:t xml:space="preserve"> title + venue + year </w:t>
      </w:r>
      <w:r>
        <w:rPr>
          <w:rFonts w:hint="eastAsia"/>
        </w:rPr>
        <w:t>计算，不影响详情页正常展示。没有有效候选时返回实际数量或空列表，不补造论文和推荐理由。</w:t>
      </w:r>
    </w:p>
    <w:p>
      <w:pPr>
        <w:widowControl/>
        <w:spacing w:after="100" w:line="288" w:lineRule="auto"/>
      </w:pPr>
      <w:r/>
    </w:p>
    <w:bookmarkEnd w:id="94"/>
    <w:bookmarkEnd w:id="95"/>
    <w:bookmarkStart w:id="106" w:name="统计分析模块"/>
    <w:p>
      <w:pPr>
        <w:pStyle w:val="Heading3"/>
        <w:keepNext/>
        <w:widowControl/>
        <w:spacing w:after="100" w:line="288" w:lineRule="auto" w:before="200"/>
      </w:pPr>
      <w:r>
        <w:t xml:space="preserve">4.11 </w:t>
      </w:r>
      <w:r>
        <w:rPr>
          <w:rFonts w:hint="eastAsia"/>
        </w:rPr>
        <w:t>统计分析模块</w:t>
      </w:r>
    </w:p>
    <w:bookmarkStart w:id="96" w:name="fr-stat-001-平台概览"/>
    <w:p>
      <w:pPr>
        <w:pStyle w:val="Heading4"/>
        <w:keepNext/>
        <w:widowControl/>
        <w:spacing w:after="100" w:line="288" w:lineRule="auto" w:before="200"/>
      </w:pPr>
      <w:r>
        <w:t xml:space="preserve">FR-STAT-001 </w:t>
      </w:r>
      <w:r>
        <w:rPr>
          <w:rFonts w:hint="eastAsia"/>
        </w:rPr>
        <w:t>平台概览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展示四类成果数量、来源作者／已识别学者数量、机构及出版来源数量、论文</w:t>
      </w:r>
      <w:r>
        <w:t xml:space="preserve"> OA </w:t>
      </w:r>
      <w:r>
        <w:rPr>
          <w:rFonts w:hint="eastAsia"/>
        </w:rPr>
        <w:t>状态分布。不同人员数量口径分别命名，不能将作者记录数称为实名认证人数。</w:t>
      </w:r>
    </w:p>
    <w:bookmarkEnd w:id="96"/>
    <w:bookmarkStart w:id="97" w:name="fr-stat-002-时间统计"/>
    <w:p>
      <w:pPr>
        <w:pStyle w:val="Heading4"/>
        <w:keepNext/>
        <w:widowControl/>
        <w:spacing w:after="100" w:line="288" w:lineRule="auto" w:before="200"/>
      </w:pPr>
      <w:r>
        <w:t xml:space="preserve">FR-STAT-002 </w:t>
      </w:r>
      <w:r>
        <w:rPr>
          <w:rFonts w:hint="eastAsia"/>
        </w:rPr>
        <w:t>时间统计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按年份、成果类型与领域分析成果数量。类型专属时间口径见</w:t>
      </w:r>
      <w:r>
        <w:t xml:space="preserve"> </w:t>
      </w:r>
      <w:r>
        <w:rPr>
          <w:rFonts w:hint="eastAsia"/>
        </w:rPr>
        <w:t>§6.4；未知日期单列，未结束年度显示截至时间。</w:t>
      </w:r>
    </w:p>
    <w:bookmarkEnd w:id="97"/>
    <w:bookmarkStart w:id="98" w:name="fr-stat-003-机构统计与分类排名"/>
    <w:p>
      <w:pPr>
        <w:pStyle w:val="Heading4"/>
        <w:keepNext/>
        <w:widowControl/>
        <w:spacing w:after="100" w:line="288" w:lineRule="auto" w:before="200"/>
      </w:pPr>
      <w:r>
        <w:t xml:space="preserve">FR-STAT-003 </w:t>
      </w:r>
      <w:r>
        <w:rPr>
          <w:rFonts w:hint="eastAsia"/>
        </w:rPr>
        <w:t>机构统计与分类排名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按机构、类型、领域和年份显示成果数量及并列排名，默认使用成果发生时的机构归属。当前成员视图另行标识，不能混入默认排名。</w:t>
      </w:r>
    </w:p>
    <w:bookmarkEnd w:id="98"/>
    <w:bookmarkStart w:id="99" w:name="fr-stat-004-学科统计"/>
    <w:p>
      <w:pPr>
        <w:pStyle w:val="Heading4"/>
        <w:keepNext/>
        <w:widowControl/>
        <w:spacing w:after="100" w:line="288" w:lineRule="auto" w:before="200"/>
      </w:pPr>
      <w:r>
        <w:t xml:space="preserve">FR-STAT-004 </w:t>
      </w:r>
      <w:r>
        <w:rPr>
          <w:rFonts w:hint="eastAsia"/>
        </w:rPr>
        <w:t>学科统计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按规范学科／来源主题统计去重成果数，标明分类体系；多标签和未分类分别解释。</w:t>
      </w:r>
    </w:p>
    <w:bookmarkEnd w:id="99"/>
    <w:bookmarkStart w:id="100" w:name="fr-stat-005-科研人员统计"/>
    <w:p>
      <w:pPr>
        <w:pStyle w:val="Heading4"/>
        <w:keepNext/>
        <w:widowControl/>
        <w:spacing w:after="100" w:line="288" w:lineRule="auto" w:before="200"/>
      </w:pPr>
      <w:r>
        <w:t xml:space="preserve">FR-STAT-005 </w:t>
      </w:r>
      <w:r>
        <w:rPr>
          <w:rFonts w:hint="eastAsia"/>
        </w:rPr>
        <w:t>科研人员统计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公开门户展示有效确认成果的类型、年度分布和同源引用汇总，并注明引用覆盖率。未经确认的候选集合不混入本人确认统计。</w:t>
      </w:r>
    </w:p>
    <w:bookmarkEnd w:id="100"/>
    <w:bookmarkStart w:id="101" w:name="fr-stat-006-领域热点分析"/>
    <w:p>
      <w:pPr>
        <w:pStyle w:val="Heading4"/>
        <w:keepNext/>
        <w:widowControl/>
        <w:spacing w:after="100" w:line="288" w:lineRule="auto" w:before="200"/>
      </w:pPr>
      <w:r>
        <w:t xml:space="preserve">FR-STAT-006 </w:t>
      </w:r>
      <w:r>
        <w:rPr>
          <w:rFonts w:hint="eastAsia"/>
        </w:rPr>
        <w:t>领域热点分析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按指定语料、学科和时间范围展示主题／关键词频次、占比及趋势。一个成果内同词重复出现不重复计数，不把频次分析表述为预测。</w:t>
      </w:r>
    </w:p>
    <w:bookmarkEnd w:id="101"/>
    <w:bookmarkStart w:id="102" w:name="fr-stat-007-专家合作网络"/>
    <w:p>
      <w:pPr>
        <w:pStyle w:val="Heading4"/>
        <w:keepNext/>
        <w:widowControl/>
        <w:spacing w:after="100" w:line="288" w:lineRule="auto" w:before="200"/>
      </w:pPr>
      <w:r>
        <w:t xml:space="preserve">FR-STAT-007 </w:t>
      </w:r>
      <w:r>
        <w:rPr>
          <w:rFonts w:hint="eastAsia"/>
        </w:rPr>
        <w:t>专家合作网络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以可识别作者及论文共同署名建立基础共著网络，展示共同论文数并可查看证据成果。支持学者及机构／领域／年份范围，明确缺失与截断；引用不作为共著。</w:t>
      </w:r>
    </w:p>
    <w:bookmarkEnd w:id="102"/>
    <w:bookmarkStart w:id="103" w:name="fr-stat-008-本人管理统计"/>
    <w:p>
      <w:pPr>
        <w:pStyle w:val="Heading4"/>
        <w:keepNext/>
        <w:widowControl/>
        <w:spacing w:after="100" w:line="288" w:lineRule="auto" w:before="200"/>
      </w:pPr>
      <w:r>
        <w:t xml:space="preserve">FR-STAT-008 </w:t>
      </w:r>
      <w:r>
        <w:rPr>
          <w:rFonts w:hint="eastAsia"/>
        </w:rPr>
        <w:t>本人管理统计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仅本人查看其已确认成果和申请状态分布；待审核、已驳回和撤销信息不作为公开学术产出指标。</w:t>
      </w:r>
    </w:p>
    <w:bookmarkEnd w:id="103"/>
    <w:bookmarkStart w:id="104" w:name="fr-stat-009-数据质量统计"/>
    <w:p>
      <w:pPr>
        <w:pStyle w:val="Heading4"/>
        <w:keepNext/>
        <w:widowControl/>
        <w:spacing w:after="100" w:line="288" w:lineRule="auto" w:before="200"/>
      </w:pPr>
      <w:r>
        <w:t xml:space="preserve">FR-STAT-009 </w:t>
      </w:r>
      <w:r>
        <w:rPr>
          <w:rFonts w:hint="eastAsia"/>
        </w:rPr>
        <w:t>数据质量统计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管理员查看来源字段完整率、疑似重复、未分类、机构未匹配和同步异常。质量计数与公开成果计数分别命名。</w:t>
      </w:r>
    </w:p>
    <w:bookmarkEnd w:id="104"/>
    <w:bookmarkStart w:id="105" w:name="fr-stat-010-统计更新"/>
    <w:p>
      <w:pPr>
        <w:pStyle w:val="Heading4"/>
        <w:keepNext/>
        <w:widowControl/>
        <w:spacing w:after="100" w:line="288" w:lineRule="auto" w:before="200"/>
      </w:pPr>
      <w:r>
        <w:t xml:space="preserve">FR-STAT-010 </w:t>
      </w:r>
      <w:r>
        <w:rPr>
          <w:rFonts w:hint="eastAsia"/>
        </w:rPr>
        <w:t>统计更新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管理员可提交统计更新任务并查询完成／失败状态。认领、撤销和修订标记受影响统计待更新。快照有数据版本与生成时间，失败保留上一成功版本，重试不得重复累加。</w:t>
      </w:r>
    </w:p>
    <w:p>
      <w:pPr>
        <w:widowControl/>
        <w:spacing w:after="100" w:line="288" w:lineRule="auto"/>
      </w:pPr>
      <w:r/>
    </w:p>
    <w:bookmarkEnd w:id="105"/>
    <w:bookmarkEnd w:id="106"/>
    <w:bookmarkStart w:id="112" w:name="管理后台"/>
    <w:p>
      <w:pPr>
        <w:pStyle w:val="Heading3"/>
        <w:keepNext/>
        <w:widowControl/>
        <w:spacing w:after="100" w:line="288" w:lineRule="auto" w:before="200"/>
      </w:pPr>
      <w:r>
        <w:t xml:space="preserve">4.12 </w:t>
      </w:r>
      <w:r>
        <w:rPr>
          <w:rFonts w:hint="eastAsia"/>
        </w:rPr>
        <w:t>管理后台</w:t>
      </w:r>
    </w:p>
    <w:bookmarkStart w:id="107" w:name="fr-admin-001-dashboard"/>
    <w:p>
      <w:pPr>
        <w:pStyle w:val="Heading4"/>
        <w:keepNext/>
        <w:widowControl/>
        <w:spacing w:after="100" w:line="288" w:lineRule="auto" w:before="200"/>
      </w:pPr>
      <w:r>
        <w:t>FR-ADMIN-001 Dashboard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展示：</w:t>
      </w:r>
    </w:p>
    <w:p>
      <w:pPr>
        <w:pStyle w:val="Compact"/>
        <w:widowControl/>
        <w:numPr>
          <w:ilvl w:val="0"/>
          <w:numId w:val="1016"/>
        </w:numPr>
        <w:spacing w:after="100" w:line="288" w:lineRule="auto"/>
      </w:pPr>
      <w:r>
        <w:rPr>
          <w:rFonts w:hint="eastAsia"/>
        </w:rPr>
        <w:t>数据总量；</w:t>
      </w:r>
    </w:p>
    <w:p>
      <w:pPr>
        <w:pStyle w:val="Compact"/>
        <w:widowControl/>
        <w:numPr>
          <w:ilvl w:val="0"/>
          <w:numId w:val="1016"/>
        </w:numPr>
        <w:spacing w:after="100" w:line="288" w:lineRule="auto"/>
      </w:pPr>
      <w:r>
        <w:rPr>
          <w:rFonts w:hint="eastAsia"/>
        </w:rPr>
        <w:t>最近采集任务；</w:t>
      </w:r>
    </w:p>
    <w:p>
      <w:pPr>
        <w:pStyle w:val="Compact"/>
        <w:widowControl/>
        <w:numPr>
          <w:ilvl w:val="0"/>
          <w:numId w:val="1016"/>
        </w:numPr>
        <w:spacing w:after="100" w:line="288" w:lineRule="auto"/>
      </w:pPr>
      <w:r>
        <w:rPr>
          <w:rFonts w:hint="eastAsia"/>
        </w:rPr>
        <w:t>失败任务；</w:t>
      </w:r>
    </w:p>
    <w:p>
      <w:pPr>
        <w:pStyle w:val="Compact"/>
        <w:widowControl/>
        <w:numPr>
          <w:ilvl w:val="0"/>
          <w:numId w:val="1016"/>
        </w:numPr>
        <w:spacing w:after="100" w:line="288" w:lineRule="auto"/>
      </w:pPr>
      <w:r>
        <w:rPr>
          <w:rFonts w:hint="eastAsia"/>
        </w:rPr>
        <w:t>待审核机构申请；</w:t>
      </w:r>
    </w:p>
    <w:p>
      <w:pPr>
        <w:pStyle w:val="Compact"/>
        <w:widowControl/>
        <w:numPr>
          <w:ilvl w:val="0"/>
          <w:numId w:val="1016"/>
        </w:numPr>
        <w:spacing w:after="100" w:line="288" w:lineRule="auto"/>
      </w:pPr>
      <w:r>
        <w:rPr>
          <w:rFonts w:hint="eastAsia"/>
        </w:rPr>
        <w:t>待审核认证申请；</w:t>
      </w:r>
    </w:p>
    <w:p>
      <w:pPr>
        <w:pStyle w:val="Compact"/>
        <w:widowControl/>
        <w:numPr>
          <w:ilvl w:val="0"/>
          <w:numId w:val="1016"/>
        </w:numPr>
        <w:spacing w:after="100" w:line="288" w:lineRule="auto"/>
      </w:pPr>
      <w:r>
        <w:rPr>
          <w:rFonts w:hint="eastAsia"/>
        </w:rPr>
        <w:t>待审核成果认领；</w:t>
      </w:r>
    </w:p>
    <w:p>
      <w:pPr>
        <w:pStyle w:val="Compact"/>
        <w:widowControl/>
        <w:numPr>
          <w:ilvl w:val="0"/>
          <w:numId w:val="1016"/>
        </w:numPr>
        <w:spacing w:after="100" w:line="288" w:lineRule="auto"/>
      </w:pPr>
      <w:r>
        <w:rPr>
          <w:rFonts w:hint="eastAsia"/>
        </w:rPr>
        <w:t>待处理索引更新请求。</w:t>
      </w:r>
    </w:p>
    <w:bookmarkEnd w:id="107"/>
    <w:bookmarkStart w:id="108" w:name="fr-admin-002-机构管理"/>
    <w:p>
      <w:pPr>
        <w:pStyle w:val="Heading4"/>
        <w:keepNext/>
        <w:widowControl/>
        <w:spacing w:after="100" w:line="288" w:lineRule="auto" w:before="200"/>
      </w:pPr>
      <w:r>
        <w:t xml:space="preserve">FR-ADMIN-002 </w:t>
      </w:r>
      <w:r>
        <w:rPr>
          <w:rFonts w:hint="eastAsia"/>
        </w:rPr>
        <w:t>机构管理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支持机构新增、编辑、禁用、合并重复机构。</w:t>
      </w:r>
    </w:p>
    <w:bookmarkEnd w:id="108"/>
    <w:bookmarkStart w:id="109" w:name="fr-admin-003-审核中心"/>
    <w:p>
      <w:pPr>
        <w:pStyle w:val="Heading4"/>
        <w:keepNext/>
        <w:widowControl/>
        <w:spacing w:after="100" w:line="288" w:lineRule="auto" w:before="200"/>
      </w:pPr>
      <w:r>
        <w:t xml:space="preserve">FR-ADMIN-003 </w:t>
      </w:r>
      <w:r>
        <w:rPr>
          <w:rFonts w:hint="eastAsia"/>
        </w:rPr>
        <w:t>审核中心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支持统一查看和处理各类审核申请。</w:t>
      </w:r>
    </w:p>
    <w:bookmarkEnd w:id="109"/>
    <w:bookmarkStart w:id="110" w:name="fr-admin-004-采集任务管理"/>
    <w:p>
      <w:pPr>
        <w:pStyle w:val="Heading4"/>
        <w:keepNext/>
        <w:widowControl/>
        <w:spacing w:after="100" w:line="288" w:lineRule="auto" w:before="200"/>
      </w:pPr>
      <w:r>
        <w:t xml:space="preserve">FR-ADMIN-004 </w:t>
      </w:r>
      <w:r>
        <w:rPr>
          <w:rFonts w:hint="eastAsia"/>
        </w:rPr>
        <w:t>采集任务管理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支持创建、启动、停止、重试、查看任务日志。</w:t>
      </w:r>
    </w:p>
    <w:bookmarkEnd w:id="110"/>
    <w:bookmarkStart w:id="111" w:name="fr-admin-005-审计日志"/>
    <w:p>
      <w:pPr>
        <w:pStyle w:val="Heading4"/>
        <w:keepNext/>
        <w:widowControl/>
        <w:spacing w:after="100" w:line="288" w:lineRule="auto" w:before="200"/>
      </w:pPr>
      <w:r>
        <w:t xml:space="preserve">FR-ADMIN-005 </w:t>
      </w:r>
      <w:r>
        <w:rPr>
          <w:rFonts w:hint="eastAsia"/>
        </w:rPr>
        <w:t>审计日志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管理员的重要操作必须进入</w:t>
      </w:r>
      <w:r>
        <w:t xml:space="preserve"> AuditLog。</w:t>
      </w:r>
    </w:p>
    <w:bookmarkEnd w:id="111"/>
    <w:bookmarkEnd w:id="112"/>
    <w:bookmarkStart w:id="121" w:name="四类成果统一管理"/>
    <w:p>
      <w:pPr>
        <w:pStyle w:val="Heading3"/>
        <w:keepNext/>
        <w:widowControl/>
        <w:spacing w:after="100" w:line="288" w:lineRule="auto" w:before="200"/>
      </w:pPr>
      <w:r>
        <w:t xml:space="preserve">4.13 </w:t>
      </w:r>
      <w:r>
        <w:rPr>
          <w:rFonts w:hint="eastAsia"/>
        </w:rPr>
        <w:t>四类成果统一管理</w:t>
      </w:r>
    </w:p>
    <w:bookmarkStart w:id="113" w:name="fr-outcome-001-类型与有效记录"/>
    <w:p>
      <w:pPr>
        <w:pStyle w:val="Heading4"/>
        <w:keepNext/>
        <w:widowControl/>
        <w:spacing w:after="100" w:line="288" w:lineRule="auto" w:before="200"/>
      </w:pPr>
      <w:r>
        <w:t xml:space="preserve">FR-OUTCOME-001 </w:t>
      </w:r>
      <w:r>
        <w:rPr>
          <w:rFonts w:hint="eastAsia"/>
        </w:rPr>
        <w:t>类型与有效记录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系统支持</w:t>
      </w:r>
      <w:r>
        <w:t xml:space="preserve"> PAPER、PATENT、PROJECT、AWARD </w:t>
      </w:r>
      <w:r>
        <w:rPr>
          <w:rFonts w:hint="eastAsia"/>
        </w:rPr>
        <w:t>四类成果，具备共同标识、来源、状态和类型专属属性；各类型均提供可检索、可展示、可维护和可统计的演示数据。</w:t>
      </w:r>
    </w:p>
    <w:bookmarkEnd w:id="113"/>
    <w:bookmarkStart w:id="114" w:name="fr-outcome-002-非论文录入与导入"/>
    <w:p>
      <w:pPr>
        <w:pStyle w:val="Heading4"/>
        <w:keepNext/>
        <w:widowControl/>
        <w:spacing w:after="100" w:line="288" w:lineRule="auto" w:before="200"/>
      </w:pPr>
      <w:r>
        <w:t xml:space="preserve">FR-OUTCOME-002 </w:t>
      </w:r>
      <w:r>
        <w:rPr>
          <w:rFonts w:hint="eastAsia"/>
        </w:rPr>
        <w:t>非论文录入与导入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管理员可导入允许使用的公开或模拟样本，科研人员可提交非论文补录草稿。草稿通过重复与来源核验后才公开；模拟记录显式标记并可独立筛选。</w:t>
      </w:r>
    </w:p>
    <w:bookmarkEnd w:id="114"/>
    <w:bookmarkStart w:id="115" w:name="fr-outcome-003-多类型检索与详情"/>
    <w:p>
      <w:pPr>
        <w:pStyle w:val="Heading4"/>
        <w:keepNext/>
        <w:widowControl/>
        <w:spacing w:after="100" w:line="288" w:lineRule="auto" w:before="200"/>
      </w:pPr>
      <w:r>
        <w:t xml:space="preserve">FR-OUTCOME-003 </w:t>
      </w:r>
      <w:r>
        <w:rPr>
          <w:rFonts w:hint="eastAsia"/>
        </w:rPr>
        <w:t>多类型检索与详情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用户可按标题、贡献人、机构、领域、年份、类型及类型专属标识查找成果。详情展示贡献角色与来源，不能把所有人员统一解释为论文作者。</w:t>
      </w:r>
    </w:p>
    <w:bookmarkEnd w:id="115"/>
    <w:bookmarkStart w:id="116" w:name="fr-outcome-004-类型专属校验"/>
    <w:p>
      <w:pPr>
        <w:pStyle w:val="Heading4"/>
        <w:keepNext/>
        <w:widowControl/>
        <w:spacing w:after="100" w:line="288" w:lineRule="auto" w:before="200"/>
      </w:pPr>
      <w:r>
        <w:t xml:space="preserve">FR-OUTCOME-004 </w:t>
      </w:r>
      <w:r>
        <w:rPr>
          <w:rFonts w:hint="eastAsia"/>
        </w:rPr>
        <w:t>类型专属校验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专利区分发明人和申请人／权利人；项目区分负责人和依托单位；获奖区分完成人、完成单位和提名者。具体逻辑字段见</w:t>
      </w:r>
      <w:r>
        <w:t xml:space="preserve"> §5.5。</w:t>
      </w:r>
    </w:p>
    <w:bookmarkEnd w:id="116"/>
    <w:bookmarkStart w:id="117" w:name="fr-outcome-005-元数据治理"/>
    <w:p>
      <w:pPr>
        <w:pStyle w:val="Heading4"/>
        <w:keepNext/>
        <w:widowControl/>
        <w:spacing w:after="100" w:line="288" w:lineRule="auto" w:before="200"/>
      </w:pPr>
      <w:r>
        <w:t xml:space="preserve">FR-OUTCOME-005 </w:t>
      </w:r>
      <w:r>
        <w:rPr>
          <w:rFonts w:hint="eastAsia"/>
        </w:rPr>
        <w:t>元数据治理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管理员可建立有依据的规范化修订、合并重复记录、维护类型与领域，软删除异常记录。保留原始快照、变更前后值、操作者和理由。</w:t>
      </w:r>
    </w:p>
    <w:bookmarkEnd w:id="117"/>
    <w:bookmarkStart w:id="118" w:name="fr-outcome-006-治理后的传播"/>
    <w:p>
      <w:pPr>
        <w:pStyle w:val="Heading4"/>
        <w:keepNext/>
        <w:widowControl/>
        <w:spacing w:after="100" w:line="288" w:lineRule="auto" w:before="200"/>
      </w:pPr>
      <w:r>
        <w:t xml:space="preserve">FR-OUTCOME-006 </w:t>
      </w:r>
      <w:r>
        <w:rPr>
          <w:rFonts w:hint="eastAsia"/>
        </w:rPr>
        <w:t>治理后的传播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成果及有效关系变更后标记检索索引和统计待更新；失败保留可查询的处理状态，重复执行不得产生重复成果和关联。</w:t>
      </w:r>
    </w:p>
    <w:bookmarkEnd w:id="118"/>
    <w:bookmarkStart w:id="119" w:name="fr-outcome-007-贡献角色与成果时间"/>
    <w:p>
      <w:pPr>
        <w:pStyle w:val="Heading4"/>
        <w:keepNext/>
        <w:widowControl/>
        <w:spacing w:after="100" w:line="288" w:lineRule="auto" w:before="200"/>
      </w:pPr>
      <w:r>
        <w:t xml:space="preserve">FR-OUTCOME-007 </w:t>
      </w:r>
      <w:r>
        <w:rPr>
          <w:rFonts w:hint="eastAsia"/>
        </w:rPr>
        <w:t>贡献角色与成果时间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四类成果采用共同展示结构，同时保存真实贡献角色、成果时间的业务含义与精度。论文作者、专利发明人、项目负责人、获奖主要完成人不可混同；网页发布日期和采集时间与成果时间独立。只有年份时不补造月日，缺失申请／授权日期不能用公告发布日期填充。字段及统计约束见</w:t>
      </w:r>
      <w:r>
        <w:t xml:space="preserve"> §5.5、§6.10。</w:t>
      </w:r>
    </w:p>
    <w:bookmarkEnd w:id="119"/>
    <w:bookmarkStart w:id="120" w:name="fr-outcome-008-来源完整性与展示样本校验"/>
    <w:p>
      <w:pPr>
        <w:pStyle w:val="Heading4"/>
        <w:keepNext/>
        <w:widowControl/>
        <w:spacing w:after="100" w:line="288" w:lineRule="auto" w:before="200"/>
      </w:pPr>
      <w:r>
        <w:t xml:space="preserve">FR-OUTCOME-008 </w:t>
      </w:r>
      <w:r>
        <w:rPr>
          <w:rFonts w:hint="eastAsia"/>
        </w:rPr>
        <w:t>来源完整性与展示样本校验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用于统一展示验收的每条样本必须具有标题、至少一个有来源的贡献对象（人员或正式公布的获奖单位）、含义明确的成果时间以及可追溯来源。缺失项保留为待补资料并记录原因，不混入“字段完整样本”计数；若经审核允许单独展示不完整记录，应显示缺失状态，不能伪造人员或日期。原来源与高校等补充来源必须分别标识，不把补充组完整率算成原来源完整率。</w:t>
      </w:r>
    </w:p>
    <w:bookmarkEnd w:id="120"/>
    <w:bookmarkEnd w:id="121"/>
    <w:bookmarkStart w:id="124" w:name="科研人员检索"/>
    <w:p>
      <w:pPr>
        <w:pStyle w:val="Heading3"/>
        <w:keepNext/>
        <w:widowControl/>
        <w:spacing w:after="100" w:line="288" w:lineRule="auto" w:before="200"/>
      </w:pPr>
      <w:r>
        <w:t xml:space="preserve">4.14 </w:t>
      </w:r>
      <w:r>
        <w:rPr>
          <w:rFonts w:hint="eastAsia"/>
        </w:rPr>
        <w:t>科研人员检索</w:t>
      </w:r>
    </w:p>
    <w:bookmarkStart w:id="122" w:name="fr-scholar-001-人员查询"/>
    <w:p>
      <w:pPr>
        <w:pStyle w:val="Heading4"/>
        <w:keepNext/>
        <w:widowControl/>
        <w:spacing w:after="100" w:line="288" w:lineRule="auto" w:before="200"/>
      </w:pPr>
      <w:r>
        <w:t xml:space="preserve">FR-SCHOLAR-001 </w:t>
      </w:r>
      <w:r>
        <w:rPr>
          <w:rFonts w:hint="eastAsia"/>
        </w:rPr>
        <w:t>人员查询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普通用户可按姓名、机构、研究领域查询公开学者记录，并进入候选／已认领门户。相同姓名不默认指向同一个人。</w:t>
      </w:r>
    </w:p>
    <w:bookmarkEnd w:id="122"/>
    <w:bookmarkStart w:id="123" w:name="fr-scholar-002-人员与成果导航"/>
    <w:p>
      <w:pPr>
        <w:pStyle w:val="Heading4"/>
        <w:keepNext/>
        <w:widowControl/>
        <w:spacing w:after="100" w:line="288" w:lineRule="auto" w:before="200"/>
      </w:pPr>
      <w:r>
        <w:t xml:space="preserve">FR-SCHOLAR-002 </w:t>
      </w:r>
      <w:r>
        <w:rPr>
          <w:rFonts w:hint="eastAsia"/>
        </w:rPr>
        <w:t>人员与成果导航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成果详情可导航至有明确关联依据的人员资料；人员门户可返回公开成果。无法确认的关联保留来源标识或不建立确定性跳转。</w:t>
      </w:r>
    </w:p>
    <w:bookmarkEnd w:id="123"/>
    <w:bookmarkEnd w:id="124"/>
    <w:bookmarkStart w:id="131" w:name="普通用户查询与交互补充"/>
    <w:p>
      <w:pPr>
        <w:pStyle w:val="Heading3"/>
        <w:keepNext/>
        <w:widowControl/>
        <w:spacing w:after="100" w:line="288" w:lineRule="auto" w:before="200"/>
      </w:pPr>
      <w:r>
        <w:t xml:space="preserve">4.15 </w:t>
      </w:r>
      <w:r>
        <w:rPr>
          <w:rFonts w:hint="eastAsia"/>
        </w:rPr>
        <w:t>普通用户查询与交互补充</w:t>
      </w:r>
    </w:p>
    <w:bookmarkStart w:id="125" w:name="fr-access-001-公开访问与任务恢复-p0"/>
    <w:p>
      <w:pPr>
        <w:pStyle w:val="Heading4"/>
        <w:keepNext/>
        <w:widowControl/>
        <w:spacing w:after="100" w:line="288" w:lineRule="auto" w:before="200"/>
      </w:pPr>
      <w:r>
        <w:t xml:space="preserve">FR-ACCESS-001 </w:t>
      </w:r>
      <w:r>
        <w:rPr>
          <w:rFonts w:hint="eastAsia"/>
        </w:rPr>
        <w:t>公开访问与任务恢复</w:t>
      </w:r>
      <w:r>
        <w:t xml:space="preserve"> P0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匿名公开访问不强制注册。检索、详情、门户和统计之间保留查询对象、人物</w:t>
      </w:r>
      <w:r>
        <w:t xml:space="preserve"> </w:t>
      </w:r>
      <w:r>
        <w:rPr>
          <w:rFonts w:hint="eastAsia"/>
        </w:rPr>
        <w:t>ID、有效筛选、排序和页码。登录后的私人操作及取消登录不丢失原任务。无结果、参数错误和服务失败使用不同状态和恢复入口。</w:t>
      </w:r>
    </w:p>
    <w:bookmarkEnd w:id="125"/>
    <w:bookmarkStart w:id="126" w:name="fr-search-007-条件逻辑与人物确认-p0"/>
    <w:p>
      <w:pPr>
        <w:pStyle w:val="Heading4"/>
        <w:keepNext/>
        <w:widowControl/>
        <w:spacing w:after="100" w:line="288" w:lineRule="auto" w:before="200"/>
      </w:pPr>
      <w:r>
        <w:t xml:space="preserve">FR-SEARCH-007 </w:t>
      </w:r>
      <w:r>
        <w:rPr>
          <w:rFonts w:hint="eastAsia"/>
        </w:rPr>
        <w:t>条件逻辑与人物确认</w:t>
      </w:r>
      <w:r>
        <w:t xml:space="preserve"> P0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姓名先检索候选，用户确认后以人物</w:t>
      </w:r>
      <w:r>
        <w:t xml:space="preserve"> ID </w:t>
      </w:r>
      <w:r>
        <w:rPr>
          <w:rFonts w:hint="eastAsia"/>
        </w:rPr>
        <w:t>筛选，增加主题或年份不得重新把姓名扩展到其他同名者。跨维度</w:t>
      </w:r>
      <w:r>
        <w:t xml:space="preserve"> </w:t>
      </w:r>
      <w:r>
        <w:rPr>
          <w:rFonts w:hint="eastAsia"/>
        </w:rPr>
        <w:t>AND、同维度默认</w:t>
      </w:r>
      <w:r>
        <w:t xml:space="preserve"> </w:t>
      </w:r>
      <w:r>
        <w:rPr>
          <w:rFonts w:hint="eastAsia"/>
        </w:rPr>
        <w:t>OR；领域默认包含子领域并说明。空关键词配合合法筛选允许浏览；完全无条件按明确标注的最新收录顺序展示，不能称为已测得热门。</w:t>
      </w:r>
    </w:p>
    <w:bookmarkEnd w:id="126"/>
    <w:bookmarkStart w:id="127" w:name="fr-search-008-贡献人与机构条件-p0"/>
    <w:p>
      <w:pPr>
        <w:pStyle w:val="Heading4"/>
        <w:keepNext/>
        <w:widowControl/>
        <w:spacing w:after="100" w:line="288" w:lineRule="auto" w:before="200"/>
      </w:pPr>
      <w:r>
        <w:t xml:space="preserve">FR-SEARCH-008 </w:t>
      </w:r>
      <w:r>
        <w:rPr>
          <w:rFonts w:hint="eastAsia"/>
        </w:rPr>
        <w:t>贡献人与机构条件</w:t>
      </w:r>
      <w:r>
        <w:t xml:space="preserve"> P0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必须区分“指定作者本人在该论文的署名机构”和“该论文任一作者的署名机构”。条件应落在同一贡献记录或成果机构集合的对应语义上，不得因扁平姓名与机构数组交叉组合产生误匹配。人物当前机构用于人物查询；成果过滤默认使用发生时机构。多作者</w:t>
      </w:r>
      <w:r>
        <w:t xml:space="preserve"> all / any </w:t>
      </w:r>
      <w:r>
        <w:rPr>
          <w:rFonts w:hint="eastAsia"/>
        </w:rPr>
        <w:t>逻辑为</w:t>
      </w:r>
      <w:r>
        <w:t xml:space="preserve"> P1。</w:t>
      </w:r>
    </w:p>
    <w:bookmarkEnd w:id="127"/>
    <w:bookmarkStart w:id="128" w:name="fr-search-009-类型专属字段-p0"/>
    <w:p>
      <w:pPr>
        <w:pStyle w:val="Heading4"/>
        <w:keepNext/>
        <w:widowControl/>
        <w:spacing w:after="100" w:line="288" w:lineRule="auto" w:before="200"/>
      </w:pPr>
      <w:r>
        <w:t xml:space="preserve">FR-SEARCH-009 </w:t>
      </w:r>
      <w:r>
        <w:rPr>
          <w:rFonts w:hint="eastAsia"/>
        </w:rPr>
        <w:t>类型专属字段</w:t>
      </w:r>
      <w:r>
        <w:t xml:space="preserve"> P0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专利按发明人、申请人、号码、授权依据检索；项目按名称、负责人、资助机构、项目号和资助年度检索；奖励按奖项、授奖机构、年度和公布对象检索。类型切换保留兼容条件并说明移除的不适用条件；后端收到不适用字段应明确报错，不静默忽略。综合年度条件说明各类型时间含义。</w:t>
      </w:r>
    </w:p>
    <w:bookmarkEnd w:id="128"/>
    <w:bookmarkStart w:id="129" w:name="fr-search-010-结果状态与合并导航-p0"/>
    <w:p>
      <w:pPr>
        <w:pStyle w:val="Heading4"/>
        <w:keepNext/>
        <w:widowControl/>
        <w:spacing w:after="100" w:line="288" w:lineRule="auto" w:before="200"/>
      </w:pPr>
      <w:r>
        <w:t xml:space="preserve">FR-SEARCH-010 </w:t>
      </w:r>
      <w:r>
        <w:rPr>
          <w:rFonts w:hint="eastAsia"/>
        </w:rPr>
        <w:t>结果状态与合并导航</w:t>
      </w:r>
      <w:r>
        <w:t xml:space="preserve"> P0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显示来源、更新时间、缺失、冲突、撤稿或有效性状态。缺失引用排在已知引用之后，0</w:t>
      </w:r>
      <w:r>
        <w:t xml:space="preserve"> </w:t>
      </w:r>
      <w:r>
        <w:rPr>
          <w:rFonts w:hint="eastAsia"/>
        </w:rPr>
        <w:t>不表示未知。支持显式排除撤稿条件；默认公开有效记录中保留被标注但未下线的撤稿论文。合并旧</w:t>
      </w:r>
      <w:r>
        <w:t xml:space="preserve"> ID </w:t>
      </w:r>
      <w:r>
        <w:rPr>
          <w:rFonts w:hint="eastAsia"/>
        </w:rPr>
        <w:t>跳转规范</w:t>
      </w:r>
      <w:r>
        <w:t xml:space="preserve"> ID </w:t>
      </w:r>
      <w:r>
        <w:rPr>
          <w:rFonts w:hint="eastAsia"/>
        </w:rPr>
        <w:t>或说明去向，不把旧来源再计成新成果。</w:t>
      </w:r>
    </w:p>
    <w:bookmarkEnd w:id="129"/>
    <w:bookmarkStart w:id="130" w:name="fr-feedback-001-公开数据反馈-p0"/>
    <w:p>
      <w:pPr>
        <w:pStyle w:val="Heading4"/>
        <w:keepNext/>
        <w:widowControl/>
        <w:spacing w:after="100" w:line="288" w:lineRule="auto" w:before="200"/>
      </w:pPr>
      <w:r>
        <w:t xml:space="preserve">FR-FEEDBACK-001 </w:t>
      </w:r>
      <w:r>
        <w:rPr>
          <w:rFonts w:hint="eastAsia"/>
        </w:rPr>
        <w:t>公开数据反馈</w:t>
      </w:r>
      <w:r>
        <w:t xml:space="preserve"> P0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接收目标成果／门户、问题类型、描述和证据，返回受理编号。匿名反馈需防滥用校验；登录用户查询本人处理结果。受理反馈不授予公共修改权限，处理过程由治理模块审核并审计。</w:t>
      </w:r>
    </w:p>
    <w:bookmarkEnd w:id="130"/>
    <w:bookmarkEnd w:id="131"/>
    <w:bookmarkStart w:id="132" w:name="科研资料利用与增强能力"/>
    <w:p>
      <w:pPr>
        <w:pStyle w:val="Heading3"/>
        <w:keepNext/>
        <w:widowControl/>
        <w:spacing w:after="100" w:line="288" w:lineRule="auto" w:before="200"/>
      </w:pPr>
      <w:r>
        <w:t xml:space="preserve">4.16 </w:t>
      </w:r>
      <w:r>
        <w:rPr>
          <w:rFonts w:hint="eastAsia"/>
        </w:rPr>
        <w:t>科研资料利用与增强能力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科研资料利用功能列为</w:t>
      </w:r>
      <w:r>
        <w:t xml:space="preserve"> </w:t>
      </w:r>
      <w:r>
        <w:rPr>
          <w:rFonts w:hint="eastAsia"/>
        </w:rPr>
        <w:t>P1。是否纳入本期实施，在计划中单独确认，不计入</w:t>
      </w:r>
      <w:r>
        <w:t xml:space="preserve"> P0 </w:t>
      </w:r>
      <w:r>
        <w:rPr>
          <w:rFonts w:hint="eastAsia"/>
        </w:rPr>
        <w:t>完成范围。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9"/>
        <w:gridCol w:w="2068"/>
        <w:gridCol w:w="5400"/>
      </w:tblGrid>
      <w:tr>
        <w:trPr>
          <w:tblHeader w:val="on"/>
          <w:tblHeader/>
        </w:trPr>
        <w:tc>
          <w:tcPr>
            <w:tcW w:type="dxa" w:w="21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0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能力</w:t>
            </w:r>
          </w:p>
        </w:tc>
        <w:tc>
          <w:tcPr>
            <w:tcW w:type="dxa" w:w="54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行为和边界</w:t>
            </w:r>
          </w:p>
        </w:tc>
      </w:tr>
      <w:tr>
        <w:trPr/>
        <w:tc>
          <w:tcPr>
            <w:tcW w:type="dxa" w:w="21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FR-TOOLS-001</w:t>
            </w:r>
          </w:p>
        </w:tc>
        <w:tc>
          <w:tcPr>
            <w:tcW w:type="dxa" w:w="20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收藏、专题库、私人笔记</w:t>
            </w:r>
          </w:p>
        </w:tc>
        <w:tc>
          <w:tcPr>
            <w:tcW w:type="dxa" w:w="54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同库同成果不重复收藏；记录阅读状态、方法、实验条件、局限与原文位置；默认本人可见，移除收藏不删公共成果</w:t>
            </w:r>
          </w:p>
        </w:tc>
      </w:tr>
      <w:tr>
        <w:trPr/>
        <w:tc>
          <w:tcPr>
            <w:tcW w:type="dxa" w:w="21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FR-TOOLS-002</w:t>
            </w:r>
          </w:p>
        </w:tc>
        <w:tc>
          <w:tcPr>
            <w:tcW w:type="dxa" w:w="20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引用及元数据导出</w:t>
            </w:r>
          </w:p>
        </w:tc>
        <w:tc>
          <w:tcPr>
            <w:tcW w:type="dxa" w:w="54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可复制引用、导出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CSV /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BibTeX；导出选定集合或声明的筛选范围，跨页选择计数一致，附来源与缺失标记，遵守来源用途限制</w:t>
            </w:r>
          </w:p>
        </w:tc>
      </w:tr>
      <w:tr>
        <w:trPr/>
        <w:tc>
          <w:tcPr>
            <w:tcW w:type="dxa" w:w="21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FR-TOOLS-003</w:t>
            </w:r>
          </w:p>
        </w:tc>
        <w:tc>
          <w:tcPr>
            <w:tcW w:type="dxa" w:w="20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文献比较</w:t>
            </w:r>
          </w:p>
        </w:tc>
        <w:tc>
          <w:tcPr>
            <w:tcW w:type="dxa" w:w="54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选择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至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篇论文比较字段，保留条件差异和缺失，不自动生成创新性或实验优劣结论</w:t>
            </w:r>
          </w:p>
        </w:tc>
      </w:tr>
      <w:tr>
        <w:trPr/>
        <w:tc>
          <w:tcPr>
            <w:tcW w:type="dxa" w:w="21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FR-TOOLS-004</w:t>
            </w:r>
          </w:p>
        </w:tc>
        <w:tc>
          <w:tcPr>
            <w:tcW w:type="dxa" w:w="20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研究资源关联</w:t>
            </w:r>
          </w:p>
        </w:tc>
        <w:tc>
          <w:tcPr>
            <w:tcW w:type="dxa" w:w="54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显示有来源的代码、数据集、版本、使用说明和访问状态；资源失效不使元数据不可访问，不将链接存在当作复现成功</w:t>
            </w:r>
          </w:p>
        </w:tc>
      </w:tr>
      <w:tr>
        <w:trPr/>
        <w:tc>
          <w:tcPr>
            <w:tcW w:type="dxa" w:w="21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FR-TOOLS-005</w:t>
            </w:r>
          </w:p>
        </w:tc>
        <w:tc>
          <w:tcPr>
            <w:tcW w:type="dxa" w:w="20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引用方向与后续研究</w:t>
            </w:r>
          </w:p>
        </w:tc>
        <w:tc>
          <w:tcPr>
            <w:tcW w:type="dxa" w:w="54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参考文献和引用本文的记录分别命名；只展示本地或有来源的已知关系，不承诺完整被引网络</w:t>
            </w:r>
          </w:p>
        </w:tc>
      </w:tr>
      <w:tr>
        <w:trPr/>
        <w:tc>
          <w:tcPr>
            <w:tcW w:type="dxa" w:w="21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FR-TOOLS-006</w:t>
            </w:r>
          </w:p>
        </w:tc>
        <w:tc>
          <w:tcPr>
            <w:tcW w:type="dxa" w:w="20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姓名别名和高级查询</w:t>
            </w:r>
          </w:p>
        </w:tc>
        <w:tc>
          <w:tcPr>
            <w:tcW w:type="dxa" w:w="54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采用已确认别名；多作者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all /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any、角色及高级逻辑明确表达，显示实际生效条件</w:t>
            </w:r>
          </w:p>
        </w:tc>
      </w:tr>
      <w:tr>
        <w:trPr/>
        <w:tc>
          <w:tcPr>
            <w:tcW w:type="dxa" w:w="21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FR-TOOLS-007</w:t>
            </w:r>
          </w:p>
        </w:tc>
        <w:tc>
          <w:tcPr>
            <w:tcW w:type="dxa" w:w="20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检索保存与关注</w:t>
            </w:r>
          </w:p>
        </w:tc>
        <w:tc>
          <w:tcPr>
            <w:tcW w:type="dxa" w:w="54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私有保存人物／领域／查询条件，支持取消；自动通知和订阅列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P2，不在未启用时承诺推送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原</w:t>
      </w:r>
      <w:r>
        <w:t xml:space="preserve"> </w:t>
      </w:r>
      <w:r>
        <w:rPr>
          <w:rFonts w:hint="eastAsia"/>
        </w:rPr>
        <w:t>FR-REC-001～006</w:t>
      </w:r>
      <w:r>
        <w:t xml:space="preserve"> </w:t>
      </w:r>
      <w:r>
        <w:rPr>
          <w:rFonts w:hint="eastAsia"/>
        </w:rPr>
        <w:t>的相关论文推荐列</w:t>
      </w:r>
      <w:r>
        <w:t xml:space="preserve"> </w:t>
      </w:r>
      <w:r>
        <w:rPr>
          <w:rFonts w:hint="eastAsia"/>
        </w:rPr>
        <w:t>P1，保留排除自身、规范</w:t>
      </w:r>
      <w:r>
        <w:t xml:space="preserve"> ID </w:t>
      </w:r>
      <w:r>
        <w:rPr>
          <w:rFonts w:hint="eastAsia"/>
        </w:rPr>
        <w:t>去重、理由和缺失降级约束。行为个性化与潜在合作者推荐仍为</w:t>
      </w:r>
      <w:r>
        <w:t xml:space="preserve"> P2。</w:t>
      </w:r>
    </w:p>
    <w:bookmarkEnd w:id="132"/>
    <w:bookmarkStart w:id="134" w:name="合作网络创新"/>
    <w:p>
      <w:pPr>
        <w:pStyle w:val="Heading3"/>
        <w:keepNext/>
        <w:widowControl/>
        <w:spacing w:after="100" w:line="288" w:lineRule="auto" w:before="200"/>
      </w:pPr>
      <w:r>
        <w:t xml:space="preserve">4.17 </w:t>
      </w:r>
      <w:r>
        <w:rPr>
          <w:rFonts w:hint="eastAsia"/>
        </w:rPr>
        <w:t>合作网络创新</w:t>
      </w:r>
    </w:p>
    <w:bookmarkStart w:id="133" w:name="fr-innov-001-最短共著路径与证据-p0-创新"/>
    <w:p>
      <w:pPr>
        <w:pStyle w:val="Heading4"/>
        <w:keepNext/>
        <w:widowControl/>
        <w:spacing w:after="100" w:line="288" w:lineRule="auto" w:before="200"/>
      </w:pPr>
      <w:r>
        <w:t xml:space="preserve">FR-INNOV-001 </w:t>
      </w:r>
      <w:r>
        <w:rPr>
          <w:rFonts w:hint="eastAsia"/>
        </w:rPr>
        <w:t>最短共著路径与证据</w:t>
      </w:r>
      <w:r>
        <w:t xml:space="preserve"> P0 </w:t>
      </w:r>
      <w:r>
        <w:rPr>
          <w:rFonts w:hint="eastAsia"/>
        </w:rPr>
        <w:t>创新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在</w:t>
      </w:r>
      <w:r>
        <w:t xml:space="preserve"> FR-STAT-007 </w:t>
      </w:r>
      <w:r>
        <w:rPr>
          <w:rFonts w:hint="eastAsia"/>
        </w:rPr>
        <w:t>基础网络上允许选择起止学者，并按论文领域、成果发生时机构及年份限定证据集合。计算未截断的可用共著图中的最少边数路径；每条边可打开其共同论文。显示数据版本、范围及不完整性。无路径、相同节点、多个等长路径、图超出计算范围分别说明；不能把被截断展示图中没有边解释成真实不存在合作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最短共著路径及证据查看是拟定的一期创新功能，需在评审中确认。计算结果仅表示所选论文范围内的共著关系。</w:t>
      </w:r>
    </w:p>
    <w:bookmarkEnd w:id="133"/>
    <w:bookmarkEnd w:id="134"/>
    <w:bookmarkEnd w:id="135"/>
    <w:bookmarkStart w:id="144" w:name="数据需求"/>
    <w:p>
      <w:pPr>
        <w:pStyle w:val="Heading2"/>
        <w:keepNext/>
        <w:widowControl/>
        <w:spacing w:after="100" w:line="288" w:lineRule="auto" w:before="200"/>
      </w:pPr>
      <w:r>
        <w:t xml:space="preserve">5. </w:t>
      </w:r>
      <w:r>
        <w:rPr>
          <w:rFonts w:hint="eastAsia"/>
        </w:rPr>
        <w:t>数据需求</w:t>
      </w:r>
    </w:p>
    <w:bookmarkStart w:id="136" w:name="paper-建议字段"/>
    <w:p>
      <w:pPr>
        <w:pStyle w:val="Heading3"/>
        <w:keepNext/>
        <w:widowControl/>
        <w:spacing w:after="100" w:line="288" w:lineRule="auto" w:before="200"/>
      </w:pPr>
      <w:r>
        <w:t xml:space="preserve">5.1 Paper </w:t>
      </w:r>
      <w:r>
        <w:rPr>
          <w:rFonts w:hint="eastAsia"/>
        </w:rPr>
        <w:t>建议字段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id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canonical_doi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title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subtitle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abstract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publisher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venue_id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published_date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published_year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volume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issue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page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article_number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type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language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crossref_url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doi_url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crossref_member_id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crossref_reference_count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crossref_is_referenced_by_count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license_json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raw_subject_json          </w:t>
      </w:r>
      <w:r>
        <w:rPr>
          <w:rStyle w:val="VerbatimChar"/>
          <w:rFonts w:hint="eastAsia" w:ascii="Consolas" w:hAnsi="Consolas" w:eastAsia="宋体"/>
          <w:sz w:val="16"/>
        </w:rPr>
        <w:t>可空，仅保留历史来源原值，不作为平台学科事实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discipline_labels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topic_labels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classification_source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classification_version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classification_status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raw_crossref_json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source_created_at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source_updated_at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source_indexed_at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last_synced_at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created_at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updated_at</w:t>
      </w:r>
    </w:p>
    <w:bookmarkEnd w:id="136"/>
    <w:bookmarkStart w:id="137" w:name="oa-字段"/>
    <w:p>
      <w:pPr>
        <w:pStyle w:val="Heading3"/>
        <w:keepNext/>
        <w:widowControl/>
        <w:spacing w:after="100" w:line="288" w:lineRule="auto" w:before="200"/>
      </w:pPr>
      <w:r>
        <w:t xml:space="preserve">5.2 OA </w:t>
      </w:r>
      <w:r>
        <w:rPr>
          <w:rFonts w:hint="eastAsia"/>
        </w:rPr>
        <w:t>字段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oa_status            OPEN / CLOSED / UNKNOWN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oa_source            UNPAYWALL / OPENALEX / CROSSREF / UNKNOWN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oa_landing_page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oa_pdf_url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oa_license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oa_checked_at</w:t>
      </w:r>
    </w:p>
    <w:bookmarkEnd w:id="137"/>
    <w:bookmarkStart w:id="138" w:name="author-字段"/>
    <w:p>
      <w:pPr>
        <w:pStyle w:val="Heading3"/>
        <w:keepNext/>
        <w:widowControl/>
        <w:spacing w:after="100" w:line="288" w:lineRule="auto" w:before="200"/>
      </w:pPr>
      <w:r>
        <w:t xml:space="preserve">5.3 Author </w:t>
      </w:r>
      <w:r>
        <w:rPr>
          <w:rFonts w:hint="eastAsia"/>
        </w:rPr>
        <w:t>字段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id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given_name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family_name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display_name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orcid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normalized_name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注意：Crossref</w:t>
      </w:r>
      <w:r>
        <w:t xml:space="preserve"> </w:t>
      </w:r>
      <w:r>
        <w:rPr>
          <w:rFonts w:hint="eastAsia"/>
        </w:rPr>
        <w:t>作者对象与平台</w:t>
      </w:r>
      <w:r>
        <w:t xml:space="preserve"> ResearcherProfile </w:t>
      </w:r>
      <w:r>
        <w:rPr>
          <w:rFonts w:hint="eastAsia"/>
        </w:rPr>
        <w:t>不能直接等同。来源作者记录、公开学者门户与认证账号分别保存；来源人物关联和账号管理绑定是不同关系，匹配来源作者不授予账号权限。</w:t>
      </w:r>
    </w:p>
    <w:bookmarkEnd w:id="138"/>
    <w:bookmarkStart w:id="139" w:name="institution-字段"/>
    <w:p>
      <w:pPr>
        <w:pStyle w:val="Heading3"/>
        <w:keepNext/>
        <w:widowControl/>
        <w:spacing w:after="100" w:line="288" w:lineRule="auto" w:before="200"/>
      </w:pPr>
      <w:r>
        <w:t xml:space="preserve">5.4 Institution </w:t>
      </w:r>
      <w:r>
        <w:rPr>
          <w:rFonts w:hint="eastAsia"/>
        </w:rPr>
        <w:t>字段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id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name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official_name_en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country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website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official_domain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ror_id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status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created_at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>updated_at</w:t>
      </w:r>
    </w:p>
    <w:bookmarkEnd w:id="139"/>
    <w:bookmarkStart w:id="141" w:name="多类型成果逻辑数据模型"/>
    <w:p>
      <w:pPr>
        <w:pStyle w:val="Heading3"/>
        <w:keepNext/>
        <w:widowControl/>
        <w:spacing w:after="100" w:line="288" w:lineRule="auto" w:before="200"/>
      </w:pPr>
      <w:r>
        <w:t xml:space="preserve">5.5 </w:t>
      </w:r>
      <w:r>
        <w:rPr>
          <w:rFonts w:hint="eastAsia"/>
        </w:rPr>
        <w:t>多类型成果逻辑数据模型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建议统一成果对象</w:t>
      </w:r>
      <w:r>
        <w:t xml:space="preserve"> </w:t>
      </w:r>
      <w:r>
        <w:rPr>
          <w:rStyle w:val="VerbatimChar"/>
        </w:rPr>
        <w:t>AcademicOutcome</w:t>
      </w:r>
      <w:r>
        <w:rPr>
          <w:rFonts w:hint="eastAsia"/>
        </w:rPr>
        <w:t>，至少包含：成果</w:t>
      </w:r>
      <w:r>
        <w:t xml:space="preserve"> </w:t>
      </w:r>
      <w:r>
        <w:rPr>
          <w:rFonts w:hint="eastAsia"/>
        </w:rPr>
        <w:t>ID、类型、标题、成果时间及其含义／精度、来源发布日期、来源记录</w:t>
      </w:r>
      <w:r>
        <w:t xml:space="preserve"> ID </w:t>
      </w:r>
      <w:r>
        <w:rPr>
          <w:rFonts w:hint="eastAsia"/>
        </w:rPr>
        <w:t>及标识类型、有效状态、领域关系、人员贡献关系、机构关系、更新时间和模拟标志。具体类型字段如下：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4"/>
        <w:gridCol w:w="3674"/>
        <w:gridCol w:w="4090"/>
      </w:tblGrid>
      <w:tr>
        <w:trPr>
          <w:tblHeader w:val="on"/>
          <w:tblHeader/>
        </w:trPr>
        <w:tc>
          <w:tcPr>
            <w:tcW w:type="dxa" w:w="18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36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主要专属字段</w:t>
            </w:r>
          </w:p>
        </w:tc>
        <w:tc>
          <w:tcPr>
            <w:tcW w:type="dxa" w:w="40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去重／核验依据</w:t>
            </w:r>
          </w:p>
        </w:tc>
      </w:tr>
      <w:tr>
        <w:trPr/>
        <w:tc>
          <w:tcPr>
            <w:tcW w:type="dxa" w:w="18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Paper</w:t>
            </w:r>
          </w:p>
        </w:tc>
        <w:tc>
          <w:tcPr>
            <w:tcW w:type="dxa" w:w="36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DOI、期刊／会议、署名顺序、卷期页、摘要、引用数</w:t>
            </w:r>
          </w:p>
        </w:tc>
        <w:tc>
          <w:tcPr>
            <w:tcW w:type="dxa" w:w="40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规范化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DOI；无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DOI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时来源键与人工复核</w:t>
            </w:r>
          </w:p>
        </w:tc>
      </w:tr>
      <w:tr>
        <w:trPr/>
        <w:tc>
          <w:tcPr>
            <w:tcW w:type="dxa" w:w="18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Patent</w:t>
            </w:r>
          </w:p>
        </w:tc>
        <w:tc>
          <w:tcPr>
            <w:tcW w:type="dxa" w:w="36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申请号、公开号、授权公告号、申请日、授权日、发明人、申请人／权利人、IPC及权利状态核验时间</w:t>
            </w:r>
          </w:p>
        </w:tc>
        <w:tc>
          <w:tcPr>
            <w:tcW w:type="dxa" w:w="40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公开文献用主管机构＋公开号＋文献种类键；申请实体用司法辖区＋申请号；家族单独关联，不合并不同阶段；获奖或曾授权不证明当前有效</w:t>
            </w:r>
          </w:p>
        </w:tc>
      </w:tr>
      <w:tr>
        <w:trPr/>
        <w:tc>
          <w:tcPr>
            <w:tcW w:type="dxa" w:w="18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ResearchProject</w:t>
            </w:r>
          </w:p>
        </w:tc>
        <w:tc>
          <w:tcPr>
            <w:tcW w:type="dxa" w:w="36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项目批准号（如有）、科学部编号／来源编号及其类型、资助机构、资助年度、负责人、依托单位、类别、起止时间</w:t>
            </w:r>
          </w:p>
        </w:tc>
        <w:tc>
          <w:tcPr>
            <w:tcW w:type="dxa" w:w="40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有批准号时按资助机构＋批准号；仅有科学部编号时保留来源键并复核，不能假称批准号；项目与产出论文分开</w:t>
            </w:r>
          </w:p>
        </w:tc>
      </w:tr>
      <w:tr>
        <w:trPr/>
        <w:tc>
          <w:tcPr>
            <w:tcW w:type="dxa" w:w="18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Award</w:t>
            </w:r>
          </w:p>
        </w:tc>
        <w:tc>
          <w:tcPr>
            <w:tcW w:type="dxa" w:w="36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奖项名称、年度、等级、项目编号、完成人、完成单位</w:t>
            </w:r>
          </w:p>
        </w:tc>
        <w:tc>
          <w:tcPr>
            <w:tcW w:type="dxa" w:w="40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奖励体系＋年度＋项目编号；无编号时建立复核组合键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科研人员与成果为多对多关系，建议</w:t>
      </w:r>
      <w:r>
        <w:t xml:space="preserve"> </w:t>
      </w:r>
      <w:r>
        <w:rPr>
          <w:rStyle w:val="VerbatimChar"/>
        </w:rPr>
        <w:t>ResearcherOutcomeClaim</w:t>
      </w:r>
      <w:r>
        <w:t xml:space="preserve"> </w:t>
      </w:r>
      <w:r>
        <w:rPr>
          <w:rFonts w:hint="eastAsia"/>
        </w:rPr>
        <w:t>取代仅限论文的</w:t>
      </w:r>
      <w:r>
        <w:t xml:space="preserve"> </w:t>
      </w:r>
      <w:r>
        <w:rPr>
          <w:rStyle w:val="VerbatimChar"/>
        </w:rPr>
        <w:t>ResearcherPaperClaim</w:t>
      </w:r>
      <w:r>
        <w:rPr>
          <w:rFonts w:hint="eastAsia"/>
        </w:rPr>
        <w:t>。成果的“作者／发明人／负责人／完成人”属于贡献角色；机构属性也按成果类型区分，不能将专利申请人当作发明人，或将获奖提名者当作完成单位。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用于统一展示的逻辑契约如下，物理表结构由设计文档确定：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4"/>
        <w:gridCol w:w="5604"/>
      </w:tblGrid>
      <w:tr>
        <w:trPr>
          <w:tblHeader w:val="on"/>
          <w:tblHeader/>
        </w:trPr>
        <w:tc>
          <w:tcPr>
            <w:tcW w:type="dxa" w:w="40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逻辑字段</w:t>
            </w:r>
          </w:p>
        </w:tc>
        <w:tc>
          <w:tcPr>
            <w:tcW w:type="dxa" w:w="5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要求</w:t>
            </w:r>
          </w:p>
        </w:tc>
      </w:tr>
      <w:tr>
        <w:trPr/>
        <w:tc>
          <w:tcPr>
            <w:tcW w:type="dxa" w:w="40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title、contributors</w:t>
            </w:r>
          </w:p>
        </w:tc>
        <w:tc>
          <w:tcPr>
            <w:tcW w:type="dxa" w:w="5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标题；人员或单位贡献对象的标识／名称、角色、顺序、已知机构及对应来源；不根据网站归属推断人员机构</w:t>
            </w:r>
          </w:p>
        </w:tc>
      </w:tr>
      <w:tr>
        <w:trPr/>
        <w:tc>
          <w:tcPr>
            <w:tcW w:type="dxa" w:w="40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authors</w:t>
            </w:r>
          </w:p>
        </w:tc>
        <w:tc>
          <w:tcPr>
            <w:tcW w:type="dxa" w:w="5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可提供兼容展示的姓名数组；前端角色名称以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contributors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为准</w:t>
            </w:r>
          </w:p>
        </w:tc>
      </w:tr>
      <w:tr>
        <w:trPr/>
        <w:tc>
          <w:tcPr>
            <w:tcW w:type="dxa" w:w="40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date、date_kind、date_precision</w:t>
            </w:r>
          </w:p>
        </w:tc>
        <w:tc>
          <w:tcPr>
            <w:tcW w:type="dxa" w:w="5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时间值可为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YYYY、YYYY-MM、YYYY-MM-DD；含义至少区分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publication_date、application_date、grant_date、funding_year、award_year；精度为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year／month／day，缺失为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null</w:t>
            </w:r>
          </w:p>
        </w:tc>
      </w:tr>
      <w:tr>
        <w:trPr/>
        <w:tc>
          <w:tcPr>
            <w:tcW w:type="dxa" w:w="40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source_published_date、fetched_at</w:t>
            </w:r>
          </w:p>
        </w:tc>
        <w:tc>
          <w:tcPr>
            <w:tcW w:type="dxa" w:w="5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来源发布日、采集时刻独立保存，不作为成果时间的默认值</w:t>
            </w:r>
          </w:p>
        </w:tc>
      </w:tr>
      <w:tr>
        <w:trPr/>
        <w:tc>
          <w:tcPr>
            <w:tcW w:type="dxa" w:w="40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source_name、source_url、source_record_id、identifier_type</w:t>
            </w:r>
          </w:p>
        </w:tc>
        <w:tc>
          <w:tcPr>
            <w:tcW w:type="dxa" w:w="5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指明原来源、补充来源和原编号的实际类型</w:t>
            </w:r>
          </w:p>
        </w:tc>
      </w:tr>
      <w:tr>
        <w:trPr/>
        <w:tc>
          <w:tcPr>
            <w:tcW w:type="dxa" w:w="40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evidence、missing_fields</w:t>
            </w:r>
          </w:p>
        </w:tc>
        <w:tc>
          <w:tcPr>
            <w:tcW w:type="dxa" w:w="5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原始快照位置、哈希、必要行号／页码、缺失字段及原因</w:t>
            </w:r>
          </w:p>
        </w:tc>
      </w:tr>
      <w:tr>
        <w:trPr/>
        <w:tc>
          <w:tcPr>
            <w:tcW w:type="dxa" w:w="40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collection_scope、classification_*</w:t>
            </w:r>
          </w:p>
        </w:tc>
        <w:tc>
          <w:tcPr>
            <w:tcW w:type="dxa" w:w="5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采集范围与平台学科分类分开；后者记录来源、版本、确认状态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实验</w:t>
      </w:r>
      <w:r>
        <w:t xml:space="preserve"> JSON </w:t>
      </w:r>
      <w:r>
        <w:rPr>
          <w:rFonts w:hint="eastAsia"/>
        </w:rPr>
        <w:t>使用小写</w:t>
      </w:r>
      <w:r>
        <w:t xml:space="preserve"> </w:t>
      </w:r>
      <w:r>
        <w:rPr>
          <w:rStyle w:val="VerbatimChar"/>
        </w:rPr>
        <w:t>patent/project/award</w:t>
      </w:r>
      <w:r>
        <w:rPr>
          <w:rFonts w:hint="eastAsia"/>
        </w:rPr>
        <w:t>，系统成果类型使用</w:t>
      </w:r>
      <w:r>
        <w:t xml:space="preserve"> </w:t>
      </w:r>
      <w:r>
        <w:rPr>
          <w:rStyle w:val="VerbatimChar"/>
        </w:rPr>
        <w:t>PATENT/PROJECT/AWARD</w:t>
      </w:r>
      <w:r>
        <w:rPr>
          <w:rFonts w:hint="eastAsia"/>
        </w:rPr>
        <w:t>；接入映射须显式转换，不能将实验字段直接视为已实现的数据库契约。</w:t>
      </w:r>
    </w:p>
    <w:bookmarkStart w:id="140" w:name="专利项目和获奖的补充实体约束"/>
    <w:p>
      <w:pPr>
        <w:pStyle w:val="Heading4"/>
        <w:keepNext/>
        <w:widowControl/>
        <w:spacing w:after="100" w:line="288" w:lineRule="auto" w:before="200"/>
      </w:pPr>
      <w:r>
        <w:rPr>
          <w:rFonts w:hint="eastAsia"/>
        </w:rPr>
        <w:t>专利、项目和获奖的补充实体约束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专利公开文献、专利申请与专利家族分层。相同申请不同公开阶段保留独立文献；基础授权专利成果按有授权依据的申请实体计数，公开文献数量与家族数量为另列指标。无授权日期但有授权证据的记录可展示，授权年保持未知；申请公开记录进入扩展范围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项目批准号以文本保存字母和前导零，结合资助机构及必要的计划范围形成业务键；科学部编号、来源行号分别记录。计划起止与实际结题分开。单位获奖未公布个人名单时，只建立单位贡献关系。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日期优先展示其来源含义。默认项目统计维度为资助年度；确有立项年时可以单独切换立项维度。两组输入及模拟样例中的“立项年”不改名为资助年。</w:t>
      </w:r>
    </w:p>
    <w:bookmarkEnd w:id="140"/>
    <w:bookmarkEnd w:id="141"/>
    <w:bookmarkStart w:id="142" w:name="门户关联与申请数据"/>
    <w:p>
      <w:pPr>
        <w:pStyle w:val="Heading3"/>
        <w:keepNext/>
        <w:widowControl/>
        <w:spacing w:after="100" w:line="288" w:lineRule="auto" w:before="200"/>
      </w:pPr>
      <w:r>
        <w:t xml:space="preserve">5.6 </w:t>
      </w:r>
      <w:r>
        <w:rPr>
          <w:rFonts w:hint="eastAsia"/>
        </w:rPr>
        <w:t>门户、关联与申请数据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门户必须分别记录候选来源、管理授权和具体成果确认关系。每类申请至少保留申请人、目标对象、申请类型、证据／来源、状态、版本、提交及处理时间、处理人、意见。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门户认领还记录材料版本、验证结果／失败原因、审核占用及到期时间、撤回时间、历史申请关联。再申请的新编号不能覆盖旧申请；补充材料在同一申请内形成新版本。采集任务记录固定范围、执行尝试号、重试计数、分页断点、已提交水位、停止请求／停止原因，以及索引和统计的独立处理状态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多人共同贡献采用多对多关系。唯一性约束分别覆盖“同一人员对同一成果的有效关联”和“同类在审申请”；不能用全局单人所有权限制真实合著者。</w:t>
      </w:r>
    </w:p>
    <w:bookmarkEnd w:id="142"/>
    <w:bookmarkStart w:id="143" w:name="来源与模拟标识"/>
    <w:p>
      <w:pPr>
        <w:pStyle w:val="Heading3"/>
        <w:keepNext/>
        <w:widowControl/>
        <w:spacing w:after="100" w:line="288" w:lineRule="auto" w:before="200"/>
      </w:pPr>
      <w:r>
        <w:t xml:space="preserve">5.7 </w:t>
      </w:r>
      <w:r>
        <w:rPr>
          <w:rFonts w:hint="eastAsia"/>
        </w:rPr>
        <w:t>来源与模拟标识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成果、规范化修订及必要关联保存来源标识、来源</w:t>
      </w:r>
      <w:r>
        <w:t xml:space="preserve"> </w:t>
      </w:r>
      <w:r>
        <w:rPr>
          <w:rFonts w:hint="eastAsia"/>
        </w:rPr>
        <w:t>URL、采集或录入时间和模拟标志。公开检索与统计默认区分真实与模拟资料；含模拟数据的演示视图显式标注。</w:t>
      </w:r>
    </w:p>
    <w:bookmarkEnd w:id="143"/>
    <w:bookmarkEnd w:id="144"/>
    <w:bookmarkStart w:id="160" w:name="数据完整性与消歧规则"/>
    <w:p>
      <w:pPr>
        <w:pStyle w:val="Heading2"/>
        <w:keepNext/>
        <w:widowControl/>
        <w:spacing w:after="100" w:line="288" w:lineRule="auto" w:before="200"/>
      </w:pPr>
      <w:r>
        <w:t xml:space="preserve">6. </w:t>
      </w:r>
      <w:r>
        <w:rPr>
          <w:rFonts w:hint="eastAsia"/>
        </w:rPr>
        <w:t>数据完整性与消歧规则</w:t>
      </w:r>
    </w:p>
    <w:bookmarkStart w:id="145" w:name="doi-规范化"/>
    <w:p>
      <w:pPr>
        <w:pStyle w:val="Heading3"/>
        <w:keepNext/>
        <w:widowControl/>
        <w:spacing w:after="100" w:line="288" w:lineRule="auto" w:before="200"/>
      </w:pPr>
      <w:r>
        <w:t xml:space="preserve">6.1 DOI </w:t>
      </w:r>
      <w:r>
        <w:rPr>
          <w:rFonts w:hint="eastAsia"/>
        </w:rPr>
        <w:t>规范化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入库前：</w:t>
      </w:r>
    </w:p>
    <w:p>
      <w:pPr>
        <w:pStyle w:val="Compact"/>
        <w:widowControl/>
        <w:numPr>
          <w:ilvl w:val="0"/>
          <w:numId w:val="1017"/>
        </w:numPr>
        <w:spacing w:after="100" w:line="288" w:lineRule="auto"/>
      </w:pPr>
      <w:r>
        <w:rPr>
          <w:rFonts w:hint="eastAsia"/>
        </w:rPr>
        <w:t>trim；</w:t>
      </w:r>
    </w:p>
    <w:p>
      <w:pPr>
        <w:pStyle w:val="Compact"/>
        <w:widowControl/>
        <w:numPr>
          <w:ilvl w:val="0"/>
          <w:numId w:val="1017"/>
        </w:numPr>
        <w:spacing w:after="100" w:line="288" w:lineRule="auto"/>
      </w:pPr>
      <w:r>
        <w:rPr>
          <w:rFonts w:hint="eastAsia"/>
        </w:rPr>
        <w:t>转小写；</w:t>
      </w:r>
    </w:p>
    <w:p>
      <w:pPr>
        <w:pStyle w:val="Compact"/>
        <w:widowControl/>
        <w:numPr>
          <w:ilvl w:val="0"/>
          <w:numId w:val="1017"/>
        </w:numPr>
        <w:spacing w:after="100" w:line="288" w:lineRule="auto"/>
      </w:pPr>
      <w:r>
        <w:rPr>
          <w:rFonts w:hint="eastAsia"/>
        </w:rPr>
        <w:t>去除</w:t>
      </w:r>
      <w:r>
        <w:t xml:space="preserve"> </w:t>
      </w:r>
      <w:r>
        <w:rPr>
          <w:rStyle w:val="VerbatimChar"/>
        </w:rPr>
        <w:t>https://doi.org/</w:t>
      </w:r>
      <w:r>
        <w:t>、</w:t>
      </w:r>
      <w:r>
        <w:rPr>
          <w:rStyle w:val="VerbatimChar"/>
        </w:rPr>
        <w:t>http://dx.doi.org/</w:t>
      </w:r>
      <w:r>
        <w:t>、</w:t>
      </w:r>
      <w:r>
        <w:rPr>
          <w:rStyle w:val="VerbatimChar"/>
        </w:rPr>
        <w:t>doi:</w:t>
      </w:r>
      <w:r>
        <w:t xml:space="preserve"> </w:t>
      </w:r>
      <w:r>
        <w:rPr>
          <w:rFonts w:hint="eastAsia"/>
        </w:rPr>
        <w:t>前缀；</w:t>
      </w:r>
    </w:p>
    <w:p>
      <w:pPr>
        <w:pStyle w:val="Compact"/>
        <w:widowControl/>
        <w:numPr>
          <w:ilvl w:val="0"/>
          <w:numId w:val="1017"/>
        </w:numPr>
        <w:spacing w:after="100" w:line="288" w:lineRule="auto"/>
      </w:pPr>
      <w:r>
        <w:rPr>
          <w:rFonts w:hint="eastAsia"/>
        </w:rPr>
        <w:t>合法规范</w:t>
      </w:r>
      <w:r>
        <w:t xml:space="preserve"> DOI </w:t>
      </w:r>
      <w:r>
        <w:rPr>
          <w:rFonts w:hint="eastAsia"/>
        </w:rPr>
        <w:t>作为论文的可空辅助唯一键；所有成果另有稳定内部</w:t>
      </w:r>
      <w:r>
        <w:t xml:space="preserve"> </w:t>
      </w:r>
      <w:r>
        <w:rPr>
          <w:rFonts w:hint="eastAsia"/>
        </w:rPr>
        <w:t>ID。缺</w:t>
      </w:r>
      <w:r>
        <w:t xml:space="preserve"> DOI </w:t>
      </w:r>
      <w:r>
        <w:rPr>
          <w:rFonts w:hint="eastAsia"/>
        </w:rPr>
        <w:t>不阻断基础记录，走来源键与候选复核。</w:t>
      </w:r>
    </w:p>
    <w:bookmarkEnd w:id="145"/>
    <w:bookmarkStart w:id="146" w:name="作者消歧"/>
    <w:p>
      <w:pPr>
        <w:pStyle w:val="Heading3"/>
        <w:keepNext/>
        <w:widowControl/>
        <w:spacing w:after="100" w:line="288" w:lineRule="auto" w:before="200"/>
      </w:pPr>
      <w:r>
        <w:t xml:space="preserve">6.2 </w:t>
      </w:r>
      <w:r>
        <w:rPr>
          <w:rFonts w:hint="eastAsia"/>
        </w:rPr>
        <w:t>作者消歧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优先级：</w:t>
      </w:r>
    </w:p>
    <w:p>
      <w:pPr>
        <w:pStyle w:val="Compact"/>
        <w:widowControl/>
        <w:numPr>
          <w:ilvl w:val="0"/>
          <w:numId w:val="1018"/>
        </w:numPr>
        <w:spacing w:after="100" w:line="288" w:lineRule="auto"/>
      </w:pPr>
      <w:r>
        <w:rPr>
          <w:rFonts w:hint="eastAsia"/>
        </w:rPr>
        <w:t>具有可核查来源、格式有效且无冲突的</w:t>
      </w:r>
      <w:r>
        <w:t xml:space="preserve"> ORCID </w:t>
      </w:r>
      <w:r>
        <w:rPr>
          <w:rFonts w:hint="eastAsia"/>
        </w:rPr>
        <w:t>精确匹配；</w:t>
      </w:r>
    </w:p>
    <w:p>
      <w:pPr>
        <w:pStyle w:val="Compact"/>
        <w:widowControl/>
        <w:numPr>
          <w:ilvl w:val="0"/>
          <w:numId w:val="1018"/>
        </w:numPr>
        <w:spacing w:after="100" w:line="288" w:lineRule="auto"/>
      </w:pPr>
      <w:r>
        <w:rPr>
          <w:rFonts w:hint="eastAsia"/>
        </w:rPr>
        <w:t>姓名</w:t>
      </w:r>
      <w:r>
        <w:t xml:space="preserve"> + </w:t>
      </w:r>
      <w:r>
        <w:rPr>
          <w:rFonts w:hint="eastAsia"/>
        </w:rPr>
        <w:t>affiliation，形成候选；</w:t>
      </w:r>
    </w:p>
    <w:p>
      <w:pPr>
        <w:pStyle w:val="Compact"/>
        <w:widowControl/>
        <w:numPr>
          <w:ilvl w:val="0"/>
          <w:numId w:val="1018"/>
        </w:numPr>
        <w:spacing w:after="100" w:line="288" w:lineRule="auto"/>
      </w:pPr>
      <w:r>
        <w:rPr>
          <w:rFonts w:hint="eastAsia"/>
        </w:rPr>
        <w:t>姓名</w:t>
      </w:r>
      <w:r>
        <w:t xml:space="preserve"> + </w:t>
      </w:r>
      <w:r>
        <w:rPr>
          <w:rFonts w:hint="eastAsia"/>
        </w:rPr>
        <w:t>合作者</w:t>
      </w:r>
      <w:r>
        <w:t xml:space="preserve"> + </w:t>
      </w:r>
      <w:r>
        <w:rPr>
          <w:rFonts w:hint="eastAsia"/>
        </w:rPr>
        <w:t>venue／研究领域，形成候选；</w:t>
      </w:r>
    </w:p>
    <w:p>
      <w:pPr>
        <w:pStyle w:val="Compact"/>
        <w:widowControl/>
        <w:numPr>
          <w:ilvl w:val="0"/>
          <w:numId w:val="1018"/>
        </w:numPr>
        <w:spacing w:after="100" w:line="288" w:lineRule="auto"/>
      </w:pPr>
      <w:r>
        <w:rPr>
          <w:rFonts w:hint="eastAsia"/>
        </w:rPr>
        <w:t>无法确定时不得自动合并。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一期仅对有可信依据的</w:t>
      </w:r>
      <w:r>
        <w:t xml:space="preserve"> ORCID </w:t>
      </w:r>
      <w:r>
        <w:rPr>
          <w:rFonts w:hint="eastAsia"/>
        </w:rPr>
        <w:t>进行来源作者匹配；冲突或证据不足时保留来源级记录并进入复核。用户自行填写一个有效</w:t>
      </w:r>
      <w:r>
        <w:t xml:space="preserve"> ORCID </w:t>
      </w:r>
      <w:r>
        <w:rPr>
          <w:rFonts w:hint="eastAsia"/>
        </w:rPr>
        <w:t>不能证明控制该身份；缺少</w:t>
      </w:r>
      <w:r>
        <w:t xml:space="preserve"> ORCID </w:t>
      </w:r>
      <w:r>
        <w:rPr>
          <w:rFonts w:hint="eastAsia"/>
        </w:rPr>
        <w:t>也不是认领必然失败的理由。姓名及关系相似度不能自动合并，来源作者匹配不能授予平台账号或门户管理权。</w:t>
      </w:r>
    </w:p>
    <w:bookmarkEnd w:id="146"/>
    <w:bookmarkStart w:id="147" w:name="机构消歧"/>
    <w:p>
      <w:pPr>
        <w:pStyle w:val="Heading3"/>
        <w:keepNext/>
        <w:widowControl/>
        <w:spacing w:after="100" w:line="288" w:lineRule="auto" w:before="200"/>
      </w:pPr>
      <w:r>
        <w:t xml:space="preserve">6.3 </w:t>
      </w:r>
      <w:r>
        <w:rPr>
          <w:rFonts w:hint="eastAsia"/>
        </w:rPr>
        <w:t>机构消歧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优先级：</w:t>
      </w:r>
    </w:p>
    <w:p>
      <w:pPr>
        <w:pStyle w:val="Compact"/>
        <w:widowControl/>
        <w:numPr>
          <w:ilvl w:val="0"/>
          <w:numId w:val="1019"/>
        </w:numPr>
        <w:spacing w:after="100" w:line="288" w:lineRule="auto"/>
      </w:pPr>
      <w:r>
        <w:rPr>
          <w:rFonts w:hint="eastAsia"/>
        </w:rPr>
        <w:t>有来源且无冲突的</w:t>
      </w:r>
      <w:r>
        <w:t xml:space="preserve"> ROR ID </w:t>
      </w:r>
      <w:r>
        <w:rPr>
          <w:rFonts w:hint="eastAsia"/>
        </w:rPr>
        <w:t>精确识别；</w:t>
      </w:r>
    </w:p>
    <w:p>
      <w:pPr>
        <w:pStyle w:val="Compact"/>
        <w:widowControl/>
        <w:numPr>
          <w:ilvl w:val="0"/>
          <w:numId w:val="1019"/>
        </w:numPr>
        <w:spacing w:after="100" w:line="288" w:lineRule="auto"/>
      </w:pPr>
      <w:r>
        <w:rPr>
          <w:rFonts w:hint="eastAsia"/>
        </w:rPr>
        <w:t>官方域名，作为候选；</w:t>
      </w:r>
    </w:p>
    <w:p>
      <w:pPr>
        <w:pStyle w:val="Compact"/>
        <w:widowControl/>
        <w:numPr>
          <w:ilvl w:val="0"/>
          <w:numId w:val="1019"/>
        </w:numPr>
        <w:spacing w:after="100" w:line="288" w:lineRule="auto"/>
      </w:pPr>
      <w:r>
        <w:rPr>
          <w:rFonts w:hint="eastAsia"/>
        </w:rPr>
        <w:t>规范化机构名称，作为候选；</w:t>
      </w:r>
    </w:p>
    <w:p>
      <w:pPr>
        <w:pStyle w:val="Compact"/>
        <w:widowControl/>
        <w:numPr>
          <w:ilvl w:val="0"/>
          <w:numId w:val="1019"/>
        </w:numPr>
        <w:spacing w:after="100" w:line="288" w:lineRule="auto"/>
      </w:pPr>
      <w:r>
        <w:rPr>
          <w:rFonts w:hint="eastAsia"/>
        </w:rPr>
        <w:t>管理员人工合并。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同一域名可能服务多个院系／机构，名称相同也不保证同一实体；候选匹配不直接合并。合并保留原标识、别名、依据与审计，不据当前机构信息改写历史成果机构。</w:t>
      </w:r>
    </w:p>
    <w:bookmarkEnd w:id="147"/>
    <w:bookmarkStart w:id="148" w:name="统计计算口径"/>
    <w:p>
      <w:pPr>
        <w:pStyle w:val="Heading3"/>
        <w:keepNext/>
        <w:widowControl/>
        <w:spacing w:after="100" w:line="288" w:lineRule="auto" w:before="200"/>
      </w:pPr>
      <w:r>
        <w:t xml:space="preserve">6.4 </w:t>
      </w:r>
      <w:r>
        <w:rPr>
          <w:rFonts w:hint="eastAsia"/>
        </w:rPr>
        <w:t>统计计算口径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87"/>
        <w:gridCol w:w="4160"/>
        <w:gridCol w:w="4190"/>
      </w:tblGrid>
      <w:tr>
        <w:trPr>
          <w:tblHeader w:val="on"/>
          <w:tblHeader/>
        </w:trPr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建议口径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必须展示／处理的边界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成果总量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同一数据集、筛选条件及快照下，按规范身份去重计数（论文、项目、奖励用规范成果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ID，基础专利用授权申请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ID）；排除软删除、重复合并旧记录及未审核新草稿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真实与模拟数据可分别查看；不能用同一成果的多个作者关联增加总量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作者／科研人员数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区分来源作者实体数、已识别学者数、已认证账号数、已认领门户数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不按作者姓名字符串去重；无法消歧时称“来源作者记录数”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年度分布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论文按选定出版日期；授权专利按授权年；项目默认按资助年度；获奖按奖励年度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项目另有明确立项／起止日期时建立独立维度，不与资助年度混用；论文优先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print、再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online、再源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issued；保留日期含义与精度，缺失进入未知桶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机构分类排名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默认按成果发生时的已核实／可靠来源机构关联计数；同一成果在同一机构只计一次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多机构合作成果可分别计入各机构；不得将各机构数量相加当作全库总量；按数量降序，数量相同并列，稳定次序用机构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ID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机构的当前成员视图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可单独按已认领人员当前机构展示其成果集合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与发表时机构归属不同，必须使用不同视图名称，不能混入默认机构排名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领域数量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某领域内按成果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去重；保留多标签关系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未分类单列；多标签领域和不保证等于平台总数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引用汇总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对统计集合内去重后的论文汇总同一来源的有效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citation count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与其他来源不相加；缺失不当作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0；同时显示有值论文数／论文总数及同步时间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OA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占比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展示开放、未发现开放版本、未知三类数量；开放占比默认是开放论文数／论文总数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请求失败为未知；如使用“已知状态内占比”，须另标分母；分母为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显示不适用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热点趋势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每个时间桶内按含该主题／关键词的不同成果计频次；占比＝频次／该桶有效分析成果数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同一成果内重复出现关键词不重复计数；显示参与文本分析的样本量与覆盖率；不将简单频次称为预测</w:t>
            </w:r>
          </w:p>
        </w:tc>
      </w:tr>
      <w:tr>
        <w:trPr/>
        <w:tc>
          <w:tcPr>
            <w:tcW w:type="dxa" w:w="12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共著网络</w:t>
            </w:r>
          </w:p>
        </w:tc>
        <w:tc>
          <w:tcPr>
            <w:tcW w:type="dxa" w:w="41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节点为可识别作者；两作者共同署名至少一篇有效论文形成无向边；权重为共同论文去重数</w:t>
            </w:r>
          </w:p>
        </w:tc>
        <w:tc>
          <w:tcPr>
            <w:tcW w:type="dxa" w:w="419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同名作者不自动合并；不把引用关系当共著；仅反映所选数据集；机构筛选及节点截断规则需显示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统计页面统一附带数据集范围、筛选条件、指标说明、缺失覆盖率、快照生成时间。真实数据默认不与模拟数据混排；课程演示使用混合数据时，页面明确标注“含模拟数据”。年度计数为</w:t>
      </w:r>
      <w:r>
        <w:t xml:space="preserve"> 0 </w:t>
      </w:r>
      <w:r>
        <w:rPr>
          <w:rFonts w:hint="eastAsia"/>
        </w:rPr>
        <w:t>与该年份采集不完整应可区分。当前未结束年度需标注截至日期，不能直接按全年同比解释。</w:t>
      </w:r>
    </w:p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计算样例（人工构造，用于后续验收）：</w:t>
      </w:r>
    </w:p>
    <w:p>
      <w:pPr>
        <w:pStyle w:val="Compact"/>
        <w:widowControl/>
        <w:numPr>
          <w:ilvl w:val="0"/>
          <w:numId w:val="1020"/>
        </w:numPr>
        <w:spacing w:after="100" w:line="288" w:lineRule="auto"/>
      </w:pPr>
      <w:r>
        <w:t xml:space="preserve">P1 </w:t>
      </w:r>
      <w:r>
        <w:rPr>
          <w:rFonts w:hint="eastAsia"/>
        </w:rPr>
        <w:t>属于机构</w:t>
      </w:r>
      <w:r>
        <w:t xml:space="preserve"> </w:t>
      </w:r>
      <w:r>
        <w:rPr>
          <w:rFonts w:hint="eastAsia"/>
        </w:rPr>
        <w:t>A、B，领域</w:t>
      </w:r>
      <w:r>
        <w:t xml:space="preserve"> </w:t>
      </w:r>
      <w:r>
        <w:rPr>
          <w:rFonts w:hint="eastAsia"/>
        </w:rPr>
        <w:t>X、Y；P2</w:t>
      </w:r>
      <w:r>
        <w:t xml:space="preserve"> </w:t>
      </w:r>
      <w:r>
        <w:rPr>
          <w:rFonts w:hint="eastAsia"/>
        </w:rPr>
        <w:t>属于机构</w:t>
      </w:r>
      <w:r>
        <w:t xml:space="preserve"> </w:t>
      </w:r>
      <w:r>
        <w:rPr>
          <w:rFonts w:hint="eastAsia"/>
        </w:rPr>
        <w:t>A，领域</w:t>
      </w:r>
      <w:r>
        <w:t xml:space="preserve"> </w:t>
      </w:r>
      <w:r>
        <w:rPr>
          <w:rFonts w:hint="eastAsia"/>
        </w:rPr>
        <w:t>X。平台论文总数为</w:t>
      </w:r>
      <w:r>
        <w:t xml:space="preserve"> </w:t>
      </w:r>
      <w:r>
        <w:rPr>
          <w:rFonts w:hint="eastAsia"/>
        </w:rPr>
        <w:t>2，A</w:t>
      </w:r>
      <w:r>
        <w:t xml:space="preserve"> </w:t>
      </w:r>
      <w:r>
        <w:rPr>
          <w:rFonts w:hint="eastAsia"/>
        </w:rPr>
        <w:t>为</w:t>
      </w:r>
      <w:r>
        <w:t xml:space="preserve"> 2、B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1，X</w:t>
      </w:r>
      <w:r>
        <w:t xml:space="preserve"> </w:t>
      </w:r>
      <w:r>
        <w:rPr>
          <w:rFonts w:hint="eastAsia"/>
        </w:rPr>
        <w:t>为</w:t>
      </w:r>
      <w:r>
        <w:t xml:space="preserve"> 2、Y </w:t>
      </w:r>
      <w:r>
        <w:rPr>
          <w:rFonts w:hint="eastAsia"/>
        </w:rPr>
        <w:t>为</w:t>
      </w:r>
      <w:r>
        <w:t xml:space="preserve"> 1。</w:t>
      </w:r>
    </w:p>
    <w:p>
      <w:pPr>
        <w:pStyle w:val="Compact"/>
        <w:widowControl/>
        <w:numPr>
          <w:ilvl w:val="0"/>
          <w:numId w:val="1020"/>
        </w:numPr>
        <w:spacing w:after="100" w:line="288" w:lineRule="auto"/>
      </w:pPr>
      <w:r>
        <w:t xml:space="preserve">P1 </w:t>
      </w:r>
      <w:r>
        <w:rPr>
          <w:rFonts w:hint="eastAsia"/>
        </w:rPr>
        <w:t>的</w:t>
      </w:r>
      <w:r>
        <w:t xml:space="preserve"> Crossref </w:t>
      </w:r>
      <w:r>
        <w:rPr>
          <w:rFonts w:hint="eastAsia"/>
        </w:rPr>
        <w:t>引用次数为</w:t>
      </w:r>
      <w:r>
        <w:t xml:space="preserve"> </w:t>
      </w:r>
      <w:r>
        <w:rPr>
          <w:rFonts w:hint="eastAsia"/>
        </w:rPr>
        <w:t>5，P2</w:t>
      </w:r>
      <w:r>
        <w:t xml:space="preserve"> </w:t>
      </w:r>
      <w:r>
        <w:rPr>
          <w:rFonts w:hint="eastAsia"/>
        </w:rPr>
        <w:t>缺失，则汇总为</w:t>
      </w:r>
      <w:r>
        <w:t xml:space="preserve"> </w:t>
      </w:r>
      <w:r>
        <w:rPr>
          <w:rFonts w:hint="eastAsia"/>
        </w:rPr>
        <w:t>5、覆盖率为</w:t>
      </w:r>
      <w:r>
        <w:t xml:space="preserve"> </w:t>
      </w:r>
      <w:r>
        <w:rPr>
          <w:rFonts w:hint="eastAsia"/>
        </w:rPr>
        <w:t>1/2，不将</w:t>
      </w:r>
      <w:r>
        <w:t xml:space="preserve"> P2 </w:t>
      </w:r>
      <w:r>
        <w:rPr>
          <w:rFonts w:hint="eastAsia"/>
        </w:rPr>
        <w:t>显示成</w:t>
      </w:r>
      <w:r>
        <w:t xml:space="preserve"> 0 </w:t>
      </w:r>
      <w:r>
        <w:rPr>
          <w:rFonts w:hint="eastAsia"/>
        </w:rPr>
        <w:t>引用。</w:t>
      </w:r>
    </w:p>
    <w:p>
      <w:pPr>
        <w:pStyle w:val="Compact"/>
        <w:widowControl/>
        <w:numPr>
          <w:ilvl w:val="0"/>
          <w:numId w:val="1020"/>
        </w:numPr>
        <w:spacing w:after="100" w:line="288" w:lineRule="auto"/>
      </w:pPr>
      <w:r>
        <w:t xml:space="preserve">P1 </w:t>
      </w:r>
      <w:r>
        <w:rPr>
          <w:rFonts w:hint="eastAsia"/>
        </w:rPr>
        <w:t>开放、P2</w:t>
      </w:r>
      <w:r>
        <w:t xml:space="preserve"> </w:t>
      </w:r>
      <w:r>
        <w:rPr>
          <w:rFonts w:hint="eastAsia"/>
        </w:rPr>
        <w:t>状态未知，则开放占全部论文比例为</w:t>
      </w:r>
      <w:r>
        <w:t xml:space="preserve"> </w:t>
      </w:r>
      <w:r>
        <w:rPr>
          <w:rFonts w:hint="eastAsia"/>
        </w:rPr>
        <w:t>50%，未知为</w:t>
      </w:r>
      <w:r>
        <w:t xml:space="preserve"> </w:t>
      </w:r>
      <w:r>
        <w:rPr>
          <w:rFonts w:hint="eastAsia"/>
        </w:rPr>
        <w:t>50%；不能标成“已确定非开放占比</w:t>
      </w:r>
      <w:r>
        <w:t xml:space="preserve"> 50%”。</w:t>
      </w:r>
    </w:p>
    <w:p>
      <w:pPr>
        <w:pStyle w:val="Compact"/>
        <w:widowControl/>
        <w:numPr>
          <w:ilvl w:val="0"/>
          <w:numId w:val="1020"/>
        </w:numPr>
        <w:spacing w:after="100" w:line="288" w:lineRule="auto"/>
      </w:pPr>
      <w:r>
        <w:rPr>
          <w:rFonts w:hint="eastAsia"/>
        </w:rPr>
        <w:t>学者甲、乙共同署名</w:t>
      </w:r>
      <w:r>
        <w:t xml:space="preserve"> </w:t>
      </w:r>
      <w:r>
        <w:rPr>
          <w:rFonts w:hint="eastAsia"/>
        </w:rPr>
        <w:t>P1、P2，且两篇各被重复采集一次，边权仍为</w:t>
      </w:r>
      <w:r>
        <w:t xml:space="preserve"> 2。</w:t>
      </w:r>
    </w:p>
    <w:bookmarkEnd w:id="148"/>
    <w:bookmarkStart w:id="149" w:name="字段维护权限"/>
    <w:p>
      <w:pPr>
        <w:pStyle w:val="Heading3"/>
        <w:keepNext/>
        <w:widowControl/>
        <w:spacing w:after="100" w:line="288" w:lineRule="auto" w:before="200"/>
      </w:pPr>
      <w:r>
        <w:t xml:space="preserve">6.5 </w:t>
      </w:r>
      <w:r>
        <w:rPr>
          <w:rFonts w:hint="eastAsia"/>
        </w:rPr>
        <w:t>字段维护权限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54"/>
        <w:gridCol w:w="3137"/>
        <w:gridCol w:w="3648"/>
      </w:tblGrid>
      <w:tr>
        <w:trPr>
          <w:tblHeader w:val="on"/>
          <w:tblHeader/>
        </w:trPr>
        <w:tc>
          <w:tcPr>
            <w:tcW w:type="dxa" w:w="28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数据类别</w:t>
            </w:r>
          </w:p>
        </w:tc>
        <w:tc>
          <w:tcPr>
            <w:tcW w:type="dxa" w:w="31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科研人员</w:t>
            </w:r>
          </w:p>
        </w:tc>
        <w:tc>
          <w:tcPr>
            <w:tcW w:type="dxa" w:w="3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管理员</w:t>
            </w:r>
          </w:p>
        </w:tc>
      </w:tr>
      <w:tr>
        <w:trPr/>
        <w:tc>
          <w:tcPr>
            <w:tcW w:type="dxa" w:w="28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外部原始题录及快照</w:t>
            </w:r>
          </w:p>
        </w:tc>
        <w:tc>
          <w:tcPr>
            <w:tcW w:type="dxa" w:w="31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查看；通过纠错申请反馈</w:t>
            </w:r>
          </w:p>
        </w:tc>
        <w:tc>
          <w:tcPr>
            <w:tcW w:type="dxa" w:w="3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不改写原始快照；可重新采集或建立带依据的规范化修订</w:t>
            </w:r>
          </w:p>
        </w:tc>
      </w:tr>
      <w:tr>
        <w:trPr/>
        <w:tc>
          <w:tcPr>
            <w:tcW w:type="dxa" w:w="28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规范化展示字段、学科映射</w:t>
            </w:r>
          </w:p>
        </w:tc>
        <w:tc>
          <w:tcPr>
            <w:tcW w:type="dxa" w:w="31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提出修改申请</w:t>
            </w:r>
          </w:p>
        </w:tc>
        <w:tc>
          <w:tcPr>
            <w:tcW w:type="dxa" w:w="3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审核并修订，保留变更前后值、依据与操作者</w:t>
            </w:r>
          </w:p>
        </w:tc>
      </w:tr>
      <w:tr>
        <w:trPr/>
        <w:tc>
          <w:tcPr>
            <w:tcW w:type="dxa" w:w="28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本人标签、成果说明、门户展示顺序</w:t>
            </w:r>
          </w:p>
        </w:tc>
        <w:tc>
          <w:tcPr>
            <w:tcW w:type="dxa" w:w="31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仅维护本人已确认关联下的附加信息</w:t>
            </w:r>
          </w:p>
        </w:tc>
        <w:tc>
          <w:tcPr>
            <w:tcW w:type="dxa" w:w="3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在治理权限内处理异常；记录原因</w:t>
            </w:r>
          </w:p>
        </w:tc>
      </w:tr>
      <w:tr>
        <w:trPr/>
        <w:tc>
          <w:tcPr>
            <w:tcW w:type="dxa" w:w="28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本人与成果关联</w:t>
            </w:r>
          </w:p>
        </w:tc>
        <w:tc>
          <w:tcPr>
            <w:tcW w:type="dxa" w:w="31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提交认领或撤销申请</w:t>
            </w:r>
          </w:p>
        </w:tc>
        <w:tc>
          <w:tcPr>
            <w:tcW w:type="dxa" w:w="3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通过、驳回或纠正；不影响其他人员的有效关联</w:t>
            </w:r>
          </w:p>
        </w:tc>
      </w:tr>
      <w:tr>
        <w:trPr/>
        <w:tc>
          <w:tcPr>
            <w:tcW w:type="dxa" w:w="28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新增非论文成果</w:t>
            </w:r>
          </w:p>
        </w:tc>
        <w:tc>
          <w:tcPr>
            <w:tcW w:type="dxa" w:w="31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提交草稿及来源／证据，审核前不公开计数</w:t>
            </w:r>
          </w:p>
        </w:tc>
        <w:tc>
          <w:tcPr>
            <w:tcW w:type="dxa" w:w="36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校验重复与来源，通过后发布或关联已有记录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成果记录的软删除／合并属于管理员数据治理；科研人员移除个人关联不会删除公共库成果。只有通过审核的新增记录及有效关联进入相应公开展示。</w:t>
      </w:r>
    </w:p>
    <w:bookmarkEnd w:id="149"/>
    <w:bookmarkStart w:id="150" w:name="成果管理规则"/>
    <w:p>
      <w:pPr>
        <w:pStyle w:val="Heading3"/>
        <w:keepNext/>
        <w:widowControl/>
        <w:spacing w:after="100" w:line="288" w:lineRule="auto" w:before="200"/>
      </w:pPr>
      <w:r>
        <w:t xml:space="preserve">6.6 </w:t>
      </w:r>
      <w:r>
        <w:rPr>
          <w:rFonts w:hint="eastAsia"/>
        </w:rPr>
        <w:t>成果管理规则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同一科研人员对同一成果只能保留一条有效确认关系；不允许重复在审的同类认领。不同真实合著者可分别认领同一成果。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对同一门户的竞争认领需人工处理，不能因机构认证通过而自动接管他人门户。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成果认领仅建立平台贡献关联，不改变源数据中的作者顺序、专利权利人等信息。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补录论文有</w:t>
      </w:r>
      <w:r>
        <w:t xml:space="preserve"> DOI </w:t>
      </w:r>
      <w:r>
        <w:rPr>
          <w:rFonts w:hint="eastAsia"/>
        </w:rPr>
        <w:t>时优先查重与补采；只有有效响应确认没有记录时才标“无可用数据”。访问受限、超时、非数据网页或解析失败不能视为查无数据。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非论文补录需使用类型专属字段，审核发现已有记录时关联已有成果，不重复创建。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审核提交带申请版本，重复点击及并发审核不得产生重复关系；审核人与操作时间必须记录。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认领、撤销、修订、合并、软删除、附加信息编辑均记录必要日志；管理员处理不改写原始来源快照。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成果数据变更后同步检索索引并标记相关统计待刷新；失败记录重试状态，不能在页面声称已经实时一致。</w:t>
      </w:r>
    </w:p>
    <w:p>
      <w:pPr>
        <w:pStyle w:val="Compact"/>
        <w:widowControl/>
        <w:numPr>
          <w:ilvl w:val="0"/>
          <w:numId w:val="1021"/>
        </w:numPr>
        <w:spacing w:after="100" w:line="288" w:lineRule="auto"/>
      </w:pPr>
      <w:r>
        <w:rPr>
          <w:rFonts w:hint="eastAsia"/>
        </w:rPr>
        <w:t>科研人员提交的</w:t>
      </w:r>
      <w:r>
        <w:t xml:space="preserve"> URL </w:t>
      </w:r>
      <w:r>
        <w:rPr>
          <w:rFonts w:hint="eastAsia"/>
        </w:rPr>
        <w:t>用于来源说明；后端若要访问，须通过采集模块受控处理，不能直接抓取任意用户输入地址。</w:t>
      </w:r>
    </w:p>
    <w:bookmarkEnd w:id="150"/>
    <w:bookmarkStart w:id="151" w:name="申请状态"/>
    <w:p>
      <w:pPr>
        <w:pStyle w:val="Heading3"/>
        <w:keepNext/>
        <w:widowControl/>
        <w:spacing w:after="100" w:line="288" w:lineRule="auto" w:before="200"/>
      </w:pPr>
      <w:r>
        <w:t xml:space="preserve">6.7 </w:t>
      </w:r>
      <w:r>
        <w:rPr>
          <w:rFonts w:hint="eastAsia"/>
        </w:rPr>
        <w:t>申请状态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2"/>
        <w:gridCol w:w="4077"/>
        <w:gridCol w:w="3529"/>
      </w:tblGrid>
      <w:tr>
        <w:trPr>
          <w:tblHeader w:val="on"/>
          <w:tblHeader/>
        </w:trPr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40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建议状态及转换</w:t>
            </w:r>
          </w:p>
        </w:tc>
        <w:tc>
          <w:tcPr>
            <w:tcW w:type="dxa" w:w="3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注意事项</w:t>
            </w:r>
          </w:p>
        </w:tc>
      </w:tr>
      <w:tr>
        <w:trPr/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门户认领申请</w:t>
            </w:r>
          </w:p>
        </w:tc>
        <w:tc>
          <w:tcPr>
            <w:tcW w:type="dxa" w:w="40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使用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§6.8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的完整状态模型</w:t>
            </w:r>
          </w:p>
        </w:tc>
        <w:tc>
          <w:tcPr>
            <w:tcW w:type="dxa" w:w="3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与账号身份和成果认领分开，不套用旧简图的角色自动授权</w:t>
            </w:r>
          </w:p>
        </w:tc>
      </w:tr>
      <w:tr>
        <w:trPr/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成果认领／关联撤销申请</w:t>
            </w:r>
          </w:p>
        </w:tc>
        <w:tc>
          <w:tcPr>
            <w:tcW w:type="dxa" w:w="40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待审核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通过／驳回／待补充；待补充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待审核；终审前可撤回</w:t>
            </w:r>
          </w:p>
        </w:tc>
        <w:tc>
          <w:tcPr>
            <w:tcW w:type="dxa" w:w="3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保留意见与版本；已通过后的关系撤销另起申请，不回退原终审结果</w:t>
            </w:r>
          </w:p>
        </w:tc>
      </w:tr>
      <w:tr>
        <w:trPr/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非论文补录／纠错</w:t>
            </w:r>
          </w:p>
        </w:tc>
        <w:tc>
          <w:tcPr>
            <w:tcW w:type="dxa" w:w="40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待审核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待补充／驳回／已完成</w:t>
            </w:r>
          </w:p>
        </w:tc>
        <w:tc>
          <w:tcPr>
            <w:tcW w:type="dxa" w:w="3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通过且数据成功发布或修订后才为已完成</w:t>
            </w:r>
          </w:p>
        </w:tc>
      </w:tr>
      <w:tr>
        <w:trPr/>
        <w:tc>
          <w:tcPr>
            <w:tcW w:type="dxa" w:w="20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论文索引补采</w:t>
            </w:r>
          </w:p>
        </w:tc>
        <w:tc>
          <w:tcPr>
            <w:tcW w:type="dxa" w:w="407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待审核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待采集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采集中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已完成／失败／无可用数据；也可在审核时驳回</w:t>
            </w:r>
          </w:p>
        </w:tc>
        <w:tc>
          <w:tcPr>
            <w:tcW w:type="dxa" w:w="3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延续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SRS；失败重试应保留原任务历史</w:t>
            </w:r>
          </w:p>
        </w:tc>
      </w:tr>
    </w:tbl>
    <w:bookmarkEnd w:id="151"/>
    <w:bookmarkStart w:id="153" w:name="门户认领生命周期"/>
    <w:p>
      <w:pPr>
        <w:pStyle w:val="Heading3"/>
        <w:keepNext/>
        <w:widowControl/>
        <w:spacing w:after="100" w:line="288" w:lineRule="auto" w:before="200"/>
      </w:pPr>
      <w:r>
        <w:t xml:space="preserve">6.8 </w:t>
      </w:r>
      <w:r>
        <w:rPr>
          <w:rFonts w:hint="eastAsia"/>
        </w:rPr>
        <w:t>门户认领生命周期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本节规定</w:t>
      </w:r>
      <w:r>
        <w:t xml:space="preserve"> </w:t>
      </w:r>
      <w:r>
        <w:rPr>
          <w:rStyle w:val="VerbatimChar"/>
        </w:rPr>
        <w:t>PortalClaim</w:t>
      </w:r>
      <w:r>
        <w:t xml:space="preserve"> </w:t>
      </w:r>
      <w:r>
        <w:rPr>
          <w:rFonts w:hint="eastAsia"/>
        </w:rPr>
        <w:t>的生命周期。申请人须已通过</w:t>
      </w:r>
      <w:r>
        <w:t xml:space="preserve"> FR-AUTH-005 </w:t>
      </w:r>
      <w:r>
        <w:rPr>
          <w:rFonts w:hint="eastAsia"/>
        </w:rPr>
        <w:t>的科研人员身份审核。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9"/>
        <w:gridCol w:w="5438"/>
      </w:tblGrid>
      <w:tr>
        <w:trPr>
          <w:tblHeader w:val="on"/>
          <w:tblHeader/>
        </w:trPr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含义及处理边界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DRAFT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未提交草稿，可编辑；缺必填项仍停留草稿，不作为审核驳回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PENDING_VERIFICATION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已提交某一材料版本，等待系统检查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VERIFYING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检查材料、对象权限与重复；可用的邮箱／ORCID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等仅作支持证据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PENDING_REVIEW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必要检查通过，等待管理员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UNDER_REVIEW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管理员处理当前材料版本；占用可超时释放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NEED_MORE_INFO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需补充材料，必须列明补充项和原因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APPROVED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已终审通过，并成功建立指定门户管理关系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REJECTED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已终审驳回，保存明确业务理由</w:t>
            </w:r>
          </w:p>
        </w:tc>
      </w:tr>
      <w:tr>
        <w:trPr/>
        <w:tc>
          <w:tcPr>
            <w:tcW w:type="dxa" w:w="4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WITHDRAWN</w:t>
            </w:r>
          </w:p>
        </w:tc>
        <w:tc>
          <w:tcPr>
            <w:tcW w:type="dxa" w:w="5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申请人在终审前撤回，不产生授权</w:t>
            </w:r>
          </w:p>
        </w:tc>
      </w:tr>
    </w:tbl>
    <w:p>
      <w:pPr>
        <w:widowControl/>
        <w:spacing w:after="100" w:line="288" w:lineRule="auto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30"/>
        <w:gridCol w:w="2702"/>
        <w:gridCol w:w="4306"/>
      </w:tblGrid>
      <w:tr>
        <w:trPr>
          <w:tblHeader w:val="on"/>
          <w:tblHeader/>
        </w:trPr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当前状态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事件及条件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目标状态／结果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DRAFT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本人提交，材料基本完整，身份及对象权限有效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PENDING_VERIFICATION；保存材料版本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PENDING_VERIFICATION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开始检查当前版本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VERIFYING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VERIFYING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必要检查通过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PENDING_REVIEW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VERIFYING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材料可补正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NEED_MORE_INFO；不以字段缺失自动判定冒领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VERIFYING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外部服务暂不可用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回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PENDING_VERIFICATION，记录待重试或转人工核验原因；不自动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REJECTED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PENDING_REVIEW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管理员取得有效审核占用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UNDER_REVIEW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UNDER_REVIEW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业务审核通过，申请版本及门户授权仍无冲突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APPROVED；状态、授权和审计原子提交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UNDER_REVIEW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业务审核不通过／需要补充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REJECTED／NEED_MORE_INFO，填写理由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UNDER_REVIEW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审核占用超时或释放，尚未终审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PENDING_REVIEW；不丢失已保存意见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NEED_MORE_INFO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本人补充并重提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PENDING_VERIFICATION；材料版本递增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所有非终审状态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本人撤回，版本校验成功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WITHDRAWN；并发终审只能有一方提交成功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REJECTED／WITHDRAWN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用户再次申请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新建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DRAFT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并关联旧申请；原记录保持终态</w:t>
            </w:r>
          </w:p>
        </w:tc>
      </w:tr>
      <w:tr>
        <w:trPr/>
        <w:tc>
          <w:tcPr>
            <w:tcW w:type="dxa" w:w="26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APPROVED</w:t>
            </w:r>
          </w:p>
        </w:tc>
        <w:tc>
          <w:tcPr>
            <w:tcW w:type="dxa" w:w="2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用户要求解除门户绑定</w:t>
            </w:r>
          </w:p>
        </w:tc>
        <w:tc>
          <w:tcPr>
            <w:tcW w:type="dxa" w:w="43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进入独立的管理员核验／解绑治理，不回退为草稿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本人对同一门户的重复在审提交返回本人已有申请；他人竞争认领不得泄露其材料，也不能直接返回他人私有申请。管理员结合证据处理竞争，任何路径都不能使同一门户同时出现相互冲突的有效管理授权。材料验证完成不等于人工终审通过，门户终审通过不等于全部候选成果已认领。</w:t>
      </w:r>
    </w:p>
    <w:bookmarkStart w:id="152" w:name="账号与门户绑定约束"/>
    <w:p>
      <w:pPr>
        <w:pStyle w:val="Heading4"/>
        <w:keepNext/>
        <w:widowControl/>
        <w:spacing w:after="100" w:line="288" w:lineRule="auto" w:before="200"/>
      </w:pPr>
      <w:r>
        <w:rPr>
          <w:rFonts w:hint="eastAsia"/>
        </w:rPr>
        <w:t>账号与门户绑定约束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一个账号最多绑定一个本人门户，一个门户最多有一个有效管理账号。同一申请人对同一门户最多有一条处理中的申请。审核通过时，申请版本、绑定唯一性、授权和审计在同一事务中校验与提交。竞争认领进入争议复核，不替换已有合法管理权；同一成果的多位真实贡献者可以分别确认贡献关系。</w:t>
      </w:r>
    </w:p>
    <w:bookmarkEnd w:id="152"/>
    <w:bookmarkEnd w:id="153"/>
    <w:bookmarkStart w:id="154" w:name="采集任务停止与成功水位"/>
    <w:p>
      <w:pPr>
        <w:pStyle w:val="Heading3"/>
        <w:keepNext/>
        <w:widowControl/>
        <w:spacing w:after="100" w:line="288" w:lineRule="auto" w:before="200"/>
      </w:pPr>
      <w:r>
        <w:t xml:space="preserve">6.9 </w:t>
      </w:r>
      <w:r>
        <w:rPr>
          <w:rFonts w:hint="eastAsia"/>
        </w:rPr>
        <w:t>采集任务、停止与成功水位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本版将</w:t>
      </w:r>
      <w:r>
        <w:t xml:space="preserve"> </w:t>
      </w:r>
      <w:r>
        <w:rPr>
          <w:rStyle w:val="VerbatimChar"/>
        </w:rPr>
        <w:t>CrawlTask</w:t>
      </w:r>
      <w:r>
        <w:t xml:space="preserve"> </w:t>
      </w:r>
      <w:r>
        <w:rPr>
          <w:rFonts w:hint="eastAsia"/>
        </w:rPr>
        <w:t>定义为“读取来源</w:t>
      </w:r>
      <w:r>
        <w:t xml:space="preserve"> → </w:t>
      </w:r>
      <w:r>
        <w:rPr>
          <w:rFonts w:hint="eastAsia"/>
        </w:rPr>
        <w:t>解析清洗</w:t>
      </w:r>
      <w:r>
        <w:t xml:space="preserve"> → </w:t>
      </w:r>
      <w:r>
        <w:rPr>
          <w:rFonts w:hint="eastAsia"/>
        </w:rPr>
        <w:t>去重入库</w:t>
      </w:r>
      <w:r>
        <w:t xml:space="preserve"> → </w:t>
      </w:r>
      <w:r>
        <w:rPr>
          <w:rFonts w:hint="eastAsia"/>
        </w:rPr>
        <w:t>数据校验”的一次有界实例。</w:t>
      </w:r>
      <w:r>
        <w:rPr>
          <w:rStyle w:val="VerbatimChar"/>
        </w:rPr>
        <w:t>SUCCESS</w:t>
      </w:r>
      <w:r>
        <w:t xml:space="preserve"> </w:t>
      </w:r>
      <w:r>
        <w:rPr>
          <w:rFonts w:hint="eastAsia"/>
        </w:rPr>
        <w:t>表示范围内数据处理完成，且待索引／统计更新工作已可靠登记；检索可见性和统计快照另记状态。索引补采申请仅在满足其检索可见条件后显示“已完成”。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2"/>
        <w:gridCol w:w="2827"/>
        <w:gridCol w:w="4549"/>
      </w:tblGrid>
      <w:tr>
        <w:trPr>
          <w:tblHeader w:val="on"/>
          <w:tblHeader/>
        </w:trPr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当前状态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事件及条件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结果与约束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PENDING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调度，执行器可用且无停止请求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RUNNING；记录执行尝试号和开始时间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PENDING／RETRYING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管理员取消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STOPPED；原因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ADMIN_CANCELLED，不再调度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RUNNING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全范围处理及校验完成，数据及后续更新任务可靠提交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SUCCESS；才可推进已成功同步水位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RUNNING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异常、超时、心跳失效或校验失败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FAILED；保留已提交批次、断点和错误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FAILED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可恢复且未停止，重试预算未耗尽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RETRYING；增加重试计数，保存下次执行时间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RETRYING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等待到期，仍未停止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RUNNING；从有效断点继续或幂等重跑固定窗口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FAILED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重试耗尽或不可恢复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FAILED；分别记录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RETRY_EXHAUSTED、NON_RETRYABLE_ERROR，不再自动调度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FAILED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管理员明确放弃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STOPPED；记录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ADMIN_CANCELLED，失败历史保留</w:t>
            </w:r>
          </w:p>
        </w:tc>
      </w:tr>
      <w:tr>
        <w:trPr/>
        <w:tc>
          <w:tcPr>
            <w:tcW w:type="dxa" w:w="22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RUNNING</w:t>
            </w:r>
          </w:p>
        </w:tc>
        <w:tc>
          <w:tcPr>
            <w:tcW w:type="dxa" w:w="28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管理员请求停止</w:t>
            </w:r>
          </w:p>
        </w:tc>
        <w:tc>
          <w:tcPr>
            <w:tcW w:type="dxa" w:w="45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先保存停止请求；执行器在安全边界确认停止后进入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STOPPED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停止后不得推进水位或接收失效执行尝试的成功回调，已提交批次保留。失败任务保留首次失败及历次重试记录。成功或停止后的再次采集创建新任务，关联前序任务并保留旧终态。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分页断点用于当前任务恢复，已成功水位用于下次时间窗口，两者不可混用。网络成功但解析失败不能推进水位；有效空结果只有在确认响应与扫描完整后才可结束任务。零入库量必须说明是有效空结果、全被去重还是全部被规则排除。异常排除需有记录，不能静默丢失页面。</w:t>
      </w:r>
    </w:p>
    <w:bookmarkEnd w:id="154"/>
    <w:bookmarkStart w:id="155" w:name="时间精度及来源日期"/>
    <w:p>
      <w:pPr>
        <w:pStyle w:val="Heading3"/>
        <w:keepNext/>
        <w:widowControl/>
        <w:spacing w:after="100" w:line="288" w:lineRule="auto" w:before="200"/>
      </w:pPr>
      <w:r>
        <w:t xml:space="preserve">6.10 </w:t>
      </w:r>
      <w:r>
        <w:rPr>
          <w:rFonts w:hint="eastAsia"/>
        </w:rPr>
        <w:t>时间精度及来源日期</w:t>
      </w:r>
    </w:p>
    <w:p>
      <w:pPr>
        <w:pStyle w:val="Compact"/>
        <w:widowControl/>
        <w:numPr>
          <w:ilvl w:val="0"/>
          <w:numId w:val="1022"/>
        </w:numPr>
        <w:spacing w:after="100" w:line="288" w:lineRule="auto"/>
      </w:pPr>
      <w:r>
        <w:rPr>
          <w:rFonts w:hint="eastAsia"/>
        </w:rPr>
        <w:t>保存实际提供的年、年月或年月日及其精度，不补造</w:t>
      </w:r>
      <w:r>
        <w:t xml:space="preserve"> 1 </w:t>
      </w:r>
      <w:r>
        <w:rPr>
          <w:rFonts w:hint="eastAsia"/>
        </w:rPr>
        <w:t>月</w:t>
      </w:r>
      <w:r>
        <w:t xml:space="preserve"> 1 </w:t>
      </w:r>
      <w:r>
        <w:rPr>
          <w:rFonts w:hint="eastAsia"/>
        </w:rPr>
        <w:t>日或月末。排序可按已知时间部分和稳定成果</w:t>
      </w:r>
      <w:r>
        <w:t xml:space="preserve"> </w:t>
      </w:r>
      <w:r>
        <w:rPr>
          <w:rFonts w:hint="eastAsia"/>
        </w:rPr>
        <w:t>ID，内部排序键不得展示成真实日期。</w:t>
      </w:r>
    </w:p>
    <w:p>
      <w:pPr>
        <w:pStyle w:val="Compact"/>
        <w:widowControl/>
        <w:numPr>
          <w:ilvl w:val="0"/>
          <w:numId w:val="1022"/>
        </w:numPr>
        <w:spacing w:after="100" w:line="288" w:lineRule="auto"/>
      </w:pPr>
      <w:r>
        <w:rPr>
          <w:rFonts w:hint="eastAsia"/>
        </w:rPr>
        <w:t>专利统一展示优先授权日期；仅有申请日期时标为申请日期，不进入授权年度计数。目录／奖励公告发布日期不是授权日期。</w:t>
      </w:r>
    </w:p>
    <w:p>
      <w:pPr>
        <w:pStyle w:val="Compact"/>
        <w:widowControl/>
        <w:numPr>
          <w:ilvl w:val="0"/>
          <w:numId w:val="1022"/>
        </w:numPr>
        <w:spacing w:after="100" w:line="288" w:lineRule="auto"/>
      </w:pPr>
      <w:r>
        <w:rPr>
          <w:rFonts w:hint="eastAsia"/>
        </w:rPr>
        <w:t>项目资助年度与立项、开始、结束日期分开；2019</w:t>
      </w:r>
      <w:r>
        <w:t xml:space="preserve"> </w:t>
      </w:r>
      <w:r>
        <w:rPr>
          <w:rFonts w:hint="eastAsia"/>
        </w:rPr>
        <w:t>年资助清单即使</w:t>
      </w:r>
      <w:r>
        <w:t xml:space="preserve"> 2020 </w:t>
      </w:r>
      <w:r>
        <w:rPr>
          <w:rFonts w:hint="eastAsia"/>
        </w:rPr>
        <w:t>年发布，也不能计入</w:t>
      </w:r>
      <w:r>
        <w:t xml:space="preserve"> 2020 </w:t>
      </w:r>
      <w:r>
        <w:rPr>
          <w:rFonts w:hint="eastAsia"/>
        </w:rPr>
        <w:t>资助年度。</w:t>
      </w:r>
    </w:p>
    <w:p>
      <w:pPr>
        <w:pStyle w:val="Compact"/>
        <w:widowControl/>
        <w:numPr>
          <w:ilvl w:val="0"/>
          <w:numId w:val="1022"/>
        </w:numPr>
        <w:spacing w:after="100" w:line="288" w:lineRule="auto"/>
      </w:pPr>
      <w:r>
        <w:t xml:space="preserve">2023 </w:t>
      </w:r>
      <w:r>
        <w:rPr>
          <w:rFonts w:hint="eastAsia"/>
        </w:rPr>
        <w:t>年度奖项即使于</w:t>
      </w:r>
      <w:r>
        <w:t xml:space="preserve"> 2024 </w:t>
      </w:r>
      <w:r>
        <w:rPr>
          <w:rFonts w:hint="eastAsia"/>
        </w:rPr>
        <w:t>年公布，奖励年度仍是</w:t>
      </w:r>
      <w:r>
        <w:t xml:space="preserve"> </w:t>
      </w:r>
      <w:r>
        <w:rPr>
          <w:rFonts w:hint="eastAsia"/>
        </w:rPr>
        <w:t>2023。提名公示与正式获奖名单应保留不同状态。</w:t>
      </w:r>
    </w:p>
    <w:p>
      <w:pPr>
        <w:pStyle w:val="Compact"/>
        <w:widowControl/>
        <w:numPr>
          <w:ilvl w:val="0"/>
          <w:numId w:val="1022"/>
        </w:numPr>
        <w:spacing w:after="100" w:line="288" w:lineRule="auto"/>
      </w:pPr>
      <w:r>
        <w:rPr>
          <w:rFonts w:hint="eastAsia"/>
        </w:rPr>
        <w:t>月／日统计只纳入对应精度的数据，明确排除数量；按年统计可以使用年精度。未知保留未知，不用网页发布日期替代。</w:t>
      </w:r>
    </w:p>
    <w:p>
      <w:pPr>
        <w:pStyle w:val="Compact"/>
        <w:widowControl/>
        <w:numPr>
          <w:ilvl w:val="0"/>
          <w:numId w:val="1022"/>
        </w:numPr>
        <w:spacing w:after="100" w:line="288" w:lineRule="auto"/>
      </w:pPr>
      <w:r>
        <w:rPr>
          <w:rFonts w:hint="eastAsia"/>
        </w:rPr>
        <w:t>来源更正日期时保留前后值与依据，并更新受影响的检索和统计。未经核实的当前法律状态、项目执行状态不得根据历史名单推断。</w:t>
      </w:r>
    </w:p>
    <w:bookmarkEnd w:id="155"/>
    <w:bookmarkStart w:id="156" w:name="分类来源与采集范围"/>
    <w:p>
      <w:pPr>
        <w:pStyle w:val="Heading3"/>
        <w:keepNext/>
        <w:widowControl/>
        <w:spacing w:after="100" w:line="288" w:lineRule="auto" w:before="200"/>
      </w:pPr>
      <w:r>
        <w:t xml:space="preserve">6.11 </w:t>
      </w:r>
      <w:r>
        <w:rPr>
          <w:rFonts w:hint="eastAsia"/>
        </w:rPr>
        <w:t>分类来源与采集范围</w:t>
      </w:r>
    </w:p>
    <w:p>
      <w:pPr>
        <w:pStyle w:val="FirstParagraph"/>
        <w:widowControl/>
        <w:spacing w:after="100" w:line="288" w:lineRule="auto"/>
      </w:pPr>
      <w:r>
        <w:rPr>
          <w:rStyle w:val="VerbatimChar"/>
        </w:rPr>
        <w:t>collection_scope</w:t>
      </w:r>
      <w:r>
        <w:t xml:space="preserve"> </w:t>
      </w:r>
      <w:r>
        <w:rPr>
          <w:rFonts w:hint="eastAsia"/>
        </w:rPr>
        <w:t>表示来源清单、ISSN</w:t>
      </w:r>
      <w:r>
        <w:t xml:space="preserve"> </w:t>
      </w:r>
      <w:r>
        <w:rPr>
          <w:rFonts w:hint="eastAsia"/>
        </w:rPr>
        <w:t>或查询任务的范围；</w:t>
      </w:r>
      <w:r>
        <w:rPr>
          <w:rStyle w:val="VerbatimChar"/>
        </w:rPr>
        <w:t>discipline_labels/topic_labels</w:t>
      </w:r>
      <w:r>
        <w:t xml:space="preserve"> </w:t>
      </w:r>
      <w:r>
        <w:rPr>
          <w:rFonts w:hint="eastAsia"/>
        </w:rPr>
        <w:t>表示有依据的分类。后者应保存分类体系、来源、版本、确认状态和必要置信依据，不由前者自动覆盖。</w:t>
      </w:r>
    </w:p>
    <w:p>
      <w:pPr>
        <w:pStyle w:val="BodyText"/>
        <w:widowControl/>
        <w:spacing w:after="100" w:line="288" w:lineRule="auto"/>
      </w:pPr>
      <w:r>
        <w:t xml:space="preserve">Crossref </w:t>
      </w:r>
      <w:r>
        <w:rPr>
          <w:rFonts w:hint="eastAsia"/>
        </w:rPr>
        <w:t>原</w:t>
      </w:r>
      <w:r>
        <w:t xml:space="preserve"> </w:t>
      </w:r>
      <w:r>
        <w:rPr>
          <w:rStyle w:val="VerbatimChar"/>
        </w:rPr>
        <w:t>subject</w:t>
      </w:r>
      <w:r>
        <w:t xml:space="preserve"> </w:t>
      </w:r>
      <w:r>
        <w:rPr>
          <w:rFonts w:hint="eastAsia"/>
        </w:rPr>
        <w:t>已停用，不能作为默认分类输入、必填源字段或学科筛选参数；历史原值仅留在来源快照。关键词命中、期刊学科映射及文本推断属于候选，未经确认不得混入“已确认学科”统计。辅助分类未启用或不可得时维持未分类，不影响其他元数据正常展示。</w:t>
      </w:r>
    </w:p>
    <w:bookmarkEnd w:id="156"/>
    <w:bookmarkStart w:id="157" w:name="来源冲突与质量记录"/>
    <w:p>
      <w:pPr>
        <w:pStyle w:val="Heading3"/>
        <w:keepNext/>
        <w:widowControl/>
        <w:spacing w:after="100" w:line="288" w:lineRule="auto" w:before="200"/>
      </w:pPr>
      <w:r>
        <w:t xml:space="preserve">6.12 </w:t>
      </w:r>
      <w:r>
        <w:rPr>
          <w:rFonts w:hint="eastAsia"/>
        </w:rPr>
        <w:t>来源冲突与质量记录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原值、规范化值、审核修订分别保存。来源间值不一致时记录冲突与字段来源；未经评审的覆盖顺序不能静默覆盖管理员有依据的修订。接入高校清单不代表国家知识产权局接口成功，也不代表全量权利状态已验证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论文体裁排除、非论文缺失字段、解析失败和疑似重复分别记录数量与原因；在数据质量页面提供来源和样本范围。实验样本可以作为固定回归输入，不能据其完整率宣布整个来源字段完整。</w:t>
      </w:r>
    </w:p>
    <w:bookmarkEnd w:id="157"/>
    <w:bookmarkStart w:id="158" w:name="匹配算法与版本处理"/>
    <w:p>
      <w:pPr>
        <w:pStyle w:val="Heading3"/>
        <w:keepNext/>
        <w:widowControl/>
        <w:spacing w:after="100" w:line="288" w:lineRule="auto" w:before="200"/>
      </w:pPr>
      <w:r>
        <w:t xml:space="preserve">6.13 </w:t>
      </w:r>
      <w:r>
        <w:rPr>
          <w:rFonts w:hint="eastAsia"/>
        </w:rPr>
        <w:t>匹配算法与版本处理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论文、作者和获奖匹配的评分与阈值见</w:t>
      </w:r>
      <w:r>
        <w:t xml:space="preserve"> </w:t>
      </w:r>
      <w:r>
        <w:rPr>
          <w:rFonts w:hint="eastAsia"/>
        </w:rPr>
        <w:t>SPEC，需用标注集校准。当前采用来源键及无冲突强标识精确匹配；无</w:t>
      </w:r>
      <w:r>
        <w:t xml:space="preserve"> DOI </w:t>
      </w:r>
      <w:r>
        <w:rPr>
          <w:rFonts w:hint="eastAsia"/>
        </w:rPr>
        <w:t>论文、弱标识作者、无编号项目和缺关键字段的获奖记录进入候选复核。评分须遵守</w:t>
      </w:r>
      <w:r>
        <w:t xml:space="preserve"> §6.2 </w:t>
      </w:r>
      <w:r>
        <w:rPr>
          <w:rFonts w:hint="eastAsia"/>
        </w:rPr>
        <w:t>的身份规则；相同题名不能覆盖不同合法</w:t>
      </w:r>
      <w:r>
        <w:t xml:space="preserve"> DOI </w:t>
      </w:r>
      <w:r>
        <w:rPr>
          <w:rFonts w:hint="eastAsia"/>
        </w:rPr>
        <w:t>或不同文献版本。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所有合并保留来源、字段依据、旧</w:t>
      </w:r>
      <w:r>
        <w:t xml:space="preserve"> ID </w:t>
      </w:r>
      <w:r>
        <w:rPr>
          <w:rFonts w:hint="eastAsia"/>
        </w:rPr>
        <w:t>去向、关系变更和审计；建立预印本／正式版关系不等于合并成果。人工撤销误合并应根据证据与后续修改复核恢复，不能盲目回滚覆盖后来有效编辑。公共实体合并后的私人收藏迁移并去重，不扩大笔记访问范围。</w:t>
      </w:r>
    </w:p>
    <w:bookmarkEnd w:id="158"/>
    <w:bookmarkStart w:id="159" w:name="统一公开版本与实时权限"/>
    <w:p>
      <w:pPr>
        <w:pStyle w:val="Heading3"/>
        <w:keepNext/>
        <w:widowControl/>
        <w:spacing w:after="100" w:line="288" w:lineRule="auto" w:before="200"/>
      </w:pPr>
      <w:r>
        <w:t xml:space="preserve">6.14 </w:t>
      </w:r>
      <w:r>
        <w:rPr>
          <w:rFonts w:hint="eastAsia"/>
        </w:rPr>
        <w:t>统一公开版本与实时权限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业务库保存已确认数据，从固定快照构建检索与统计版本，验证后切换公开版本指针。每次请求绑定数据版本，结果、详情、分面和统计明细使用同一版本。更新失败时继续提供上一完整版本，并显示更新时间。采集任务完成与公开版本发布分别记录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当前对象权限每次重新校验，不用旧快照恢复已撤销的管理权。旧公开版本应至少覆盖分页令牌有效期，清理后请求返回版本失效及重新查询入口。具体快照表和发布组件是设计候选，构件阶段在保持这些语义的前提下确定。</w:t>
      </w:r>
    </w:p>
    <w:bookmarkEnd w:id="159"/>
    <w:bookmarkEnd w:id="160"/>
    <w:bookmarkStart w:id="168" w:name="关键业务流程"/>
    <w:p>
      <w:pPr>
        <w:pStyle w:val="Heading2"/>
        <w:keepNext/>
        <w:widowControl/>
        <w:spacing w:after="100" w:line="288" w:lineRule="auto" w:before="200"/>
      </w:pPr>
      <w:r>
        <w:t xml:space="preserve">7. </w:t>
      </w:r>
      <w:r>
        <w:rPr>
          <w:rFonts w:hint="eastAsia"/>
        </w:rPr>
        <w:t>关键业务流程</w:t>
      </w:r>
    </w:p>
    <w:bookmarkStart w:id="161" w:name="论文查询流程"/>
    <w:p>
      <w:pPr>
        <w:pStyle w:val="Heading3"/>
        <w:keepNext/>
        <w:widowControl/>
        <w:spacing w:after="100" w:line="288" w:lineRule="auto" w:before="200"/>
      </w:pPr>
      <w:r>
        <w:t xml:space="preserve">7.1 </w:t>
      </w:r>
      <w:r>
        <w:rPr>
          <w:rFonts w:hint="eastAsia"/>
        </w:rPr>
        <w:t>论文查询流程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hint="eastAsia" w:ascii="Consolas" w:hAnsi="Consolas" w:eastAsia="宋体"/>
          <w:sz w:val="16"/>
        </w:rPr>
        <w:t>用户输入查询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API </w:t>
      </w:r>
      <w:r>
        <w:rPr>
          <w:rStyle w:val="VerbatimChar"/>
          <w:rFonts w:hint="eastAsia" w:ascii="Consolas" w:hAnsi="Consolas" w:eastAsia="宋体"/>
          <w:sz w:val="16"/>
        </w:rPr>
        <w:t>参数校验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Elasticsearch/OpenSearch </w:t>
      </w:r>
      <w:r>
        <w:rPr>
          <w:rStyle w:val="VerbatimChar"/>
          <w:rFonts w:hint="eastAsia" w:ascii="Consolas" w:hAnsi="Consolas" w:eastAsia="宋体"/>
          <w:sz w:val="16"/>
        </w:rPr>
        <w:t>查询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获取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DOI/数据库主键列表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聚合必要展示字段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返回检索结果、facet、分页信息</w:t>
      </w:r>
    </w:p>
    <w:bookmarkEnd w:id="161"/>
    <w:bookmarkStart w:id="162" w:name="论文详情流程"/>
    <w:p>
      <w:pPr>
        <w:pStyle w:val="Heading3"/>
        <w:keepNext/>
        <w:widowControl/>
        <w:spacing w:after="100" w:line="288" w:lineRule="auto" w:before="200"/>
      </w:pPr>
      <w:r>
        <w:t xml:space="preserve">7.2 </w:t>
      </w:r>
      <w:r>
        <w:rPr>
          <w:rFonts w:hint="eastAsia"/>
        </w:rPr>
        <w:t>论文详情流程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hint="eastAsia" w:ascii="Consolas" w:hAnsi="Consolas" w:eastAsia="宋体"/>
          <w:sz w:val="16"/>
        </w:rPr>
        <w:t>用户访问论文详情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按</w:t>
      </w:r>
      <w:r>
        <w:rPr>
          <w:rStyle w:val="VerbatimChar"/>
          <w:rFonts w:ascii="Consolas" w:hAnsi="Consolas" w:eastAsia="宋体"/>
          <w:sz w:val="16"/>
        </w:rPr>
        <w:t xml:space="preserve"> DOI/ID </w:t>
      </w:r>
      <w:r>
        <w:rPr>
          <w:rStyle w:val="VerbatimChar"/>
          <w:rFonts w:hint="eastAsia" w:ascii="Consolas" w:hAnsi="Consolas" w:eastAsia="宋体"/>
          <w:sz w:val="16"/>
        </w:rPr>
        <w:t>查询关系数据库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查询作者、venue、reference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查询/计算相关推荐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生成</w:t>
      </w:r>
      <w:r>
        <w:rPr>
          <w:rStyle w:val="VerbatimChar"/>
          <w:rFonts w:ascii="Consolas" w:hAnsi="Consolas" w:eastAsia="宋体"/>
          <w:sz w:val="16"/>
        </w:rPr>
        <w:t xml:space="preserve"> DOI Resolver </w:t>
      </w:r>
      <w:r>
        <w:rPr>
          <w:rStyle w:val="VerbatimChar"/>
          <w:rFonts w:hint="eastAsia" w:ascii="Consolas" w:hAnsi="Consolas" w:eastAsia="宋体"/>
          <w:sz w:val="16"/>
        </w:rPr>
        <w:t>外链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返回详情</w:t>
      </w:r>
    </w:p>
    <w:bookmarkEnd w:id="162"/>
    <w:bookmarkStart w:id="163" w:name="成果认领流程"/>
    <w:p>
      <w:pPr>
        <w:pStyle w:val="Heading3"/>
        <w:keepNext/>
        <w:widowControl/>
        <w:spacing w:after="100" w:line="288" w:lineRule="auto" w:before="200"/>
      </w:pPr>
      <w:r>
        <w:t xml:space="preserve">7.3 </w:t>
      </w:r>
      <w:r>
        <w:rPr>
          <w:rFonts w:hint="eastAsia"/>
        </w:rPr>
        <w:t>成果认领流程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hint="eastAsia" w:ascii="Consolas" w:hAnsi="Consolas" w:eastAsia="宋体"/>
          <w:sz w:val="16"/>
        </w:rPr>
        <w:t>科研人员在已获管理权的门户中选择成果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提交认领申请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系统检查是否已认领/重复申请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管理员审核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通过：建立</w:t>
      </w:r>
      <w:r>
        <w:rPr>
          <w:rStyle w:val="VerbatimChar"/>
          <w:rFonts w:ascii="Consolas" w:hAnsi="Consolas" w:eastAsia="宋体"/>
          <w:sz w:val="16"/>
        </w:rPr>
        <w:t xml:space="preserve"> ResearcherProfile-AcademicOutcome </w:t>
      </w:r>
      <w:r>
        <w:rPr>
          <w:rStyle w:val="VerbatimChar"/>
          <w:rFonts w:hint="eastAsia" w:ascii="Consolas" w:hAnsi="Consolas" w:eastAsia="宋体"/>
          <w:sz w:val="16"/>
        </w:rPr>
        <w:t>有效关系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待补充：保留原材料版本，补充后重审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驳回／终审前撤回：保留理由和历史，不产生有效关系</w:t>
      </w:r>
    </w:p>
    <w:bookmarkEnd w:id="163"/>
    <w:bookmarkStart w:id="164" w:name="索引更新申请流程"/>
    <w:p>
      <w:pPr>
        <w:pStyle w:val="Heading3"/>
        <w:keepNext/>
        <w:widowControl/>
        <w:spacing w:after="100" w:line="288" w:lineRule="auto" w:before="200"/>
      </w:pPr>
      <w:r>
        <w:t xml:space="preserve">7.4 </w:t>
      </w:r>
      <w:r>
        <w:rPr>
          <w:rFonts w:hint="eastAsia"/>
        </w:rPr>
        <w:t>索引更新申请流程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hint="eastAsia" w:ascii="Consolas" w:hAnsi="Consolas" w:eastAsia="宋体"/>
          <w:sz w:val="16"/>
        </w:rPr>
        <w:t>科研人员提交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DOI/ISSN/源站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自动校验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管理员审核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创建定向采集任务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已启用来源适配器拉取；DOI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定向可使用</w:t>
      </w:r>
      <w:r>
        <w:rPr>
          <w:rStyle w:val="VerbatimChar"/>
          <w:rFonts w:ascii="Consolas" w:hAnsi="Consolas" w:eastAsia="宋体"/>
          <w:sz w:val="16"/>
        </w:rPr>
        <w:t xml:space="preserve"> Crossref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ETL </w:t>
      </w:r>
      <w:r>
        <w:rPr>
          <w:rStyle w:val="VerbatimChar"/>
          <w:rFonts w:hint="eastAsia" w:ascii="Consolas" w:hAnsi="Consolas" w:eastAsia="宋体"/>
          <w:sz w:val="16"/>
        </w:rPr>
        <w:t>清洗/去重/入库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可靠登记索引更新工作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更新搜索索引；失败显示待重试，不能提前宣称检索可见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索引可查询后完成补采申请；统计另记更新状态</w:t>
      </w:r>
    </w:p>
    <w:bookmarkEnd w:id="164"/>
    <w:bookmarkStart w:id="165" w:name="增量采集流程"/>
    <w:p>
      <w:pPr>
        <w:pStyle w:val="Heading3"/>
        <w:keepNext/>
        <w:widowControl/>
        <w:spacing w:after="100" w:line="288" w:lineRule="auto" w:before="200"/>
      </w:pPr>
      <w:r>
        <w:t xml:space="preserve">7.5 </w:t>
      </w:r>
      <w:r>
        <w:rPr>
          <w:rFonts w:hint="eastAsia"/>
        </w:rPr>
        <w:t>增量采集流程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Scheduler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读取</w:t>
      </w:r>
      <w:r>
        <w:rPr>
          <w:rStyle w:val="VerbatimChar"/>
          <w:rFonts w:ascii="Consolas" w:hAnsi="Consolas" w:eastAsia="宋体"/>
          <w:sz w:val="16"/>
        </w:rPr>
        <w:t xml:space="preserve"> last_success_checkpoint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生成固定时间窗口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来源支持的游标／快照分页，Crossref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链路使用</w:t>
      </w:r>
      <w:r>
        <w:rPr>
          <w:rStyle w:val="VerbatimChar"/>
          <w:rFonts w:ascii="Consolas" w:hAnsi="Consolas" w:eastAsia="宋体"/>
          <w:sz w:val="16"/>
        </w:rPr>
        <w:t xml:space="preserve"> cursor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Raw Staging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ETL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DB </w:t>
      </w:r>
      <w:r>
        <w:rPr>
          <w:rStyle w:val="VerbatimChar"/>
          <w:rFonts w:hint="eastAsia" w:ascii="Consolas" w:hAnsi="Consolas" w:eastAsia="宋体"/>
          <w:sz w:val="16"/>
        </w:rPr>
        <w:t>幂等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Upsert，可靠登记索引／统计更新工作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完成固定范围并校验，标记采集</w:t>
      </w:r>
      <w:r>
        <w:rPr>
          <w:rStyle w:val="VerbatimChar"/>
          <w:rFonts w:ascii="Consolas" w:hAnsi="Consolas" w:eastAsia="宋体"/>
          <w:sz w:val="16"/>
        </w:rPr>
        <w:t xml:space="preserve"> </w:t>
      </w:r>
      <w:r>
        <w:rPr>
          <w:rStyle w:val="VerbatimChar"/>
          <w:rFonts w:hint="eastAsia" w:ascii="Consolas" w:hAnsi="Consolas" w:eastAsia="宋体"/>
          <w:sz w:val="16"/>
        </w:rPr>
        <w:t>SUCCESS，推进已成功水位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独立执行索引更新和统计快照任务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索引／统计失败保留状态及重试入口，不丢失后续任务</w:t>
      </w:r>
    </w:p>
    <w:bookmarkEnd w:id="165"/>
    <w:bookmarkStart w:id="166" w:name="身份与门户认领流程"/>
    <w:p>
      <w:pPr>
        <w:pStyle w:val="Heading3"/>
        <w:keepNext/>
        <w:widowControl/>
        <w:spacing w:after="100" w:line="288" w:lineRule="auto" w:before="200"/>
      </w:pPr>
      <w:r>
        <w:t xml:space="preserve">7.6 </w:t>
      </w:r>
      <w:r>
        <w:rPr>
          <w:rFonts w:hint="eastAsia"/>
        </w:rPr>
        <w:t>身份与门户认领流程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hint="eastAsia" w:ascii="Consolas" w:hAnsi="Consolas" w:eastAsia="宋体"/>
          <w:sz w:val="16"/>
        </w:rPr>
        <w:t>注册登录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必要时申请缺失机构注册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科研人员身份／机构认证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查找候选门户或申请新建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提交门户认领依据与材料版本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系统检查；服务异常保留待验证，缺材料转补充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管理员核验身份、同名与竞争认领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版本与对象授权复核后通过：仅授予指定门户管理权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驳回／待补充：反馈理由，不授予管理权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终审前撤回：保留历史；终审后再申请另建记录</w:t>
      </w:r>
    </w:p>
    <w:bookmarkEnd w:id="166"/>
    <w:bookmarkStart w:id="167" w:name="补录与纠错流程"/>
    <w:p>
      <w:pPr>
        <w:pStyle w:val="Heading3"/>
        <w:keepNext/>
        <w:widowControl/>
        <w:spacing w:after="100" w:line="288" w:lineRule="auto" w:before="200"/>
      </w:pPr>
      <w:r>
        <w:t xml:space="preserve">7.7 </w:t>
      </w:r>
      <w:r>
        <w:rPr>
          <w:rFonts w:hint="eastAsia"/>
        </w:rPr>
        <w:t>补录与纠错流程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hint="eastAsia" w:ascii="Consolas" w:hAnsi="Consolas" w:eastAsia="宋体"/>
          <w:sz w:val="16"/>
        </w:rPr>
        <w:t>科研人员检索已有资料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提交补录／纠错及来源依据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校验类型专属字段及重复情况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管理员通过／驳回／要求补充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非论文：发布新记录、关联已有成果或建立修订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论文缺失：转定向采集，保留采集结果状态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-&gt; </w:t>
      </w:r>
      <w:r>
        <w:rPr>
          <w:rStyle w:val="VerbatimChar"/>
          <w:rFonts w:hint="eastAsia" w:ascii="Consolas" w:hAnsi="Consolas" w:eastAsia="宋体"/>
          <w:sz w:val="16"/>
        </w:rPr>
        <w:t>更新公开展示、检索索引及统计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未审核草稿不进入公开成果统计；“审核通过”与“采集完成”必须分别记录。</w:t>
      </w:r>
    </w:p>
    <w:bookmarkEnd w:id="167"/>
    <w:bookmarkEnd w:id="168"/>
    <w:bookmarkStart w:id="178" w:name="非功能需求"/>
    <w:p>
      <w:pPr>
        <w:pStyle w:val="Heading2"/>
        <w:keepNext/>
        <w:widowControl/>
        <w:spacing w:after="100" w:line="288" w:lineRule="auto" w:before="200"/>
      </w:pPr>
      <w:r>
        <w:t xml:space="preserve">8. </w:t>
      </w:r>
      <w:r>
        <w:rPr>
          <w:rFonts w:hint="eastAsia"/>
        </w:rPr>
        <w:t>非功能需求</w:t>
      </w:r>
    </w:p>
    <w:bookmarkStart w:id="169" w:name="性能"/>
    <w:p>
      <w:pPr>
        <w:pStyle w:val="Heading3"/>
        <w:keepNext/>
        <w:widowControl/>
        <w:spacing w:after="100" w:line="288" w:lineRule="auto" w:before="200"/>
      </w:pPr>
      <w:r>
        <w:t xml:space="preserve">8.1 </w:t>
      </w:r>
      <w:r>
        <w:rPr>
          <w:rFonts w:hint="eastAsia"/>
        </w:rPr>
        <w:t>性能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在课程验收规模（1～10</w:t>
      </w:r>
      <w:r>
        <w:t xml:space="preserve"> </w:t>
      </w:r>
      <w:r>
        <w:rPr>
          <w:rFonts w:hint="eastAsia"/>
        </w:rPr>
        <w:t>万条成果，以论文为主）下，以下为待实测的目标：</w:t>
      </w:r>
    </w:p>
    <w:p>
      <w:pPr>
        <w:pStyle w:val="Compact"/>
        <w:widowControl/>
        <w:numPr>
          <w:ilvl w:val="0"/>
          <w:numId w:val="1023"/>
        </w:numPr>
        <w:spacing w:after="100" w:line="288" w:lineRule="auto"/>
      </w:pPr>
      <w:r>
        <w:rPr>
          <w:rFonts w:hint="eastAsia"/>
        </w:rPr>
        <w:t>常规搜索</w:t>
      </w:r>
      <w:r>
        <w:t xml:space="preserve"> P95 </w:t>
      </w:r>
      <w:r>
        <w:rPr>
          <w:rFonts w:hint="eastAsia"/>
        </w:rPr>
        <w:t>响应时间建议不高于</w:t>
      </w:r>
      <w:r>
        <w:t xml:space="preserve"> 2 </w:t>
      </w:r>
      <w:r>
        <w:rPr>
          <w:rFonts w:hint="eastAsia"/>
        </w:rPr>
        <w:t>秒；</w:t>
      </w:r>
    </w:p>
    <w:p>
      <w:pPr>
        <w:pStyle w:val="Compact"/>
        <w:widowControl/>
        <w:numPr>
          <w:ilvl w:val="0"/>
          <w:numId w:val="1023"/>
        </w:numPr>
        <w:spacing w:after="100" w:line="288" w:lineRule="auto"/>
      </w:pPr>
      <w:r>
        <w:rPr>
          <w:rFonts w:hint="eastAsia"/>
        </w:rPr>
        <w:t>论文详情</w:t>
      </w:r>
      <w:r>
        <w:t xml:space="preserve"> P95 </w:t>
      </w:r>
      <w:r>
        <w:rPr>
          <w:rFonts w:hint="eastAsia"/>
        </w:rPr>
        <w:t>建议不高于</w:t>
      </w:r>
      <w:r>
        <w:t xml:space="preserve"> 1 </w:t>
      </w:r>
      <w:r>
        <w:rPr>
          <w:rFonts w:hint="eastAsia"/>
        </w:rPr>
        <w:t>秒；</w:t>
      </w:r>
    </w:p>
    <w:p>
      <w:pPr>
        <w:pStyle w:val="Compact"/>
        <w:widowControl/>
        <w:numPr>
          <w:ilvl w:val="0"/>
          <w:numId w:val="1023"/>
        </w:numPr>
        <w:spacing w:after="100" w:line="288" w:lineRule="auto"/>
      </w:pPr>
      <w:r>
        <w:rPr>
          <w:rFonts w:hint="eastAsia"/>
        </w:rPr>
        <w:t>推荐模块建议不阻塞主详情，可设置</w:t>
      </w:r>
      <w:r>
        <w:t xml:space="preserve"> 1 </w:t>
      </w:r>
      <w:r>
        <w:rPr>
          <w:rFonts w:hint="eastAsia"/>
        </w:rPr>
        <w:t>秒级超时并降级为空。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基础预聚合统计暂定在</w:t>
      </w:r>
      <w:r>
        <w:t xml:space="preserve"> 10,000 </w:t>
      </w:r>
      <w:r>
        <w:rPr>
          <w:rFonts w:hint="eastAsia"/>
        </w:rPr>
        <w:t>条成果、20</w:t>
      </w:r>
      <w:r>
        <w:t xml:space="preserve"> </w:t>
      </w:r>
      <w:r>
        <w:rPr>
          <w:rFonts w:hint="eastAsia"/>
        </w:rPr>
        <w:t>并发条件下</w:t>
      </w:r>
      <w:r>
        <w:t xml:space="preserve"> P95 </w:t>
      </w:r>
      <w:r>
        <w:rPr>
          <w:rFonts w:hint="eastAsia"/>
        </w:rPr>
        <w:t>不超过</w:t>
      </w:r>
      <w:r>
        <w:t xml:space="preserve"> 3 </w:t>
      </w:r>
      <w:r>
        <w:rPr>
          <w:rFonts w:hint="eastAsia"/>
        </w:rPr>
        <w:t>秒。以上均为目标值；实施时固定硬件、查询集及冷热缓存条件开展测试并记录结果，不能表述为已达成性能。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性能测试使用至少</w:t>
      </w:r>
      <w:r>
        <w:t xml:space="preserve"> 10,000 </w:t>
      </w:r>
      <w:r>
        <w:rPr>
          <w:rFonts w:hint="eastAsia"/>
        </w:rPr>
        <w:t>条成果、20</w:t>
      </w:r>
      <w:r>
        <w:t xml:space="preserve"> </w:t>
      </w:r>
      <w:r>
        <w:rPr>
          <w:rFonts w:hint="eastAsia"/>
        </w:rPr>
        <w:t>并发，缓存预热后连续运行</w:t>
      </w:r>
      <w:r>
        <w:t xml:space="preserve"> 5 </w:t>
      </w:r>
      <w:r>
        <w:rPr>
          <w:rFonts w:hint="eastAsia"/>
        </w:rPr>
        <w:t>分钟，记录硬件、版本、查询集、错误率和</w:t>
      </w:r>
      <w:r>
        <w:t xml:space="preserve"> </w:t>
      </w:r>
      <w:r>
        <w:rPr>
          <w:rFonts w:hint="eastAsia"/>
        </w:rPr>
        <w:t>P95；冷启动单列。基础预聚合统计目标为</w:t>
      </w:r>
      <w:r>
        <w:t xml:space="preserve"> P95≤3 </w:t>
      </w:r>
      <w:r>
        <w:rPr>
          <w:rFonts w:hint="eastAsia"/>
        </w:rPr>
        <w:t>秒。扩展至</w:t>
      </w:r>
      <w:r>
        <w:t xml:space="preserve"> 10 </w:t>
      </w:r>
      <w:r>
        <w:rPr>
          <w:rFonts w:hint="eastAsia"/>
        </w:rPr>
        <w:t>万条时另行测试。</w:t>
      </w:r>
    </w:p>
    <w:bookmarkEnd w:id="169"/>
    <w:bookmarkStart w:id="170" w:name="可扩展性"/>
    <w:p>
      <w:pPr>
        <w:pStyle w:val="Heading3"/>
        <w:keepNext/>
        <w:widowControl/>
        <w:spacing w:after="100" w:line="288" w:lineRule="auto" w:before="200"/>
      </w:pPr>
      <w:r>
        <w:t xml:space="preserve">8.2 </w:t>
      </w:r>
      <w:r>
        <w:rPr>
          <w:rFonts w:hint="eastAsia"/>
        </w:rPr>
        <w:t>可扩展性</w:t>
      </w:r>
    </w:p>
    <w:p>
      <w:pPr>
        <w:pStyle w:val="Compact"/>
        <w:widowControl/>
        <w:numPr>
          <w:ilvl w:val="0"/>
          <w:numId w:val="1024"/>
        </w:numPr>
        <w:spacing w:after="100" w:line="288" w:lineRule="auto"/>
      </w:pPr>
      <w:r>
        <w:rPr>
          <w:rFonts w:hint="eastAsia"/>
        </w:rPr>
        <w:t>论文数据规模应至少支持</w:t>
      </w:r>
      <w:r>
        <w:t xml:space="preserve"> 10 </w:t>
      </w:r>
      <w:r>
        <w:rPr>
          <w:rFonts w:hint="eastAsia"/>
        </w:rPr>
        <w:t>万级无架构变化运行；</w:t>
      </w:r>
    </w:p>
    <w:p>
      <w:pPr>
        <w:pStyle w:val="Compact"/>
        <w:widowControl/>
        <w:numPr>
          <w:ilvl w:val="0"/>
          <w:numId w:val="1024"/>
        </w:numPr>
        <w:spacing w:after="100" w:line="288" w:lineRule="auto"/>
      </w:pPr>
      <w:r>
        <w:rPr>
          <w:rFonts w:hint="eastAsia"/>
        </w:rPr>
        <w:t>学术成果模型一期支持</w:t>
      </w:r>
      <w:r>
        <w:t xml:space="preserve"> </w:t>
      </w:r>
      <w:r>
        <w:rPr>
          <w:rFonts w:hint="eastAsia"/>
        </w:rPr>
        <w:t>Patent、ResearchProject、Award，并允许增加新的成果类型；</w:t>
      </w:r>
    </w:p>
    <w:p>
      <w:pPr>
        <w:pStyle w:val="Compact"/>
        <w:widowControl/>
        <w:numPr>
          <w:ilvl w:val="0"/>
          <w:numId w:val="1024"/>
        </w:numPr>
        <w:spacing w:after="100" w:line="288" w:lineRule="auto"/>
      </w:pPr>
      <w:r>
        <w:rPr>
          <w:rFonts w:hint="eastAsia"/>
        </w:rPr>
        <w:t>数据源适配层应支持独立启用</w:t>
      </w:r>
      <w:r>
        <w:t xml:space="preserve"> OpenAlex、DBLP、Crossref </w:t>
      </w:r>
      <w:r>
        <w:rPr>
          <w:rFonts w:hint="eastAsia"/>
        </w:rPr>
        <w:t>及非论文来源，未验证的适配器不得标为接入完成。</w:t>
      </w:r>
    </w:p>
    <w:bookmarkEnd w:id="170"/>
    <w:bookmarkStart w:id="171" w:name="可靠性"/>
    <w:p>
      <w:pPr>
        <w:pStyle w:val="Heading3"/>
        <w:keepNext/>
        <w:widowControl/>
        <w:spacing w:after="100" w:line="288" w:lineRule="auto" w:before="200"/>
      </w:pPr>
      <w:r>
        <w:t xml:space="preserve">8.3 </w:t>
      </w:r>
      <w:r>
        <w:rPr>
          <w:rFonts w:hint="eastAsia"/>
        </w:rPr>
        <w:t>可靠性</w:t>
      </w:r>
    </w:p>
    <w:p>
      <w:pPr>
        <w:pStyle w:val="Compact"/>
        <w:widowControl/>
        <w:numPr>
          <w:ilvl w:val="0"/>
          <w:numId w:val="1025"/>
        </w:numPr>
        <w:spacing w:after="100" w:line="288" w:lineRule="auto"/>
      </w:pPr>
      <w:r>
        <w:rPr>
          <w:rFonts w:hint="eastAsia"/>
        </w:rPr>
        <w:t>采集任务必须幂等；</w:t>
      </w:r>
    </w:p>
    <w:p>
      <w:pPr>
        <w:pStyle w:val="Compact"/>
        <w:widowControl/>
        <w:numPr>
          <w:ilvl w:val="0"/>
          <w:numId w:val="1025"/>
        </w:numPr>
        <w:spacing w:after="100" w:line="288" w:lineRule="auto"/>
      </w:pPr>
      <w:r>
        <w:rPr>
          <w:rFonts w:hint="eastAsia"/>
        </w:rPr>
        <w:t>同一</w:t>
      </w:r>
      <w:r>
        <w:t xml:space="preserve"> DOI </w:t>
      </w:r>
      <w:r>
        <w:rPr>
          <w:rFonts w:hint="eastAsia"/>
        </w:rPr>
        <w:t>重复采集不得产生重复论文；</w:t>
      </w:r>
    </w:p>
    <w:p>
      <w:pPr>
        <w:pStyle w:val="Compact"/>
        <w:widowControl/>
        <w:numPr>
          <w:ilvl w:val="0"/>
          <w:numId w:val="1025"/>
        </w:numPr>
        <w:spacing w:after="100" w:line="288" w:lineRule="auto"/>
      </w:pPr>
      <w:r>
        <w:rPr>
          <w:rFonts w:hint="eastAsia"/>
        </w:rPr>
        <w:t>外部</w:t>
      </w:r>
      <w:r>
        <w:t xml:space="preserve"> API </w:t>
      </w:r>
      <w:r>
        <w:rPr>
          <w:rFonts w:hint="eastAsia"/>
        </w:rPr>
        <w:t>故障不得影响现有本地检索服务；</w:t>
      </w:r>
    </w:p>
    <w:p>
      <w:pPr>
        <w:pStyle w:val="Compact"/>
        <w:widowControl/>
        <w:numPr>
          <w:ilvl w:val="0"/>
          <w:numId w:val="1025"/>
        </w:numPr>
        <w:spacing w:after="100" w:line="288" w:lineRule="auto"/>
      </w:pPr>
      <w:r>
        <w:rPr>
          <w:rFonts w:hint="eastAsia"/>
        </w:rPr>
        <w:t>搜索索引可通过数据库全量重建。</w:t>
      </w:r>
    </w:p>
    <w:bookmarkEnd w:id="171"/>
    <w:bookmarkStart w:id="172" w:name="安全性"/>
    <w:p>
      <w:pPr>
        <w:pStyle w:val="Heading3"/>
        <w:keepNext/>
        <w:widowControl/>
        <w:spacing w:after="100" w:line="288" w:lineRule="auto" w:before="200"/>
      </w:pPr>
      <w:r>
        <w:t xml:space="preserve">8.4 </w:t>
      </w:r>
      <w:r>
        <w:rPr>
          <w:rFonts w:hint="eastAsia"/>
        </w:rPr>
        <w:t>安全性</w:t>
      </w:r>
    </w:p>
    <w:p>
      <w:pPr>
        <w:pStyle w:val="Compact"/>
        <w:widowControl/>
        <w:numPr>
          <w:ilvl w:val="0"/>
          <w:numId w:val="1026"/>
        </w:numPr>
        <w:spacing w:after="100" w:line="288" w:lineRule="auto"/>
      </w:pPr>
      <w:r>
        <w:rPr>
          <w:rFonts w:hint="eastAsia"/>
        </w:rPr>
        <w:t>密码必须使用适当的密码哈希算法存储；</w:t>
      </w:r>
    </w:p>
    <w:p>
      <w:pPr>
        <w:pStyle w:val="Compact"/>
        <w:widowControl/>
        <w:numPr>
          <w:ilvl w:val="0"/>
          <w:numId w:val="1026"/>
        </w:numPr>
        <w:spacing w:after="100" w:line="288" w:lineRule="auto"/>
      </w:pPr>
      <w:r>
        <w:rPr>
          <w:rFonts w:hint="eastAsia"/>
        </w:rPr>
        <w:t>管理员接口必须鉴权；</w:t>
      </w:r>
    </w:p>
    <w:p>
      <w:pPr>
        <w:pStyle w:val="Compact"/>
        <w:widowControl/>
        <w:numPr>
          <w:ilvl w:val="0"/>
          <w:numId w:val="1026"/>
        </w:numPr>
        <w:spacing w:after="100" w:line="288" w:lineRule="auto"/>
      </w:pPr>
      <w:r>
        <w:rPr>
          <w:rFonts w:hint="eastAsia"/>
        </w:rPr>
        <w:t>所有用户输入进行参数校验；</w:t>
      </w:r>
    </w:p>
    <w:p>
      <w:pPr>
        <w:pStyle w:val="Compact"/>
        <w:widowControl/>
        <w:numPr>
          <w:ilvl w:val="0"/>
          <w:numId w:val="1026"/>
        </w:numPr>
        <w:spacing w:after="100" w:line="288" w:lineRule="auto"/>
      </w:pPr>
      <w:r>
        <w:rPr>
          <w:rFonts w:hint="eastAsia"/>
        </w:rPr>
        <w:t>防止</w:t>
      </w:r>
      <w:r>
        <w:t xml:space="preserve"> SQL </w:t>
      </w:r>
      <w:r>
        <w:rPr>
          <w:rFonts w:hint="eastAsia"/>
        </w:rPr>
        <w:t>注入、XSS、越权访问；</w:t>
      </w:r>
    </w:p>
    <w:p>
      <w:pPr>
        <w:pStyle w:val="Compact"/>
        <w:widowControl/>
        <w:numPr>
          <w:ilvl w:val="0"/>
          <w:numId w:val="1026"/>
        </w:numPr>
        <w:spacing w:after="100" w:line="288" w:lineRule="auto"/>
      </w:pPr>
      <w:r>
        <w:rPr>
          <w:rFonts w:hint="eastAsia"/>
        </w:rPr>
        <w:t>外部</w:t>
      </w:r>
      <w:r>
        <w:t xml:space="preserve"> URL </w:t>
      </w:r>
      <w:r>
        <w:rPr>
          <w:rFonts w:hint="eastAsia"/>
        </w:rPr>
        <w:t>不直接在服务器端无限制抓取，防止</w:t>
      </w:r>
      <w:r>
        <w:t xml:space="preserve"> </w:t>
      </w:r>
      <w:r>
        <w:rPr>
          <w:rFonts w:hint="eastAsia"/>
        </w:rPr>
        <w:t>SSRF；</w:t>
      </w:r>
    </w:p>
    <w:p>
      <w:pPr>
        <w:pStyle w:val="Compact"/>
        <w:widowControl/>
        <w:numPr>
          <w:ilvl w:val="0"/>
          <w:numId w:val="1026"/>
        </w:numPr>
        <w:spacing w:after="100" w:line="288" w:lineRule="auto"/>
      </w:pPr>
      <w:r>
        <w:rPr>
          <w:rFonts w:hint="eastAsia"/>
        </w:rPr>
        <w:t>管理操作留审计日志。</w:t>
      </w:r>
    </w:p>
    <w:bookmarkEnd w:id="172"/>
    <w:bookmarkStart w:id="173" w:name="合规性"/>
    <w:p>
      <w:pPr>
        <w:pStyle w:val="Heading3"/>
        <w:keepNext/>
        <w:widowControl/>
        <w:spacing w:after="100" w:line="288" w:lineRule="auto" w:before="200"/>
      </w:pPr>
      <w:r>
        <w:t xml:space="preserve">8.5 </w:t>
      </w:r>
      <w:r>
        <w:rPr>
          <w:rFonts w:hint="eastAsia"/>
        </w:rPr>
        <w:t>合规性</w:t>
      </w:r>
    </w:p>
    <w:p>
      <w:pPr>
        <w:pStyle w:val="Compact"/>
        <w:widowControl/>
        <w:numPr>
          <w:ilvl w:val="0"/>
          <w:numId w:val="1027"/>
        </w:numPr>
        <w:spacing w:after="100" w:line="288" w:lineRule="auto"/>
      </w:pPr>
      <w:r>
        <w:rPr>
          <w:rFonts w:hint="eastAsia"/>
        </w:rPr>
        <w:t>仅采集公开允许访问的元数据；</w:t>
      </w:r>
    </w:p>
    <w:p>
      <w:pPr>
        <w:pStyle w:val="Compact"/>
        <w:widowControl/>
        <w:numPr>
          <w:ilvl w:val="0"/>
          <w:numId w:val="1027"/>
        </w:numPr>
        <w:spacing w:after="100" w:line="288" w:lineRule="auto"/>
      </w:pPr>
      <w:r>
        <w:rPr>
          <w:rFonts w:hint="eastAsia"/>
        </w:rPr>
        <w:t>不绕过登录、验证码、付费墙；</w:t>
      </w:r>
    </w:p>
    <w:p>
      <w:pPr>
        <w:pStyle w:val="Compact"/>
        <w:widowControl/>
        <w:numPr>
          <w:ilvl w:val="0"/>
          <w:numId w:val="1027"/>
        </w:numPr>
        <w:spacing w:after="100" w:line="288" w:lineRule="auto"/>
      </w:pPr>
      <w:r>
        <w:rPr>
          <w:rFonts w:hint="eastAsia"/>
        </w:rPr>
        <w:t>不在平台托管未获授权的论文全文；</w:t>
      </w:r>
    </w:p>
    <w:p>
      <w:pPr>
        <w:pStyle w:val="Compact"/>
        <w:widowControl/>
        <w:numPr>
          <w:ilvl w:val="0"/>
          <w:numId w:val="1027"/>
        </w:numPr>
        <w:spacing w:after="100" w:line="288" w:lineRule="auto"/>
      </w:pPr>
      <w:r>
        <w:rPr>
          <w:rFonts w:hint="eastAsia"/>
        </w:rPr>
        <w:t>对</w:t>
      </w:r>
      <w:r>
        <w:t xml:space="preserve"> Crossref abstract </w:t>
      </w:r>
      <w:r>
        <w:rPr>
          <w:rFonts w:hint="eastAsia"/>
        </w:rPr>
        <w:t>等可能存在权利限制的内容应保留来源信息，并根据课程/部署要求控制使用方式；</w:t>
      </w:r>
    </w:p>
    <w:p>
      <w:pPr>
        <w:pStyle w:val="Compact"/>
        <w:widowControl/>
        <w:numPr>
          <w:ilvl w:val="0"/>
          <w:numId w:val="1027"/>
        </w:numPr>
        <w:spacing w:after="100" w:line="288" w:lineRule="auto"/>
      </w:pPr>
      <w:r>
        <w:rPr>
          <w:rFonts w:hint="eastAsia"/>
        </w:rPr>
        <w:t>所有外部数据记录来源及同步时间。</w:t>
      </w:r>
    </w:p>
    <w:bookmarkEnd w:id="173"/>
    <w:bookmarkStart w:id="174" w:name="可观测性"/>
    <w:p>
      <w:pPr>
        <w:pStyle w:val="Heading3"/>
        <w:keepNext/>
        <w:widowControl/>
        <w:spacing w:after="100" w:line="288" w:lineRule="auto" w:before="200"/>
      </w:pPr>
      <w:r>
        <w:t xml:space="preserve">8.6 </w:t>
      </w:r>
      <w:r>
        <w:rPr>
          <w:rFonts w:hint="eastAsia"/>
        </w:rPr>
        <w:t>可观测性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至少记录：</w:t>
      </w:r>
    </w:p>
    <w:p>
      <w:pPr>
        <w:pStyle w:val="Compact"/>
        <w:widowControl/>
        <w:numPr>
          <w:ilvl w:val="0"/>
          <w:numId w:val="1028"/>
        </w:numPr>
        <w:spacing w:after="100" w:line="288" w:lineRule="auto"/>
      </w:pPr>
      <w:r>
        <w:t xml:space="preserve">API </w:t>
      </w:r>
      <w:r>
        <w:rPr>
          <w:rFonts w:hint="eastAsia"/>
        </w:rPr>
        <w:t>请求错误率；</w:t>
      </w:r>
    </w:p>
    <w:p>
      <w:pPr>
        <w:pStyle w:val="Compact"/>
        <w:widowControl/>
        <w:numPr>
          <w:ilvl w:val="0"/>
          <w:numId w:val="1028"/>
        </w:numPr>
        <w:spacing w:after="100" w:line="288" w:lineRule="auto"/>
      </w:pPr>
      <w:r>
        <w:rPr>
          <w:rFonts w:hint="eastAsia"/>
        </w:rPr>
        <w:t>采集成功/失败数；</w:t>
      </w:r>
    </w:p>
    <w:p>
      <w:pPr>
        <w:pStyle w:val="Compact"/>
        <w:widowControl/>
        <w:numPr>
          <w:ilvl w:val="0"/>
          <w:numId w:val="1028"/>
        </w:numPr>
        <w:spacing w:after="100" w:line="288" w:lineRule="auto"/>
      </w:pPr>
      <w:r>
        <w:t xml:space="preserve">ETL </w:t>
      </w:r>
      <w:r>
        <w:rPr>
          <w:rFonts w:hint="eastAsia"/>
        </w:rPr>
        <w:t>异常数；</w:t>
      </w:r>
    </w:p>
    <w:p>
      <w:pPr>
        <w:pStyle w:val="Compact"/>
        <w:widowControl/>
        <w:numPr>
          <w:ilvl w:val="0"/>
          <w:numId w:val="1028"/>
        </w:numPr>
        <w:spacing w:after="100" w:line="288" w:lineRule="auto"/>
      </w:pPr>
      <w:r>
        <w:t xml:space="preserve">ES </w:t>
      </w:r>
      <w:r>
        <w:rPr>
          <w:rFonts w:hint="eastAsia"/>
        </w:rPr>
        <w:t>索引失败数；</w:t>
      </w:r>
    </w:p>
    <w:p>
      <w:pPr>
        <w:pStyle w:val="Compact"/>
        <w:widowControl/>
        <w:numPr>
          <w:ilvl w:val="0"/>
          <w:numId w:val="1028"/>
        </w:numPr>
        <w:spacing w:after="100" w:line="288" w:lineRule="auto"/>
      </w:pPr>
      <w:r>
        <w:rPr>
          <w:rFonts w:hint="eastAsia"/>
        </w:rPr>
        <w:t>每个任务耗时；</w:t>
      </w:r>
    </w:p>
    <w:p>
      <w:pPr>
        <w:pStyle w:val="Compact"/>
        <w:widowControl/>
        <w:numPr>
          <w:ilvl w:val="0"/>
          <w:numId w:val="1028"/>
        </w:numPr>
        <w:spacing w:after="100" w:line="288" w:lineRule="auto"/>
      </w:pPr>
      <w:r>
        <w:t xml:space="preserve">Crossref 429/5xx </w:t>
      </w:r>
      <w:r>
        <w:rPr>
          <w:rFonts w:hint="eastAsia"/>
        </w:rPr>
        <w:t>次数。</w:t>
      </w:r>
    </w:p>
    <w:bookmarkEnd w:id="174"/>
    <w:bookmarkStart w:id="175" w:name="一致性可解释性与易用性"/>
    <w:p>
      <w:pPr>
        <w:pStyle w:val="Heading3"/>
        <w:keepNext/>
        <w:widowControl/>
        <w:spacing w:after="100" w:line="288" w:lineRule="auto" w:before="200"/>
      </w:pPr>
      <w:r>
        <w:t xml:space="preserve">8.7 </w:t>
      </w:r>
      <w:r>
        <w:rPr>
          <w:rFonts w:hint="eastAsia"/>
        </w:rPr>
        <w:t>一致性、可解释性与易用性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关系数据库是权威业务数据来源；索引可重建，统计有快照版本。页面区分未知、无数据、处理失败和有效的零值。排名、热点、引用和网络结果显示范围、来源、覆盖情况及生成时间，并能在适用范围内追溯至成果。</w:t>
      </w:r>
    </w:p>
    <w:bookmarkEnd w:id="175"/>
    <w:bookmarkStart w:id="176" w:name="工程交付约束"/>
    <w:p>
      <w:pPr>
        <w:pStyle w:val="Heading3"/>
        <w:keepNext/>
        <w:widowControl/>
        <w:spacing w:after="100" w:line="288" w:lineRule="auto" w:before="200"/>
      </w:pPr>
      <w:r>
        <w:t xml:space="preserve">8.8 </w:t>
      </w:r>
      <w:r>
        <w:rPr>
          <w:rFonts w:hint="eastAsia"/>
        </w:rPr>
        <w:t>工程交付约束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依甲方任务书采用</w:t>
      </w:r>
      <w:r>
        <w:t xml:space="preserve"> CodeArts </w:t>
      </w:r>
      <w:r>
        <w:rPr>
          <w:rFonts w:hint="eastAsia"/>
        </w:rPr>
        <w:t>支撑需求、代码、检查、构建、测试及部署；核心模块先编写</w:t>
      </w:r>
      <w:r>
        <w:t xml:space="preserve"> </w:t>
      </w:r>
      <w:r>
        <w:rPr>
          <w:rFonts w:hint="eastAsia"/>
        </w:rPr>
        <w:t>SPEC。保存规范—代码对应、AI</w:t>
      </w:r>
      <w:r>
        <w:t xml:space="preserve"> </w:t>
      </w:r>
      <w:r>
        <w:rPr>
          <w:rFonts w:hint="eastAsia"/>
        </w:rPr>
        <w:t>使用日志和不少于</w:t>
      </w:r>
      <w:r>
        <w:t xml:space="preserve"> 3 </w:t>
      </w:r>
      <w:r>
        <w:rPr>
          <w:rFonts w:hint="eastAsia"/>
        </w:rPr>
        <w:t>个</w:t>
      </w:r>
      <w:r>
        <w:t xml:space="preserve"> AI </w:t>
      </w:r>
      <w:r>
        <w:rPr>
          <w:rFonts w:hint="eastAsia"/>
        </w:rPr>
        <w:t>生成后人工修正案例；至少</w:t>
      </w:r>
      <w:r>
        <w:t xml:space="preserve"> 3 </w:t>
      </w:r>
      <w:r>
        <w:rPr>
          <w:rFonts w:hint="eastAsia"/>
        </w:rPr>
        <w:t>个核心模块行覆盖率不低于</w:t>
      </w:r>
      <w:r>
        <w:t xml:space="preserve"> </w:t>
      </w:r>
      <w:r>
        <w:rPr>
          <w:rFonts w:hint="eastAsia"/>
        </w:rPr>
        <w:t>80%，答辩演示至少</w:t>
      </w:r>
      <w:r>
        <w:t xml:space="preserve"> 2 </w:t>
      </w:r>
      <w:r>
        <w:rPr>
          <w:rFonts w:hint="eastAsia"/>
        </w:rPr>
        <w:t>项</w:t>
      </w:r>
      <w:r>
        <w:t xml:space="preserve"> Agentic Coding </w:t>
      </w:r>
      <w:r>
        <w:rPr>
          <w:rFonts w:hint="eastAsia"/>
        </w:rPr>
        <w:t>实践。这些为课程交付要求，不是本轮已完成的测试结论。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本版参考协作者五模块划分，优先将清洗去重与消歧、检索与排序、统计计算列为三个核心验证模块。固定测试集应覆盖本版来源和状态异常；排序参数、推荐评分及技术选型保留版本与评审依据。性能目标需同时记录数据量、并发、环境和参数，不能以本轮几十条采集样本声称达到</w:t>
      </w:r>
      <w:r>
        <w:t xml:space="preserve"> 10 </w:t>
      </w:r>
      <w:r>
        <w:rPr>
          <w:rFonts w:hint="eastAsia"/>
        </w:rPr>
        <w:t>万级运行能力或</w:t>
      </w:r>
      <w:r>
        <w:t xml:space="preserve"> P95 </w:t>
      </w:r>
      <w:r>
        <w:rPr>
          <w:rFonts w:hint="eastAsia"/>
        </w:rPr>
        <w:t>目标。</w:t>
      </w:r>
    </w:p>
    <w:bookmarkEnd w:id="176"/>
    <w:bookmarkStart w:id="177" w:name="数据质量目标"/>
    <w:p>
      <w:pPr>
        <w:pStyle w:val="Heading3"/>
        <w:keepNext/>
        <w:widowControl/>
        <w:spacing w:after="100" w:line="288" w:lineRule="auto" w:before="200"/>
      </w:pPr>
      <w:r>
        <w:t xml:space="preserve">8.9 </w:t>
      </w:r>
      <w:r>
        <w:rPr>
          <w:rFonts w:hint="eastAsia"/>
        </w:rPr>
        <w:t>数据质量目标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40"/>
        <w:gridCol w:w="6798"/>
      </w:tblGrid>
      <w:tr>
        <w:trPr>
          <w:tblHeader w:val="on"/>
          <w:tblHeader/>
        </w:trPr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统一目标及验证边界</w:t>
            </w:r>
          </w:p>
        </w:tc>
      </w:tr>
      <w:tr>
        <w:trPr/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核心字段完整率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≥95%；按类型定义适用字段和分母，含缺失项；单位奖不要求伪造个人，授权年缺失单独体现</w:t>
            </w:r>
          </w:p>
        </w:tc>
      </w:tr>
      <w:tr>
        <w:trPr/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来源可追踪率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100%；所有公开规范成果至少关联一个可定位来源；模拟来源单独标识</w:t>
            </w:r>
          </w:p>
        </w:tc>
      </w:tr>
      <w:tr>
        <w:trPr/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清洗正确率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分类型／来源抽样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500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条，人工标注正确率≥99%；不通过删掉坏数据提高指标</w:t>
            </w:r>
          </w:p>
        </w:tc>
      </w:tr>
      <w:tr>
        <w:trPr/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自动去重准确率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启用候选自动规则后，自动合并样本准确率≥98%；精确匹配和人工复核分别报告</w:t>
            </w:r>
          </w:p>
        </w:tc>
      </w:tr>
      <w:tr>
        <w:trPr/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作者自动合并准确率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自动关联样本准确率≥97%；未启用的弱标识算法不计入该项测试结果</w:t>
            </w:r>
          </w:p>
        </w:tc>
      </w:tr>
      <w:tr>
        <w:trPr/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ROR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精确映射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抽样正确率≥99%，保留来源关联证据</w:t>
            </w:r>
          </w:p>
        </w:tc>
      </w:tr>
      <w:tr>
        <w:trPr/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精确查询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固定查询集≥50组，合法存在标识命中正确率100%；包含不存在、冲突及错误标识的预期处理</w:t>
            </w:r>
          </w:p>
        </w:tc>
      </w:tr>
      <w:tr>
        <w:trPr/>
        <w:tc>
          <w:tcPr>
            <w:tcW w:type="dxa" w:w="2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异常处理状态覆盖</w:t>
            </w:r>
          </w:p>
        </w:tc>
        <w:tc>
          <w:tcPr>
            <w:tcW w:type="dxa" w:w="6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≥95%的异常具有可查询明确处理状态；已受理不等于已解决，分别统计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以上为验收目标。测试报告需记录实际样本量、标注依据和观察结果；样本不足时注明适用范围。</w:t>
      </w:r>
    </w:p>
    <w:bookmarkEnd w:id="177"/>
    <w:bookmarkEnd w:id="178"/>
    <w:bookmarkStart w:id="183" w:name="统计分析与成果管理用例"/>
    <w:p>
      <w:pPr>
        <w:pStyle w:val="Heading2"/>
        <w:keepNext/>
        <w:widowControl/>
        <w:spacing w:after="100" w:line="288" w:lineRule="auto" w:before="200"/>
      </w:pPr>
      <w:r>
        <w:t xml:space="preserve">9. </w:t>
      </w:r>
      <w:r>
        <w:rPr>
          <w:rFonts w:hint="eastAsia"/>
        </w:rPr>
        <w:t>统计分析与成果管理用例</w:t>
      </w:r>
    </w:p>
    <w:bookmarkStart w:id="179" w:name="统计分析角色与用例清单"/>
    <w:p>
      <w:pPr>
        <w:pStyle w:val="Heading3"/>
        <w:keepNext/>
        <w:widowControl/>
        <w:spacing w:after="100" w:line="288" w:lineRule="auto" w:before="200"/>
      </w:pPr>
      <w:r>
        <w:t xml:space="preserve">9.1 </w:t>
      </w:r>
      <w:r>
        <w:rPr>
          <w:rFonts w:hint="eastAsia"/>
        </w:rPr>
        <w:t>统计分析角色与用例清单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公开统计面向访客／普通用户；科研人员继承公开查看能力，并能查看本人门户的管理统计；管理员可查看全平台数据质量并更新统计结果。管理统计、审核材料、个人账号信息和运行异常明细不对普通用户开放。管理员也可访问公开页面，其后台权限在图中单独表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0"/>
        <w:gridCol w:w="1527"/>
        <w:gridCol w:w="1441"/>
        <w:gridCol w:w="2793"/>
        <w:gridCol w:w="2527"/>
      </w:tblGrid>
      <w:tr>
        <w:trPr>
          <w:tblHeader w:val="on"/>
          <w:tblHeader/>
        </w:trPr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用例编号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用例名称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参与者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主要输入／结果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本版关联需求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UC-ST-01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查看平台成果概览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访客／普通用户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四类成果数量、已识别作者数、机构数、论文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OA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状态分布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FR-STAT-001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UC-ST-02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分析成果年度趋势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访客／普通用户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年份范围、成果类型、领域；年度计数及变化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FR-STAT-002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UC-ST-03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查看机构成果分类排名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访客／普通用户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机构范围、成果类型、领域、年份；排名、数量及口径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FR-STAT-003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UC-ST-04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分析领域热点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访客／普通用户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学科、时间窗口；主题／关键词频次、占比和年度趋势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FR-STAT-004/006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UC-ST-05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查看专家合作网络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访客／普通用户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学者、机构／领域／年份筛选；节点、共著边、合作次数及证据成果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FR-STAT-007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UC-ST-06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查看科研人员成果统计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访客／普通用户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公开门户；四类成果数量、年度分布、论文引用汇总及覆盖率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FR-STAT-005、FR-PORTAL-001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UC-ST-07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查看本人管理统计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已认领门户科研人员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本人已确认成果与待审／驳回／撤销申请数，分开展示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FR-STAT-008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UC-ST-08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查看数据质量统计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来源完整率、重复疑似项、未分类量、机构未匹配量、同步异常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FR-STAT-009</w:t>
            </w:r>
          </w:p>
        </w:tc>
      </w:tr>
      <w:tr>
        <w:trPr/>
        <w:tc>
          <w:tcPr>
            <w:tcW w:type="dxa" w:w="1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UC-ST-09</w:t>
            </w:r>
          </w:p>
        </w:tc>
        <w:tc>
          <w:tcPr>
            <w:tcW w:type="dxa" w:w="1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更新统计快照</w:t>
            </w:r>
          </w:p>
        </w:tc>
        <w:tc>
          <w:tcPr>
            <w:tcW w:type="dxa" w:w="14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</w:t>
            </w:r>
          </w:p>
        </w:tc>
        <w:tc>
          <w:tcPr>
            <w:tcW w:type="dxa" w:w="27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选择更新范围，查看完成／失败状态和生成时间</w:t>
            </w:r>
          </w:p>
        </w:tc>
        <w:tc>
          <w:tcPr>
            <w:tcW w:type="dxa" w:w="25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FR-STAT-010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模块图覆盖基础统计和成果管理；P1</w:t>
      </w:r>
      <w:r>
        <w:t xml:space="preserve"> </w:t>
      </w:r>
      <w:r>
        <w:rPr>
          <w:rFonts w:hint="eastAsia"/>
        </w:rPr>
        <w:t>导出、P2</w:t>
      </w:r>
      <w:r>
        <w:t xml:space="preserve"> </w:t>
      </w:r>
      <w:r>
        <w:rPr>
          <w:rFonts w:hint="eastAsia"/>
        </w:rPr>
        <w:t>预测及最短共著路径见</w:t>
      </w:r>
      <w:r>
        <w:t xml:space="preserve"> §13 </w:t>
      </w:r>
      <w:r>
        <w:rPr>
          <w:rFonts w:hint="eastAsia"/>
        </w:rPr>
        <w:t>的能力总览。筛选、鉴权和读取数据库属于用例步骤或前置条件。</w:t>
      </w:r>
    </w:p>
    <w:bookmarkEnd w:id="179"/>
    <w:bookmarkStart w:id="180" w:name="统计分析重点用例"/>
    <w:p>
      <w:pPr>
        <w:pStyle w:val="Heading3"/>
        <w:keepNext/>
        <w:widowControl/>
        <w:spacing w:after="100" w:line="288" w:lineRule="auto" w:before="200"/>
      </w:pPr>
      <w:r>
        <w:t xml:space="preserve">9.2 </w:t>
      </w:r>
      <w:r>
        <w:rPr>
          <w:rFonts w:hint="eastAsia"/>
        </w:rPr>
        <w:t>统计分析重点用例</w:t>
      </w:r>
    </w:p>
    <w:p>
      <w:pPr>
        <w:pStyle w:val="FirstParagraph"/>
        <w:widowControl/>
        <w:spacing w:after="100" w:line="288" w:lineRule="auto"/>
      </w:pPr>
      <w:r>
        <w:rPr>
          <w:b/>
          <w:bCs/>
        </w:rPr>
        <w:t xml:space="preserve">UC-ST-03 </w:t>
      </w:r>
      <w:r>
        <w:rPr>
          <w:rFonts w:hint="eastAsia"/>
          <w:b/>
          <w:bCs/>
        </w:rPr>
        <w:t>查看机构成果分类排名</w:t>
      </w:r>
    </w:p>
    <w:p>
      <w:pPr>
        <w:pStyle w:val="Compact"/>
        <w:widowControl/>
        <w:numPr>
          <w:ilvl w:val="0"/>
          <w:numId w:val="1029"/>
        </w:numPr>
        <w:spacing w:after="100" w:line="288" w:lineRule="auto"/>
      </w:pPr>
      <w:r>
        <w:rPr>
          <w:rFonts w:hint="eastAsia"/>
        </w:rPr>
        <w:t>前置条件：存在可用统计快照；访客可访问公开数据集。</w:t>
      </w:r>
    </w:p>
    <w:p>
      <w:pPr>
        <w:pStyle w:val="Compact"/>
        <w:widowControl/>
        <w:numPr>
          <w:ilvl w:val="0"/>
          <w:numId w:val="1029"/>
        </w:numPr>
        <w:spacing w:after="100" w:line="288" w:lineRule="auto"/>
      </w:pPr>
      <w:r>
        <w:rPr>
          <w:rFonts w:hint="eastAsia"/>
        </w:rPr>
        <w:t>主流程：用户进入机构排名</w:t>
      </w:r>
      <w:r>
        <w:t xml:space="preserve"> → </w:t>
      </w:r>
      <w:r>
        <w:rPr>
          <w:rFonts w:hint="eastAsia"/>
        </w:rPr>
        <w:t>选择年份、成果类型、领域和机构范围</w:t>
      </w:r>
      <w:r>
        <w:t xml:space="preserve"> → </w:t>
      </w:r>
      <w:r>
        <w:rPr>
          <w:rFonts w:hint="eastAsia"/>
        </w:rPr>
        <w:t>系统展示当前归属规则与快照时间</w:t>
      </w:r>
      <w:r>
        <w:t xml:space="preserve"> → </w:t>
      </w:r>
      <w:r>
        <w:rPr>
          <w:rFonts w:hint="eastAsia"/>
        </w:rPr>
        <w:t>按机构内成果去重计算或读取聚合结果</w:t>
      </w:r>
      <w:r>
        <w:t xml:space="preserve"> → </w:t>
      </w:r>
      <w:r>
        <w:rPr>
          <w:rFonts w:hint="eastAsia"/>
        </w:rPr>
        <w:t>展示并列排名、数量、覆盖率</w:t>
      </w:r>
      <w:r>
        <w:t xml:space="preserve"> → </w:t>
      </w:r>
      <w:r>
        <w:rPr>
          <w:rFonts w:hint="eastAsia"/>
        </w:rPr>
        <w:t>用户查看对应公开成果列表。</w:t>
      </w:r>
    </w:p>
    <w:p>
      <w:pPr>
        <w:pStyle w:val="Compact"/>
        <w:widowControl/>
        <w:numPr>
          <w:ilvl w:val="0"/>
          <w:numId w:val="1029"/>
        </w:numPr>
        <w:spacing w:after="100" w:line="288" w:lineRule="auto"/>
      </w:pPr>
      <w:r>
        <w:rPr>
          <w:rFonts w:hint="eastAsia"/>
        </w:rPr>
        <w:t>异常：未关联机构的成果记入未匹配量；无数据时给出空结果及条件；超大范围请求采用缓存或异步计算并显示状态。</w:t>
      </w:r>
    </w:p>
    <w:p>
      <w:pPr>
        <w:pStyle w:val="Compact"/>
        <w:widowControl/>
        <w:numPr>
          <w:ilvl w:val="0"/>
          <w:numId w:val="1029"/>
        </w:numPr>
        <w:spacing w:after="100" w:line="288" w:lineRule="auto"/>
      </w:pPr>
      <w:r>
        <w:rPr>
          <w:rFonts w:hint="eastAsia"/>
        </w:rPr>
        <w:t>后置条件：展示列表与计数使用同一筛选条件和数据版本，不修改业务成果。</w:t>
      </w:r>
    </w:p>
    <w:p>
      <w:pPr>
        <w:pStyle w:val="Compact"/>
        <w:widowControl/>
        <w:numPr>
          <w:ilvl w:val="0"/>
          <w:numId w:val="1029"/>
        </w:numPr>
        <w:spacing w:after="100" w:line="288" w:lineRule="auto"/>
      </w:pPr>
      <w:r>
        <w:rPr>
          <w:rFonts w:hint="eastAsia"/>
        </w:rPr>
        <w:t>验收：使用上述</w:t>
      </w:r>
      <w:r>
        <w:t xml:space="preserve"> P1/P2 </w:t>
      </w:r>
      <w:r>
        <w:rPr>
          <w:rFonts w:hint="eastAsia"/>
        </w:rPr>
        <w:t>样例得出</w:t>
      </w:r>
      <w:r>
        <w:t xml:space="preserve"> </w:t>
      </w:r>
      <w:r>
        <w:rPr>
          <w:rFonts w:hint="eastAsia"/>
        </w:rPr>
        <w:t>A=2、B=1；加入同一</w:t>
      </w:r>
      <w:r>
        <w:t xml:space="preserve"> DOI </w:t>
      </w:r>
      <w:r>
        <w:rPr>
          <w:rFonts w:hint="eastAsia"/>
        </w:rPr>
        <w:t>的重复记录不改变结果。</w:t>
      </w:r>
    </w:p>
    <w:p>
      <w:pPr>
        <w:pStyle w:val="FirstParagraph"/>
        <w:widowControl/>
        <w:spacing w:after="100" w:line="288" w:lineRule="auto"/>
      </w:pPr>
      <w:r>
        <w:rPr>
          <w:b/>
          <w:bCs/>
        </w:rPr>
        <w:t xml:space="preserve">UC-ST-04 </w:t>
      </w:r>
      <w:r>
        <w:rPr>
          <w:rFonts w:hint="eastAsia"/>
          <w:b/>
          <w:bCs/>
        </w:rPr>
        <w:t>分析领域热点</w:t>
      </w:r>
    </w:p>
    <w:p>
      <w:pPr>
        <w:pStyle w:val="Compact"/>
        <w:widowControl/>
        <w:numPr>
          <w:ilvl w:val="0"/>
          <w:numId w:val="1030"/>
        </w:numPr>
        <w:spacing w:after="100" w:line="288" w:lineRule="auto"/>
      </w:pPr>
      <w:r>
        <w:rPr>
          <w:rFonts w:hint="eastAsia"/>
        </w:rPr>
        <w:t>前置条件：已指定可解释的主题／关键词提取方式和分析语料范围。</w:t>
      </w:r>
    </w:p>
    <w:p>
      <w:pPr>
        <w:pStyle w:val="Compact"/>
        <w:widowControl/>
        <w:numPr>
          <w:ilvl w:val="0"/>
          <w:numId w:val="1030"/>
        </w:numPr>
        <w:spacing w:after="100" w:line="288" w:lineRule="auto"/>
      </w:pPr>
      <w:r>
        <w:rPr>
          <w:rFonts w:hint="eastAsia"/>
        </w:rPr>
        <w:t>主流程：选择学科与年份</w:t>
      </w:r>
      <w:r>
        <w:t xml:space="preserve"> → </w:t>
      </w:r>
      <w:r>
        <w:rPr>
          <w:rFonts w:hint="eastAsia"/>
        </w:rPr>
        <w:t>读取规范化关键词／主题</w:t>
      </w:r>
      <w:r>
        <w:t xml:space="preserve"> → </w:t>
      </w:r>
      <w:r>
        <w:rPr>
          <w:rFonts w:hint="eastAsia"/>
        </w:rPr>
        <w:t>计算每年含该主题的不同成果数</w:t>
      </w:r>
      <w:r>
        <w:t xml:space="preserve"> → </w:t>
      </w:r>
      <w:r>
        <w:rPr>
          <w:rFonts w:hint="eastAsia"/>
        </w:rPr>
        <w:t>展示</w:t>
      </w:r>
      <w:r>
        <w:t xml:space="preserve"> Top-N </w:t>
      </w:r>
      <w:r>
        <w:rPr>
          <w:rFonts w:hint="eastAsia"/>
        </w:rPr>
        <w:t>与趋势</w:t>
      </w:r>
      <w:r>
        <w:t xml:space="preserve"> → </w:t>
      </w:r>
      <w:r>
        <w:rPr>
          <w:rFonts w:hint="eastAsia"/>
        </w:rPr>
        <w:t>展示样本覆盖率。</w:t>
      </w:r>
    </w:p>
    <w:p>
      <w:pPr>
        <w:pStyle w:val="Compact"/>
        <w:widowControl/>
        <w:numPr>
          <w:ilvl w:val="0"/>
          <w:numId w:val="1030"/>
        </w:numPr>
        <w:spacing w:after="100" w:line="288" w:lineRule="auto"/>
      </w:pPr>
      <w:r>
        <w:rPr>
          <w:rFonts w:hint="eastAsia"/>
        </w:rPr>
        <w:t>异常：摘要缺失时可用标题及主题标签；完全无分析文本则不参与分母，并记录剔除数量。分母为</w:t>
      </w:r>
      <w:r>
        <w:t xml:space="preserve"> 0 </w:t>
      </w:r>
      <w:r>
        <w:rPr>
          <w:rFonts w:hint="eastAsia"/>
        </w:rPr>
        <w:t>时不显示误导性百分比。</w:t>
      </w:r>
    </w:p>
    <w:p>
      <w:pPr>
        <w:pStyle w:val="Compact"/>
        <w:widowControl/>
        <w:numPr>
          <w:ilvl w:val="0"/>
          <w:numId w:val="1030"/>
        </w:numPr>
        <w:spacing w:after="100" w:line="288" w:lineRule="auto"/>
      </w:pPr>
      <w:r>
        <w:rPr>
          <w:rFonts w:hint="eastAsia"/>
        </w:rPr>
        <w:t>验收：对固定小样本手算结果与系统一致；同一成果重复词和重复采集都不增加频次。</w:t>
      </w:r>
    </w:p>
    <w:p>
      <w:pPr>
        <w:pStyle w:val="FirstParagraph"/>
        <w:widowControl/>
        <w:spacing w:after="100" w:line="288" w:lineRule="auto"/>
      </w:pPr>
      <w:r>
        <w:rPr>
          <w:b/>
          <w:bCs/>
        </w:rPr>
        <w:t xml:space="preserve">UC-ST-05 </w:t>
      </w:r>
      <w:r>
        <w:rPr>
          <w:rFonts w:hint="eastAsia"/>
          <w:b/>
          <w:bCs/>
        </w:rPr>
        <w:t>查看专家合作网络</w:t>
      </w:r>
    </w:p>
    <w:p>
      <w:pPr>
        <w:pStyle w:val="Compact"/>
        <w:widowControl/>
        <w:numPr>
          <w:ilvl w:val="0"/>
          <w:numId w:val="1031"/>
        </w:numPr>
        <w:spacing w:after="100" w:line="288" w:lineRule="auto"/>
      </w:pPr>
      <w:r>
        <w:rPr>
          <w:rFonts w:hint="eastAsia"/>
        </w:rPr>
        <w:t>前置条件：数据中存在可区分的作者标识和署名关系。</w:t>
      </w:r>
    </w:p>
    <w:p>
      <w:pPr>
        <w:pStyle w:val="Compact"/>
        <w:widowControl/>
        <w:numPr>
          <w:ilvl w:val="0"/>
          <w:numId w:val="1031"/>
        </w:numPr>
        <w:spacing w:after="100" w:line="288" w:lineRule="auto"/>
      </w:pPr>
      <w:r>
        <w:rPr>
          <w:rFonts w:hint="eastAsia"/>
        </w:rPr>
        <w:t>主流程：选择学者／领域／机构和时间范围</w:t>
      </w:r>
      <w:r>
        <w:t xml:space="preserve"> → </w:t>
      </w:r>
      <w:r>
        <w:rPr>
          <w:rFonts w:hint="eastAsia"/>
        </w:rPr>
        <w:t>根据共同论文生成节点及边</w:t>
      </w:r>
      <w:r>
        <w:t xml:space="preserve"> → </w:t>
      </w:r>
      <w:r>
        <w:rPr>
          <w:rFonts w:hint="eastAsia"/>
        </w:rPr>
        <w:t>展示边权</w:t>
      </w:r>
      <w:r>
        <w:t xml:space="preserve"> → </w:t>
      </w:r>
      <w:r>
        <w:rPr>
          <w:rFonts w:hint="eastAsia"/>
        </w:rPr>
        <w:t>点击边查看其证据论文。</w:t>
      </w:r>
    </w:p>
    <w:p>
      <w:pPr>
        <w:pStyle w:val="Compact"/>
        <w:widowControl/>
        <w:numPr>
          <w:ilvl w:val="0"/>
          <w:numId w:val="1031"/>
        </w:numPr>
        <w:spacing w:after="100" w:line="288" w:lineRule="auto"/>
      </w:pPr>
      <w:r>
        <w:rPr>
          <w:rFonts w:hint="eastAsia"/>
        </w:rPr>
        <w:t>异常：未确认的同名作者保留不同节点；孤立作者显示无已知共著；结果过大时限制节点并说明截断。</w:t>
      </w:r>
    </w:p>
    <w:p>
      <w:pPr>
        <w:pStyle w:val="Compact"/>
        <w:widowControl/>
        <w:numPr>
          <w:ilvl w:val="0"/>
          <w:numId w:val="1031"/>
        </w:numPr>
        <w:spacing w:after="100" w:line="288" w:lineRule="auto"/>
      </w:pPr>
      <w:r>
        <w:rPr>
          <w:rFonts w:hint="eastAsia"/>
        </w:rPr>
        <w:t>验收：两个作者共同拥有两篇不同论文时边权为</w:t>
      </w:r>
      <w:r>
        <w:t xml:space="preserve"> </w:t>
      </w:r>
      <w:r>
        <w:rPr>
          <w:rFonts w:hint="eastAsia"/>
        </w:rPr>
        <w:t>2；引用一篇论文不会自动形成共著边。</w:t>
      </w:r>
    </w:p>
    <w:p>
      <w:pPr>
        <w:pStyle w:val="FirstParagraph"/>
        <w:widowControl/>
        <w:spacing w:after="100" w:line="288" w:lineRule="auto"/>
      </w:pPr>
      <w:r>
        <w:rPr>
          <w:b/>
          <w:bCs/>
        </w:rPr>
        <w:t xml:space="preserve">UC-ST-09 </w:t>
      </w:r>
      <w:r>
        <w:rPr>
          <w:rFonts w:hint="eastAsia"/>
          <w:b/>
          <w:bCs/>
        </w:rPr>
        <w:t>更新统计快照</w:t>
      </w:r>
    </w:p>
    <w:p>
      <w:pPr>
        <w:pStyle w:val="Compact"/>
        <w:widowControl/>
        <w:numPr>
          <w:ilvl w:val="0"/>
          <w:numId w:val="1032"/>
        </w:numPr>
        <w:spacing w:after="100" w:line="288" w:lineRule="auto"/>
      </w:pPr>
      <w:r>
        <w:rPr>
          <w:rFonts w:hint="eastAsia"/>
        </w:rPr>
        <w:t>前置条件：管理员登录，具备统计维护权限。</w:t>
      </w:r>
    </w:p>
    <w:p>
      <w:pPr>
        <w:pStyle w:val="Compact"/>
        <w:widowControl/>
        <w:numPr>
          <w:ilvl w:val="0"/>
          <w:numId w:val="1032"/>
        </w:numPr>
        <w:spacing w:after="100" w:line="288" w:lineRule="auto"/>
      </w:pPr>
      <w:r>
        <w:rPr>
          <w:rFonts w:hint="eastAsia"/>
        </w:rPr>
        <w:t>主流程：提交更新任务</w:t>
      </w:r>
      <w:r>
        <w:t xml:space="preserve"> → </w:t>
      </w:r>
      <w:r>
        <w:rPr>
          <w:rFonts w:hint="eastAsia"/>
        </w:rPr>
        <w:t>固定数据版本与范围</w:t>
      </w:r>
      <w:r>
        <w:t xml:space="preserve"> → </w:t>
      </w:r>
      <w:r>
        <w:rPr>
          <w:rFonts w:hint="eastAsia"/>
        </w:rPr>
        <w:t>重新聚合</w:t>
      </w:r>
      <w:r>
        <w:t xml:space="preserve"> → </w:t>
      </w:r>
      <w:r>
        <w:rPr>
          <w:rFonts w:hint="eastAsia"/>
        </w:rPr>
        <w:t>校验结果</w:t>
      </w:r>
      <w:r>
        <w:t xml:space="preserve"> → </w:t>
      </w:r>
      <w:r>
        <w:rPr>
          <w:rFonts w:hint="eastAsia"/>
        </w:rPr>
        <w:t>原子切换至新快照并记录时间。</w:t>
      </w:r>
    </w:p>
    <w:p>
      <w:pPr>
        <w:pStyle w:val="Compact"/>
        <w:widowControl/>
        <w:numPr>
          <w:ilvl w:val="0"/>
          <w:numId w:val="1032"/>
        </w:numPr>
        <w:spacing w:after="100" w:line="288" w:lineRule="auto"/>
      </w:pPr>
      <w:r>
        <w:rPr>
          <w:rFonts w:hint="eastAsia"/>
        </w:rPr>
        <w:t>异常：失败保留旧快照并标注其时间；成果审核或撤销后标记受影响统计待更新；重复触发不得重复累加。</w:t>
      </w:r>
    </w:p>
    <w:p>
      <w:pPr>
        <w:pStyle w:val="Compact"/>
        <w:widowControl/>
        <w:numPr>
          <w:ilvl w:val="0"/>
          <w:numId w:val="1032"/>
        </w:numPr>
        <w:spacing w:after="100" w:line="288" w:lineRule="auto"/>
      </w:pPr>
      <w:r>
        <w:rPr>
          <w:rFonts w:hint="eastAsia"/>
        </w:rPr>
        <w:t>验收：更新失败仍可访问上一成功版本；更新成功后同条件计数与公开有效成果一致。自动调度属于实现细节，在本模块图中不将系统自己画成参与者。</w:t>
      </w:r>
    </w:p>
    <w:bookmarkEnd w:id="180"/>
    <w:bookmarkStart w:id="181" w:name="成果管理用例清单"/>
    <w:p>
      <w:pPr>
        <w:pStyle w:val="Heading3"/>
        <w:keepNext/>
        <w:widowControl/>
        <w:spacing w:after="100" w:line="288" w:lineRule="auto" w:before="200"/>
      </w:pPr>
      <w:r>
        <w:t xml:space="preserve">9.3 </w:t>
      </w:r>
      <w:r>
        <w:rPr>
          <w:rFonts w:hint="eastAsia"/>
        </w:rPr>
        <w:t>成果管理用例清单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70"/>
        <w:gridCol w:w="1394"/>
        <w:gridCol w:w="1249"/>
        <w:gridCol w:w="2836"/>
        <w:gridCol w:w="2989"/>
      </w:tblGrid>
      <w:tr>
        <w:trPr>
          <w:tblHeader w:val="on"/>
          <w:tblHeader/>
        </w:trPr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用例编号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用例名称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参与者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主要规则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本版关联需求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UC-AM-01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查看个人成果列表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已认领门户科研人员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按类型、年份及关联状态查看本人有权管理的数据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FR-PORTAL-001、FR-OUTCOME-003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UC-AM-02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搜索并申请认领成果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已认领门户科研人员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检索库内成果、选定记录、填写贡献角色与证据、提交申请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FR-PORTAL-002/003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UC-AM-03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维护成果附加信息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已认领门户科研人员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只改本人附加信息，不直接覆盖外部权威字段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FR-PORTAL-006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UC-AM-04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申请撤销成果关联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已认领门户科研人员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申请针对本人的有效关系，待审时保持当前有效性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FR-PORTAL-005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UC-AM-05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提交补录／数据纠错申请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已认领门户科研人员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缺失论文转索引补采；非论文可提交结构化补录；已存在记录提交纠错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FR-PORTAL-010、FR-INDEXREQ-001、FR-OUTCOME-002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UC-AM-06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查看本人申请状态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已认领门户科研人员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查看本人认领、撤销、补录、纠错进度和审核意见；补充与终审前撤回按相应申请规则执行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FR-PORTAL-011～013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UC-AM-07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审核成果认领／撤销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核验身份与证据，通过／驳回；记录意见并更新有效关联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FR-PORTAL-004/005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UC-AM-08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审核补录／数据纠错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处理重复、来源和字段冲突；通过后发布修订或转交采集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FR-PORTAL-010、FR-INDEXREQ-003、FR-OUTCOME-005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UC-AM-09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维护成果元数据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规范化修订、类型／领域维护、合并重复、软删除异常项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FR-OUTCOME-005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UC-AM-10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查看审计记录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按成果、申请、人、时间查看审核及变更历史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FR-ADMIN-005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UC-AM-11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校验认领资格与重复申请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被包含用例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提交认领时必做；检查门户管理权、目标有效性、本人关联／在审重复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FR-PORTAL-003</w:t>
            </w:r>
          </w:p>
        </w:tc>
      </w:tr>
      <w:tr>
        <w:trPr/>
        <w:tc>
          <w:tcPr>
            <w:tcW w:type="dxa" w:w="11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UC-AM-12</w:t>
            </w:r>
          </w:p>
        </w:tc>
        <w:tc>
          <w:tcPr>
            <w:tcW w:type="dxa" w:w="13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校验补录／纠错信息</w:t>
            </w:r>
          </w:p>
        </w:tc>
        <w:tc>
          <w:tcPr>
            <w:tcW w:type="dxa" w:w="124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被包含用例</w:t>
            </w:r>
          </w:p>
        </w:tc>
        <w:tc>
          <w:tcPr>
            <w:tcW w:type="dxa" w:w="28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校验对应类型必填项、标识、来源和疑似重复</w:t>
            </w:r>
          </w:p>
        </w:tc>
        <w:tc>
          <w:tcPr>
            <w:tcW w:type="dxa" w:w="2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FR-INDEXREQ-002、FR-OUTCOME-004</w:t>
            </w:r>
          </w:p>
        </w:tc>
      </w:tr>
    </w:tbl>
    <w:bookmarkEnd w:id="181"/>
    <w:bookmarkStart w:id="182" w:name="成果管理重点用例"/>
    <w:p>
      <w:pPr>
        <w:pStyle w:val="Heading3"/>
        <w:keepNext/>
        <w:widowControl/>
        <w:spacing w:after="100" w:line="288" w:lineRule="auto" w:before="200"/>
      </w:pPr>
      <w:r>
        <w:t xml:space="preserve">9.4 </w:t>
      </w:r>
      <w:r>
        <w:rPr>
          <w:rFonts w:hint="eastAsia"/>
        </w:rPr>
        <w:t>成果管理重点用例</w:t>
      </w:r>
    </w:p>
    <w:p>
      <w:pPr>
        <w:pStyle w:val="FirstParagraph"/>
        <w:widowControl/>
        <w:spacing w:after="100" w:line="288" w:lineRule="auto"/>
      </w:pPr>
      <w:r>
        <w:rPr>
          <w:b/>
          <w:bCs/>
        </w:rPr>
        <w:t xml:space="preserve">UC-AM-02 </w:t>
      </w:r>
      <w:r>
        <w:rPr>
          <w:rFonts w:hint="eastAsia"/>
          <w:b/>
          <w:bCs/>
        </w:rPr>
        <w:t>搜索并申请认领成果</w:t>
      </w:r>
    </w:p>
    <w:p>
      <w:pPr>
        <w:pStyle w:val="Compact"/>
        <w:widowControl/>
        <w:numPr>
          <w:ilvl w:val="0"/>
          <w:numId w:val="1033"/>
        </w:numPr>
        <w:spacing w:after="100" w:line="288" w:lineRule="auto"/>
      </w:pPr>
      <w:r>
        <w:rPr>
          <w:rFonts w:hint="eastAsia"/>
        </w:rPr>
        <w:t>前置条件：已登录，具有科研人员身份和目标门户管理权。</w:t>
      </w:r>
    </w:p>
    <w:p>
      <w:pPr>
        <w:pStyle w:val="Compact"/>
        <w:widowControl/>
        <w:numPr>
          <w:ilvl w:val="0"/>
          <w:numId w:val="1033"/>
        </w:numPr>
        <w:spacing w:after="100" w:line="288" w:lineRule="auto"/>
      </w:pPr>
      <w:r>
        <w:rPr>
          <w:rFonts w:hint="eastAsia"/>
        </w:rPr>
        <w:t>主流程：按</w:t>
      </w:r>
      <w:r>
        <w:t xml:space="preserve"> </w:t>
      </w:r>
      <w:r>
        <w:rPr>
          <w:rFonts w:hint="eastAsia"/>
        </w:rPr>
        <w:t>DOI／标题／姓名或类型专属标识检索</w:t>
      </w:r>
      <w:r>
        <w:t xml:space="preserve"> → </w:t>
      </w:r>
      <w:r>
        <w:rPr>
          <w:rFonts w:hint="eastAsia"/>
        </w:rPr>
        <w:t>选定有效成果</w:t>
      </w:r>
      <w:r>
        <w:t xml:space="preserve"> → </w:t>
      </w:r>
      <w:r>
        <w:rPr>
          <w:rFonts w:hint="eastAsia"/>
        </w:rPr>
        <w:t>填写本人贡献角色及证据</w:t>
      </w:r>
      <w:r>
        <w:t xml:space="preserve"> → </w:t>
      </w:r>
      <w:r>
        <w:rPr>
          <w:rFonts w:hint="eastAsia"/>
        </w:rPr>
        <w:t>执行</w:t>
      </w:r>
      <w:r>
        <w:t xml:space="preserve"> UC-AM-11 → </w:t>
      </w:r>
      <w:r>
        <w:rPr>
          <w:rFonts w:hint="eastAsia"/>
        </w:rPr>
        <w:t>创建待审核申请</w:t>
      </w:r>
      <w:r>
        <w:t xml:space="preserve"> → </w:t>
      </w:r>
      <w:r>
        <w:rPr>
          <w:rFonts w:hint="eastAsia"/>
        </w:rPr>
        <w:t>返回申请编号与状态。</w:t>
      </w:r>
    </w:p>
    <w:p>
      <w:pPr>
        <w:pStyle w:val="Compact"/>
        <w:widowControl/>
        <w:numPr>
          <w:ilvl w:val="0"/>
          <w:numId w:val="1033"/>
        </w:numPr>
        <w:spacing w:after="100" w:line="288" w:lineRule="auto"/>
      </w:pPr>
      <w:r>
        <w:rPr>
          <w:rFonts w:hint="eastAsia"/>
        </w:rPr>
        <w:t>异常：已有本人有效关联时提示已认领；已有同类待审申请时返回原申请；多人同名不能仅凭姓名自动通过；检索无结果时可另行发起</w:t>
      </w:r>
      <w:r>
        <w:t xml:space="preserve"> UC-AM-05。</w:t>
      </w:r>
    </w:p>
    <w:p>
      <w:pPr>
        <w:pStyle w:val="Compact"/>
        <w:widowControl/>
        <w:numPr>
          <w:ilvl w:val="0"/>
          <w:numId w:val="1033"/>
        </w:numPr>
        <w:spacing w:after="100" w:line="288" w:lineRule="auto"/>
      </w:pPr>
      <w:r>
        <w:rPr>
          <w:rFonts w:hint="eastAsia"/>
        </w:rPr>
        <w:t>后置条件：申请待审核；公开成果关联与统计暂不改变。</w:t>
      </w:r>
    </w:p>
    <w:p>
      <w:pPr>
        <w:pStyle w:val="Compact"/>
        <w:widowControl/>
        <w:numPr>
          <w:ilvl w:val="0"/>
          <w:numId w:val="1033"/>
        </w:numPr>
        <w:spacing w:after="100" w:line="288" w:lineRule="auto"/>
      </w:pPr>
      <w:r>
        <w:rPr>
          <w:rFonts w:hint="eastAsia"/>
        </w:rPr>
        <w:t>验收：重复提交不产生第二条待审记录；不具备门户管理权的账号不能提交；另一位真实合著者可独立提交。</w:t>
      </w:r>
    </w:p>
    <w:p>
      <w:pPr>
        <w:pStyle w:val="FirstParagraph"/>
        <w:widowControl/>
        <w:spacing w:after="100" w:line="288" w:lineRule="auto"/>
      </w:pPr>
      <w:r>
        <w:rPr>
          <w:b/>
          <w:bCs/>
        </w:rPr>
        <w:t xml:space="preserve">UC-AM-03 </w:t>
      </w:r>
      <w:r>
        <w:rPr>
          <w:rFonts w:hint="eastAsia"/>
          <w:b/>
          <w:bCs/>
        </w:rPr>
        <w:t>维护成果附加信息</w:t>
      </w:r>
    </w:p>
    <w:p>
      <w:pPr>
        <w:pStyle w:val="Compact"/>
        <w:widowControl/>
        <w:numPr>
          <w:ilvl w:val="0"/>
          <w:numId w:val="1034"/>
        </w:numPr>
        <w:spacing w:after="100" w:line="288" w:lineRule="auto"/>
      </w:pPr>
      <w:r>
        <w:rPr>
          <w:rFonts w:hint="eastAsia"/>
        </w:rPr>
        <w:t>前置条件：当前用户对目标成果有有效关联，且门户在其管理范围内。</w:t>
      </w:r>
    </w:p>
    <w:p>
      <w:pPr>
        <w:pStyle w:val="Compact"/>
        <w:widowControl/>
        <w:numPr>
          <w:ilvl w:val="0"/>
          <w:numId w:val="1034"/>
        </w:numPr>
        <w:spacing w:after="100" w:line="288" w:lineRule="auto"/>
      </w:pPr>
      <w:r>
        <w:rPr>
          <w:rFonts w:hint="eastAsia"/>
        </w:rPr>
        <w:t>主流程：打开个人成果</w:t>
      </w:r>
      <w:r>
        <w:t xml:space="preserve"> → </w:t>
      </w:r>
      <w:r>
        <w:rPr>
          <w:rFonts w:hint="eastAsia"/>
        </w:rPr>
        <w:t>修改个人标签／说明／排序</w:t>
      </w:r>
      <w:r>
        <w:t xml:space="preserve"> → </w:t>
      </w:r>
      <w:r>
        <w:rPr>
          <w:rFonts w:hint="eastAsia"/>
        </w:rPr>
        <w:t>系统校验字段与权限</w:t>
      </w:r>
      <w:r>
        <w:t xml:space="preserve"> → </w:t>
      </w:r>
      <w:r>
        <w:rPr>
          <w:rFonts w:hint="eastAsia"/>
        </w:rPr>
        <w:t>保存并记录变更。</w:t>
      </w:r>
    </w:p>
    <w:p>
      <w:pPr>
        <w:pStyle w:val="Compact"/>
        <w:widowControl/>
        <w:numPr>
          <w:ilvl w:val="0"/>
          <w:numId w:val="1034"/>
        </w:numPr>
        <w:spacing w:after="100" w:line="288" w:lineRule="auto"/>
      </w:pPr>
      <w:r>
        <w:rPr>
          <w:rFonts w:hint="eastAsia"/>
        </w:rPr>
        <w:t>异常：请求包含</w:t>
      </w:r>
      <w:r>
        <w:t xml:space="preserve"> </w:t>
      </w:r>
      <w:r>
        <w:rPr>
          <w:rFonts w:hint="eastAsia"/>
        </w:rPr>
        <w:t>DOI、原始题名、作者顺序等不可直接修改字段时拒绝相应越权修改；页面提示通过纠错申请处理。</w:t>
      </w:r>
    </w:p>
    <w:p>
      <w:pPr>
        <w:pStyle w:val="Compact"/>
        <w:widowControl/>
        <w:numPr>
          <w:ilvl w:val="0"/>
          <w:numId w:val="1034"/>
        </w:numPr>
        <w:spacing w:after="100" w:line="288" w:lineRule="auto"/>
      </w:pPr>
      <w:r>
        <w:rPr>
          <w:rFonts w:hint="eastAsia"/>
        </w:rPr>
        <w:t>后置条件：仅本人门户附加信息更新，共享源记录及他人附加信息不变。</w:t>
      </w:r>
    </w:p>
    <w:p>
      <w:pPr>
        <w:pStyle w:val="Compact"/>
        <w:widowControl/>
        <w:numPr>
          <w:ilvl w:val="0"/>
          <w:numId w:val="1034"/>
        </w:numPr>
        <w:spacing w:after="100" w:line="288" w:lineRule="auto"/>
      </w:pPr>
      <w:r>
        <w:rPr>
          <w:rFonts w:hint="eastAsia"/>
        </w:rPr>
        <w:t>验收：甲编辑说明后，乙的个人说明及论文原始标题不变；构造越权请求也被拒绝。</w:t>
      </w:r>
    </w:p>
    <w:p>
      <w:pPr>
        <w:pStyle w:val="FirstParagraph"/>
        <w:widowControl/>
        <w:spacing w:after="100" w:line="288" w:lineRule="auto"/>
      </w:pPr>
      <w:r>
        <w:rPr>
          <w:b/>
          <w:bCs/>
        </w:rPr>
        <w:t xml:space="preserve">UC-AM-07 </w:t>
      </w:r>
      <w:r>
        <w:rPr>
          <w:rFonts w:hint="eastAsia"/>
          <w:b/>
          <w:bCs/>
        </w:rPr>
        <w:t>审核成果认领／撤销</w:t>
      </w:r>
    </w:p>
    <w:p>
      <w:pPr>
        <w:pStyle w:val="Compact"/>
        <w:widowControl/>
        <w:numPr>
          <w:ilvl w:val="0"/>
          <w:numId w:val="1035"/>
        </w:numPr>
        <w:spacing w:after="100" w:line="288" w:lineRule="auto"/>
      </w:pPr>
      <w:r>
        <w:rPr>
          <w:rFonts w:hint="eastAsia"/>
        </w:rPr>
        <w:t>前置条件：管理员有审核权限，目标申请仍可处理。</w:t>
      </w:r>
    </w:p>
    <w:p>
      <w:pPr>
        <w:pStyle w:val="Compact"/>
        <w:widowControl/>
        <w:numPr>
          <w:ilvl w:val="0"/>
          <w:numId w:val="1035"/>
        </w:numPr>
        <w:spacing w:after="100" w:line="288" w:lineRule="auto"/>
      </w:pPr>
      <w:r>
        <w:rPr>
          <w:rFonts w:hint="eastAsia"/>
        </w:rPr>
        <w:t>主流程：查看申请、人员／门户与证据</w:t>
      </w:r>
      <w:r>
        <w:t xml:space="preserve"> → </w:t>
      </w:r>
      <w:r>
        <w:rPr>
          <w:rFonts w:hint="eastAsia"/>
        </w:rPr>
        <w:t>核验贡献角色及冲突</w:t>
      </w:r>
      <w:r>
        <w:t xml:space="preserve"> → </w:t>
      </w:r>
      <w:r>
        <w:rPr>
          <w:rFonts w:hint="eastAsia"/>
        </w:rPr>
        <w:t>通过或驳回并填写意见</w:t>
      </w:r>
      <w:r>
        <w:t xml:space="preserve"> → </w:t>
      </w:r>
      <w:r>
        <w:rPr>
          <w:rFonts w:hint="eastAsia"/>
        </w:rPr>
        <w:t>在同一事务内更新状态与对应关系</w:t>
      </w:r>
      <w:r>
        <w:t xml:space="preserve"> → </w:t>
      </w:r>
      <w:r>
        <w:rPr>
          <w:rFonts w:hint="eastAsia"/>
        </w:rPr>
        <w:t>留审计记录</w:t>
      </w:r>
      <w:r>
        <w:t xml:space="preserve"> → </w:t>
      </w:r>
      <w:r>
        <w:rPr>
          <w:rFonts w:hint="eastAsia"/>
        </w:rPr>
        <w:t>标记公开列表和统计待更新。</w:t>
      </w:r>
    </w:p>
    <w:p>
      <w:pPr>
        <w:pStyle w:val="Compact"/>
        <w:widowControl/>
        <w:numPr>
          <w:ilvl w:val="0"/>
          <w:numId w:val="1035"/>
        </w:numPr>
        <w:spacing w:after="100" w:line="288" w:lineRule="auto"/>
      </w:pPr>
      <w:r>
        <w:rPr>
          <w:rFonts w:hint="eastAsia"/>
        </w:rPr>
        <w:t>异常：申请已处理、撤回或版本变更时拒绝重复执行；证据不足时转待补充；数据关联异常时回滚。补充、审核、撤回并发时以版本校验保证只提交一个合法结果。</w:t>
      </w:r>
    </w:p>
    <w:p>
      <w:pPr>
        <w:pStyle w:val="Compact"/>
        <w:widowControl/>
        <w:numPr>
          <w:ilvl w:val="0"/>
          <w:numId w:val="1035"/>
        </w:numPr>
        <w:spacing w:after="100" w:line="288" w:lineRule="auto"/>
      </w:pPr>
      <w:r>
        <w:rPr>
          <w:rFonts w:hint="eastAsia"/>
        </w:rPr>
        <w:t>后置条件：认领通过产生一条有效关系；撤销通过仅取消该申请人的关系；驳回保持原关系。</w:t>
      </w:r>
    </w:p>
    <w:p>
      <w:pPr>
        <w:pStyle w:val="Compact"/>
        <w:widowControl/>
        <w:numPr>
          <w:ilvl w:val="0"/>
          <w:numId w:val="1035"/>
        </w:numPr>
        <w:spacing w:after="100" w:line="288" w:lineRule="auto"/>
      </w:pPr>
      <w:r>
        <w:rPr>
          <w:rFonts w:hint="eastAsia"/>
        </w:rPr>
        <w:t>验收：一篇多人合著成果撤销甲的关联后，乙的关联和共享成果仍存在；所有结果可查审核意见。</w:t>
      </w:r>
    </w:p>
    <w:p>
      <w:pPr>
        <w:pStyle w:val="FirstParagraph"/>
        <w:widowControl/>
        <w:spacing w:after="100" w:line="288" w:lineRule="auto"/>
      </w:pPr>
      <w:r>
        <w:rPr>
          <w:b/>
          <w:bCs/>
        </w:rPr>
        <w:t xml:space="preserve">UC-AM-08 </w:t>
      </w:r>
      <w:r>
        <w:rPr>
          <w:rFonts w:hint="eastAsia"/>
          <w:b/>
          <w:bCs/>
        </w:rPr>
        <w:t>审核补录／数据纠错</w:t>
      </w:r>
    </w:p>
    <w:p>
      <w:pPr>
        <w:pStyle w:val="Compact"/>
        <w:widowControl/>
        <w:numPr>
          <w:ilvl w:val="0"/>
          <w:numId w:val="1036"/>
        </w:numPr>
        <w:spacing w:after="100" w:line="288" w:lineRule="auto"/>
      </w:pPr>
      <w:r>
        <w:rPr>
          <w:rFonts w:hint="eastAsia"/>
        </w:rPr>
        <w:t>前置条件：存在经过</w:t>
      </w:r>
      <w:r>
        <w:t xml:space="preserve"> UC-AM-12 </w:t>
      </w:r>
      <w:r>
        <w:rPr>
          <w:rFonts w:hint="eastAsia"/>
        </w:rPr>
        <w:t>的有效申请；管理员具有治理权限。</w:t>
      </w:r>
    </w:p>
    <w:p>
      <w:pPr>
        <w:pStyle w:val="Compact"/>
        <w:widowControl/>
        <w:numPr>
          <w:ilvl w:val="0"/>
          <w:numId w:val="1036"/>
        </w:numPr>
        <w:spacing w:after="100" w:line="288" w:lineRule="auto"/>
      </w:pPr>
      <w:r>
        <w:rPr>
          <w:rFonts w:hint="eastAsia"/>
        </w:rPr>
        <w:t>主流程：检查原始来源与证据</w:t>
      </w:r>
      <w:r>
        <w:t xml:space="preserve"> → </w:t>
      </w:r>
      <w:r>
        <w:rPr>
          <w:rFonts w:hint="eastAsia"/>
        </w:rPr>
        <w:t>比对已有记录</w:t>
      </w:r>
      <w:r>
        <w:t xml:space="preserve"> → </w:t>
      </w:r>
      <w:r>
        <w:rPr>
          <w:rFonts w:hint="eastAsia"/>
        </w:rPr>
        <w:t>决定补充资料、驳回或通过</w:t>
      </w:r>
      <w:r>
        <w:t xml:space="preserve"> → </w:t>
      </w:r>
      <w:r>
        <w:rPr>
          <w:rFonts w:hint="eastAsia"/>
        </w:rPr>
        <w:t>非论文新记录审核发布／既有记录建立修订；需要论文补采时建立采集任务</w:t>
      </w:r>
      <w:r>
        <w:t xml:space="preserve"> → </w:t>
      </w:r>
      <w:r>
        <w:rPr>
          <w:rFonts w:hint="eastAsia"/>
        </w:rPr>
        <w:t>查询后续状态</w:t>
      </w:r>
      <w:r>
        <w:t xml:space="preserve"> → </w:t>
      </w:r>
      <w:r>
        <w:rPr>
          <w:rFonts w:hint="eastAsia"/>
        </w:rPr>
        <w:t>完成后触发索引和统计更新。</w:t>
      </w:r>
    </w:p>
    <w:p>
      <w:pPr>
        <w:pStyle w:val="Compact"/>
        <w:widowControl/>
        <w:numPr>
          <w:ilvl w:val="0"/>
          <w:numId w:val="1036"/>
        </w:numPr>
        <w:spacing w:after="100" w:line="288" w:lineRule="auto"/>
      </w:pPr>
      <w:r>
        <w:rPr>
          <w:rFonts w:hint="eastAsia"/>
        </w:rPr>
        <w:t>异常：采集失败、无可用数据、重复成果、来源冲突各自保留原因；审核通过不自动等于采集完成。</w:t>
      </w:r>
    </w:p>
    <w:p>
      <w:pPr>
        <w:pStyle w:val="Compact"/>
        <w:widowControl/>
        <w:numPr>
          <w:ilvl w:val="0"/>
          <w:numId w:val="1036"/>
        </w:numPr>
        <w:spacing w:after="100" w:line="288" w:lineRule="auto"/>
      </w:pPr>
      <w:r>
        <w:rPr>
          <w:rFonts w:hint="eastAsia"/>
        </w:rPr>
        <w:t>验收：同一批准号项目的重复补录不产生两项成果；论文补采失败时申请显示失败或无数据，而非已完成。</w:t>
      </w:r>
    </w:p>
    <w:bookmarkEnd w:id="182"/>
    <w:bookmarkEnd w:id="183"/>
    <w:bookmarkStart w:id="189" w:name="验收场景"/>
    <w:p>
      <w:pPr>
        <w:pStyle w:val="Heading2"/>
        <w:keepNext/>
        <w:widowControl/>
        <w:spacing w:after="100" w:line="288" w:lineRule="auto" w:before="200"/>
      </w:pPr>
      <w:r>
        <w:t xml:space="preserve">10. </w:t>
      </w:r>
      <w:r>
        <w:rPr>
          <w:rFonts w:hint="eastAsia"/>
        </w:rPr>
        <w:t>验收场景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0"/>
        <w:gridCol w:w="2455"/>
        <w:gridCol w:w="3555"/>
        <w:gridCol w:w="2508"/>
      </w:tblGrid>
      <w:tr>
        <w:trPr>
          <w:tblHeader w:val="on"/>
          <w:tblHeader/>
        </w:trPr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验收场景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需求／用例对应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AC-R01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真实／模拟数据采集、清洗、入库、检索、统计完整演示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至少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10,000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条有效成果；四类样例可查看，来源和模拟标志可区分；本轮小样本不算已达到规模验收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第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8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页、FR-OUTCOME-001/002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AC-R02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注册用户认领既有候选门户，管理员核验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通过前无管理权，通过后仅能管理绑定门户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FR-PORTAL-007/008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AC-R03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两位真实合著者分别认领同一论文，并重复提交一次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每人最多一条有效关联，重复申请被阻止，平台论文总量只计一次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AM-02/07/11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AC-R04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修改个人说明，并尝试直接修改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DOI／他人说明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个人说明可改，越权字段／对象不能修改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AM-03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AC-R05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撤销一人的错误关联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共享成果及其他人员关联保留；个人统计在新快照中更新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AM-04/07、ST-06/09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AC-R06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非论文补录、驳回、重复处理与纠错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必填项校验，重复数据归并／关联，不公开未审核草稿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AM-05/08/09/12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AC-R07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使用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P1/P2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构造样例查看排名、OA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和引用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结果符合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§6.4，缺失不变成零，覆盖率清楚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ST-01/03/06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AC-R08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合作网络中加入共著和仅引用样例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共著产生边，引用不产生共著边；边可追溯到成果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ST-05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AC-R09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使用固定小样本查看关键词年度趋势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频次、占比与手算一致；重复词不重复计数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ST-04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AC-R10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更新统计任务失败并重试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旧成功快照仍可用；新快照切换后无重复累加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ST-09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AC-R11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管理员与普通用户访问申请／质量／审计信息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普通用户无权访问后台及他人的非公开数据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ST-07/08、AM-06/10</w:t>
            </w:r>
          </w:p>
        </w:tc>
      </w:tr>
      <w:tr>
        <w:trPr/>
        <w:tc>
          <w:tcPr>
            <w:tcW w:type="dxa" w:w="1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AC-R12</w:t>
            </w:r>
          </w:p>
        </w:tc>
        <w:tc>
          <w:tcPr>
            <w:tcW w:type="dxa" w:w="24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工程证据必交付；相关推荐在启用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时验收</w:t>
            </w:r>
          </w:p>
        </w:tc>
        <w:tc>
          <w:tcPr>
            <w:tcW w:type="dxa" w:w="35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CodeArts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流程与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AI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证据可查；启用推荐时排除自身、说明理由</w:t>
            </w:r>
          </w:p>
        </w:tc>
        <w:tc>
          <w:tcPr>
            <w:tcW w:type="dxa" w:w="25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FR-REC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及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§8.8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表中</w:t>
      </w:r>
      <w:r>
        <w:t xml:space="preserve"> </w:t>
      </w:r>
      <w:r>
        <w:rPr>
          <w:rStyle w:val="VerbatimChar"/>
        </w:rPr>
        <w:t>ST-*</w:t>
      </w:r>
      <w:r>
        <w:t>、</w:t>
      </w:r>
      <w:r>
        <w:rPr>
          <w:rStyle w:val="VerbatimChar"/>
        </w:rPr>
        <w:t>AM-*</w:t>
      </w:r>
      <w:r>
        <w:t xml:space="preserve"> </w:t>
      </w:r>
      <w:r>
        <w:rPr>
          <w:rFonts w:hint="eastAsia"/>
        </w:rPr>
        <w:t>分别为</w:t>
      </w:r>
      <w:r>
        <w:t xml:space="preserve"> </w:t>
      </w:r>
      <w:r>
        <w:rPr>
          <w:rStyle w:val="VerbatimChar"/>
        </w:rPr>
        <w:t>UC-ST-*</w:t>
      </w:r>
      <w:r>
        <w:t>、</w:t>
      </w:r>
      <w:r>
        <w:rPr>
          <w:rStyle w:val="VerbatimChar"/>
        </w:rPr>
        <w:t>UC-AM-*</w:t>
      </w:r>
      <w:r>
        <w:t xml:space="preserve"> </w:t>
      </w:r>
      <w:r>
        <w:rPr>
          <w:rFonts w:hint="eastAsia"/>
        </w:rPr>
        <w:t>的简写。</w:t>
      </w:r>
    </w:p>
    <w:bookmarkStart w:id="184" w:name="其余核心能力验收"/>
    <w:p>
      <w:pPr>
        <w:pStyle w:val="Heading3"/>
        <w:keepNext/>
        <w:widowControl/>
        <w:spacing w:after="100" w:line="288" w:lineRule="auto" w:before="200"/>
      </w:pPr>
      <w:r>
        <w:t xml:space="preserve">10.1 </w:t>
      </w:r>
      <w:r>
        <w:rPr>
          <w:rFonts w:hint="eastAsia"/>
        </w:rPr>
        <w:t>其余核心能力验收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6"/>
        <w:gridCol w:w="3965"/>
        <w:gridCol w:w="4037"/>
      </w:tblGrid>
      <w:tr>
        <w:trPr>
          <w:tblHeader w:val="on"/>
          <w:tblHeader/>
        </w:trPr>
        <w:tc>
          <w:tcPr>
            <w:tcW w:type="dxa" w:w="1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9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40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预期结果</w:t>
            </w:r>
          </w:p>
        </w:tc>
      </w:tr>
      <w:tr>
        <w:trPr/>
        <w:tc>
          <w:tcPr>
            <w:tcW w:type="dxa" w:w="1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AC-R13</w:t>
            </w:r>
          </w:p>
        </w:tc>
        <w:tc>
          <w:tcPr>
            <w:tcW w:type="dxa" w:w="39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用标题、DOI、作者及类型专属标识检索并切换筛选、排序、分页</w:t>
            </w:r>
          </w:p>
        </w:tc>
        <w:tc>
          <w:tcPr>
            <w:tcW w:type="dxa" w:w="40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返回符合条件的有效成果；人员检索可以进入正确公开门户</w:t>
            </w:r>
          </w:p>
        </w:tc>
      </w:tr>
      <w:tr>
        <w:trPr/>
        <w:tc>
          <w:tcPr>
            <w:tcW w:type="dxa" w:w="1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AC-R14</w:t>
            </w:r>
          </w:p>
        </w:tc>
        <w:tc>
          <w:tcPr>
            <w:tcW w:type="dxa" w:w="39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查看论文详情、开放状态、引用及参考文献</w:t>
            </w:r>
          </w:p>
        </w:tc>
        <w:tc>
          <w:tcPr>
            <w:tcW w:type="dxa" w:w="40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核心元数据和来源可见；缺失不伪造；DOI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入口指向对应解析地址</w:t>
            </w:r>
          </w:p>
        </w:tc>
      </w:tr>
      <w:tr>
        <w:trPr/>
        <w:tc>
          <w:tcPr>
            <w:tcW w:type="dxa" w:w="1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AC-R15</w:t>
            </w:r>
          </w:p>
        </w:tc>
        <w:tc>
          <w:tcPr>
            <w:tcW w:type="dxa" w:w="39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未认证用户所需机构不存在</w:t>
            </w:r>
          </w:p>
        </w:tc>
        <w:tc>
          <w:tcPr>
            <w:tcW w:type="dxa" w:w="40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可以提出机构注册申请，机构通过后可以继续身份认证</w:t>
            </w:r>
          </w:p>
        </w:tc>
      </w:tr>
      <w:tr>
        <w:trPr/>
        <w:tc>
          <w:tcPr>
            <w:tcW w:type="dxa" w:w="1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AC-R16</w:t>
            </w:r>
          </w:p>
        </w:tc>
        <w:tc>
          <w:tcPr>
            <w:tcW w:type="dxa" w:w="39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定时／手动增量执行、失败重试及索引恢复</w:t>
            </w:r>
          </w:p>
        </w:tc>
        <w:tc>
          <w:tcPr>
            <w:tcW w:type="dxa" w:w="40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任务状态与日志完整；重复导入不增添重复成果；索引可恢复</w:t>
            </w:r>
          </w:p>
        </w:tc>
      </w:tr>
      <w:tr>
        <w:trPr/>
        <w:tc>
          <w:tcPr>
            <w:tcW w:type="dxa" w:w="1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AC-R17</w:t>
            </w:r>
          </w:p>
        </w:tc>
        <w:tc>
          <w:tcPr>
            <w:tcW w:type="dxa" w:w="39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普通账号尝试调用管理员审核接口</w:t>
            </w:r>
          </w:p>
        </w:tc>
        <w:tc>
          <w:tcPr>
            <w:tcW w:type="dxa" w:w="40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服务端拒绝；管理员操作有审计记录</w:t>
            </w:r>
          </w:p>
        </w:tc>
      </w:tr>
    </w:tbl>
    <w:bookmarkEnd w:id="184"/>
    <w:bookmarkStart w:id="185" w:name="数据实测与协作者补充规则验收"/>
    <w:p>
      <w:pPr>
        <w:pStyle w:val="Heading3"/>
        <w:keepNext/>
        <w:widowControl/>
        <w:spacing w:after="100" w:line="288" w:lineRule="auto" w:before="200"/>
      </w:pPr>
      <w:r>
        <w:t xml:space="preserve">10.2 </w:t>
      </w:r>
      <w:r>
        <w:rPr>
          <w:rFonts w:hint="eastAsia"/>
        </w:rPr>
        <w:t>数据实测与协作者补充规则验收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下列场景是后续系统实现的验收要求。原始采集脚本已验证数据取得与字段映射，不表示门户、调度或搜索服务已经通过这些验收。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47"/>
        <w:gridCol w:w="3209"/>
        <w:gridCol w:w="2846"/>
        <w:gridCol w:w="2536"/>
      </w:tblGrid>
      <w:tr>
        <w:trPr>
          <w:tblHeader w:val="on"/>
          <w:tblHeader/>
        </w:trPr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场景与固定输入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对应需求／规则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AC-R18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导入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第二轮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条原始记录，学科字段全部缺失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题录可处理，分类保持未分类；ISSN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范围不变成已确认学科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FR-CRAWL-002、§6.11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AC-R19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导入第一轮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4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Editorial Board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记录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不当作研究论文直接计数；保留原文、类型、排除／分类原因和规则版本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FR-CRAWL-010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AC-R20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分别导入知识产权局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条与高校补充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条专利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原组授权日为未知，完整样本为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0/10；补充组为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10/10，来源分别显示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FR-OUTCOME-007/008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AC-R21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导入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2019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项目、2023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奖项及其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2020／2024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发布日期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项目按资助年度、奖项按奖励年度展示和统计；不补造月日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§6.4、§6.10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AC-R22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核对“科学部编号”、项目负责人、获奖提名者与专利权人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编号及人员角色正确；不将提名者／权利人加入作者名单，不把编号改成批准号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FR-OUTCOME-004/007、§5.5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AC-R23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输入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HTTP 412、HTTP 200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JavaScript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外壳、合法空数据三种响应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分别为访问条件问题、未取得可解析数据、有效空结果；不混同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FR-CRAWL-009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AC-R24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门户申请补充、撤回、驳回后再次申请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材料有版本、理由可查询、旧终态保留；再申请新编号且不提前授权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FR-PORTAL-012、§6.8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AC-R25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两管理员审核同一版本，同时申请人撤回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最多一个合法提交；无重复授权、无覆盖终审历史；其他操作提示刷新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FR-PORTAL-013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AC-R26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自动重试耗尽、管理员取消及运行中停止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原因分别记录；运行中停止需确认，停止后的旧成功回调不能推进水位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FR-CRAWL-008、FR-SYNC-004、§6.9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AC-R27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一窗口中前页已入库，后页解析失败，随后重跑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已提交数据保留且不重复；失败时整窗水位不推进，完成后才推进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FR-SYNC-002/003、FR-CRAWL-006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AC-R28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数据入库成功但搜索索引更新失败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采集与索引状态分别展示；可靠保留索引任务；补采申请不显示已可检索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FR-ES-004、FR-INDEXREQ-005、§6.9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AC-R29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ORCID、同域名不同机构、用户仅填写他人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ORCID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只形成候选或进入核验，不自动合并实体或授予门户管理权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§6.2、§6.3、FR-PORTAL-008</w:t>
            </w:r>
          </w:p>
        </w:tc>
      </w:tr>
      <w:tr>
        <w:trPr/>
        <w:tc>
          <w:tcPr>
            <w:tcW w:type="dxa" w:w="10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AC-R30</w:t>
            </w:r>
          </w:p>
        </w:tc>
        <w:tc>
          <w:tcPr>
            <w:tcW w:type="dxa" w:w="32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固定检索／推荐样本，改变字段权重并模拟标签缺失</w:t>
            </w:r>
          </w:p>
        </w:tc>
        <w:tc>
          <w:tcPr>
            <w:tcW w:type="dxa" w:w="28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记录参数及结果版本；推荐不含自身和重复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DOI；缺失标签不伪造同学科理由</w:t>
            </w:r>
          </w:p>
        </w:tc>
        <w:tc>
          <w:tcPr>
            <w:tcW w:type="dxa" w:w="25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FR-ES-003、FR-REC-001～006</w:t>
            </w:r>
          </w:p>
        </w:tc>
      </w:tr>
    </w:tbl>
    <w:bookmarkEnd w:id="185"/>
    <w:bookmarkStart w:id="186" w:name="内容整合新增验收"/>
    <w:p>
      <w:pPr>
        <w:pStyle w:val="Heading3"/>
        <w:keepNext/>
        <w:widowControl/>
        <w:spacing w:after="100" w:line="288" w:lineRule="auto" w:before="200"/>
      </w:pPr>
      <w:r>
        <w:t xml:space="preserve">10.3 </w:t>
      </w:r>
      <w:r>
        <w:rPr>
          <w:rFonts w:hint="eastAsia"/>
        </w:rPr>
        <w:t>内容整合新增验收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4"/>
        <w:gridCol w:w="3669"/>
        <w:gridCol w:w="4364"/>
      </w:tblGrid>
      <w:tr>
        <w:trPr>
          <w:tblHeader w:val="on"/>
          <w:tblHeader/>
        </w:trPr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输入或操作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预期结果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AC-U01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A01 /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A02，选定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A01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后加主题和年份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保留已确认人物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ID，不混入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A02；对应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FR-SEARCH-007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AC-U02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同一作者机构条件与任一作者机构条件分别检索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得到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G1-AT-07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G1-AT-08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不同集合，避免关系交叉误匹配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AC-U03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DOI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同名题名，另一组有不同合法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DOI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生成来源独立记录／候选；不按相似度直接合并，保存冲突依据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AC-U04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一个专利申请的申请公开和授权公告，两次跨源导入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文献层保留不同阶段，授权申请总量计一次，来源均可查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AC-U05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同号码不同资助机构、科学部编号、计划结束年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不错合并或改编号类型，不推断结题；项目字段完整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AC-U06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单位奖和该单位任职学者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单位成果可展示，不生成未经公布的个人获奖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AC-U07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起止学者存在两条等长共著路径、引用边与过滤条件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在指定版本及未截断共著集合上找最少边数路径，引用不成边；每边有证据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AC-U08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重试耗尽及管理员后来放弃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耗尽保持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FAILED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且不调度；管理员放弃才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STOPPED，历史保留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AC-U09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采集成功而公开版本构建失败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旧完整版本可用，新版本未切换；任务成功与公开结果分开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AC-U10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两账号同时认领、一个账号申请第二个门户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绑定唯一，越界申请不增加第二个本人门户，授权／状态／审计原子一致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AC-U11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条件改变、取消登录、超时与空结果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保留任务；条件改变回第一页；不同失败状态分别说明</w:t>
            </w:r>
          </w:p>
        </w:tc>
      </w:tr>
      <w:tr>
        <w:trPr/>
        <w:tc>
          <w:tcPr>
            <w:tcW w:type="dxa" w:w="16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AC-U12</w:t>
            </w:r>
          </w:p>
        </w:tc>
        <w:tc>
          <w:tcPr>
            <w:tcW w:type="dxa" w:w="36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同成果收藏合并、跨页导出、另一个用户访问笔记</w:t>
            </w:r>
          </w:p>
        </w:tc>
        <w:tc>
          <w:tcPr>
            <w:tcW w:type="dxa" w:w="43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在启用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时验证规范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去重、选定集合一致和私人权限</w:t>
            </w:r>
          </w:p>
        </w:tc>
      </w:tr>
    </w:tbl>
    <w:bookmarkEnd w:id="186"/>
    <w:bookmarkStart w:id="187" w:name="模拟验收数据"/>
    <w:p>
      <w:pPr>
        <w:pStyle w:val="Heading3"/>
        <w:keepNext/>
        <w:widowControl/>
        <w:spacing w:after="100" w:line="288" w:lineRule="auto" w:before="200"/>
      </w:pPr>
      <w:r>
        <w:t xml:space="preserve">10.4 </w:t>
      </w:r>
      <w:r>
        <w:rPr>
          <w:rFonts w:hint="eastAsia"/>
        </w:rPr>
        <w:t>模拟验收数据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以下人物、机构、成果名称和编号均为模拟数据。该组数据用于明确身份关系、条件组合、去重和统计的预期结果。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9"/>
        <w:gridCol w:w="2159"/>
        <w:gridCol w:w="3161"/>
        <w:gridCol w:w="2159"/>
      </w:tblGrid>
      <w:tr>
        <w:trPr>
          <w:tblHeader w:val="on"/>
          <w:tblHeader/>
        </w:trPr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人物编号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模拟姓名</w:t>
            </w:r>
          </w:p>
        </w:tc>
        <w:tc>
          <w:tcPr>
            <w:tcW w:type="dxa" w:w="3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当前机构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研究领域</w:t>
            </w:r>
          </w:p>
        </w:tc>
      </w:tr>
      <w:tr>
        <w:trPr/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A01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陈宁</w:t>
            </w:r>
          </w:p>
        </w:tc>
        <w:tc>
          <w:tcPr>
            <w:tcW w:type="dxa" w:w="3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I01华城大学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软件方向</w:t>
            </w:r>
          </w:p>
        </w:tc>
      </w:tr>
      <w:tr>
        <w:trPr/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A02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陈宁</w:t>
            </w:r>
          </w:p>
        </w:tc>
        <w:tc>
          <w:tcPr>
            <w:tcW w:type="dxa" w:w="3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I02海岳研究院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生物方向</w:t>
            </w:r>
          </w:p>
        </w:tc>
      </w:tr>
      <w:tr>
        <w:trPr/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A03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林知远</w:t>
            </w:r>
          </w:p>
        </w:tc>
        <w:tc>
          <w:tcPr>
            <w:tcW w:type="dxa" w:w="3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I01华城大学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软件方向</w:t>
            </w:r>
          </w:p>
        </w:tc>
      </w:tr>
      <w:tr>
        <w:trPr/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A04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周然</w:t>
            </w:r>
          </w:p>
        </w:tc>
        <w:tc>
          <w:tcPr>
            <w:tcW w:type="dxa" w:w="31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I03远山研究院</w:t>
            </w:r>
          </w:p>
        </w:tc>
        <w:tc>
          <w:tcPr>
            <w:tcW w:type="dxa" w:w="21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软件方向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下表中的</w:t>
      </w:r>
      <w:r>
        <w:t xml:space="preserve"> A01@I03 </w:t>
      </w:r>
      <w:r>
        <w:rPr>
          <w:rFonts w:hint="eastAsia"/>
        </w:rPr>
        <w:t>表示</w:t>
      </w:r>
      <w:r>
        <w:t xml:space="preserve"> A01 </w:t>
      </w:r>
      <w:r>
        <w:rPr>
          <w:rFonts w:hint="eastAsia"/>
        </w:rPr>
        <w:t>在该论文中的署名机构为</w:t>
      </w:r>
      <w:r>
        <w:t xml:space="preserve"> </w:t>
      </w:r>
      <w:r>
        <w:rPr>
          <w:rFonts w:hint="eastAsia"/>
        </w:rPr>
        <w:t>I03。人物当前机构应继续使用上表记录。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1"/>
        <w:gridCol w:w="961"/>
        <w:gridCol w:w="3813"/>
        <w:gridCol w:w="1988"/>
        <w:gridCol w:w="1914"/>
      </w:tblGrid>
      <w:tr>
        <w:trPr>
          <w:tblHeader w:val="on"/>
          <w:tblHeader/>
        </w:trPr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记录编号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发表年度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模拟论文标题或者主题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作者及署名机构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被引信息与状态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R01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2024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Static Analysis for Memory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Safety；程序静态分析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A01@I01，A03@I01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被引次数为12，状态为正常。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R02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2025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Learning for Protein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Folding；蛋白质折叠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A02@I02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被引次数为20，状态为正常。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R03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2023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Fuzzing Embedded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Software；模糊测试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A01@I03，A04@I03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被引次数为25，状态为正常。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R04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2025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Combining Static Analysis and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Fuzzing；程序静态分析与模糊测试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A01@I01，A03@I01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被引数据缺失，状态为正常。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R04B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2025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R04的另一来源记录，两条记录的模拟标识均为D04。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A01@I01，A03@I01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该记录应归并至R04。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R05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2022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Static Analysis in Program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Education；程序分析教学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A03@I01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被引次数为0，状态为正常。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R06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2024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Verification of Distributed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Protocols；分布式协议验证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A01@I03，A03@I01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被引次数为7，状态为正常。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R07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年份缺失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Static Analysis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Notes；程序静态分析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A01@I01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被引次数为2，状态为正常。</w:t>
            </w:r>
          </w:p>
        </w:tc>
      </w:tr>
      <w:tr>
        <w:trPr/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R08</w:t>
            </w:r>
          </w:p>
        </w:tc>
        <w:tc>
          <w:tcPr>
            <w:tcW w:type="dxa" w:w="9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2025</w:t>
            </w:r>
          </w:p>
        </w:tc>
        <w:tc>
          <w:tcPr>
            <w:tcW w:type="dxa" w:w="381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Neural Program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Repair；程序修复</w:t>
            </w:r>
          </w:p>
        </w:tc>
        <w:tc>
          <w:tcPr>
            <w:tcW w:type="dxa" w:w="1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A04@I03</w:t>
            </w:r>
          </w:p>
        </w:tc>
        <w:tc>
          <w:tcPr>
            <w:tcW w:type="dxa" w:w="19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被引次数为5，状态为已撤稿。</w:t>
            </w:r>
          </w:p>
        </w:tc>
      </w:tr>
    </w:tbl>
    <w:p>
      <w:pPr>
        <w:widowControl/>
        <w:spacing w:after="100" w:line="288" w:lineRule="auto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9"/>
        <w:gridCol w:w="1910"/>
        <w:gridCol w:w="6199"/>
      </w:tblGrid>
      <w:tr>
        <w:trPr>
          <w:tblHeader w:val="on"/>
          <w:tblHeader/>
        </w:trPr>
        <w:tc>
          <w:tcPr>
            <w:tcW w:type="dxa" w:w="1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记录编号</w:t>
            </w:r>
          </w:p>
        </w:tc>
        <w:tc>
          <w:tcPr>
            <w:tcW w:type="dxa" w:w="19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成果类别</w:t>
            </w:r>
          </w:p>
        </w:tc>
        <w:tc>
          <w:tcPr>
            <w:tcW w:type="dxa" w:w="6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模拟业务信息</w:t>
            </w:r>
          </w:p>
        </w:tc>
      </w:tr>
      <w:tr>
        <w:trPr/>
        <w:tc>
          <w:tcPr>
            <w:tcW w:type="dxa" w:w="1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PT01</w:t>
            </w:r>
          </w:p>
        </w:tc>
        <w:tc>
          <w:tcPr>
            <w:tcW w:type="dxa" w:w="19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授权专利</w:t>
            </w:r>
          </w:p>
        </w:tc>
        <w:tc>
          <w:tcPr>
            <w:tcW w:type="dxa" w:w="6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该专利于2024年授权，发明人为A01和A04，申请人为I03。</w:t>
            </w:r>
          </w:p>
        </w:tc>
      </w:tr>
      <w:tr>
        <w:trPr/>
        <w:tc>
          <w:tcPr>
            <w:tcW w:type="dxa" w:w="1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PT02</w:t>
            </w:r>
          </w:p>
        </w:tc>
        <w:tc>
          <w:tcPr>
            <w:tcW w:type="dxa" w:w="19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申请公开记录</w:t>
            </w:r>
          </w:p>
        </w:tc>
        <w:tc>
          <w:tcPr>
            <w:tcW w:type="dxa" w:w="6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该记录于2025年公开，发明人为A02，申请人为I02，记录状态为申请公开。</w:t>
            </w:r>
          </w:p>
        </w:tc>
      </w:tr>
      <w:tr>
        <w:trPr/>
        <w:tc>
          <w:tcPr>
            <w:tcW w:type="dxa" w:w="1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PJ01</w:t>
            </w:r>
          </w:p>
        </w:tc>
        <w:tc>
          <w:tcPr>
            <w:tcW w:type="dxa" w:w="19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</w:t>
            </w:r>
          </w:p>
        </w:tc>
        <w:tc>
          <w:tcPr>
            <w:tcW w:type="dxa" w:w="6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该项目于2023年立项，负责人为A01，承担机构为I01，计划结束年度为2025年，实际结题状态缺失。</w:t>
            </w:r>
          </w:p>
        </w:tc>
      </w:tr>
      <w:tr>
        <w:trPr/>
        <w:tc>
          <w:tcPr>
            <w:tcW w:type="dxa" w:w="1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PJ02</w:t>
            </w:r>
          </w:p>
        </w:tc>
        <w:tc>
          <w:tcPr>
            <w:tcW w:type="dxa" w:w="19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科研项目</w:t>
            </w:r>
          </w:p>
        </w:tc>
        <w:tc>
          <w:tcPr>
            <w:tcW w:type="dxa" w:w="6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该项目的负责人为A02，承担机构为I02。</w:t>
            </w:r>
          </w:p>
        </w:tc>
      </w:tr>
      <w:tr>
        <w:trPr/>
        <w:tc>
          <w:tcPr>
            <w:tcW w:type="dxa" w:w="1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AW01</w:t>
            </w:r>
          </w:p>
        </w:tc>
        <w:tc>
          <w:tcPr>
            <w:tcW w:type="dxa" w:w="19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学术获奖</w:t>
            </w:r>
          </w:p>
        </w:tc>
        <w:tc>
          <w:tcPr>
            <w:tcW w:type="dxa" w:w="6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该奖项于2024年授予，获奖个人为A01和A03，获奖单位为I01。</w:t>
            </w:r>
          </w:p>
        </w:tc>
      </w:tr>
      <w:tr>
        <w:trPr/>
        <w:tc>
          <w:tcPr>
            <w:tcW w:type="dxa" w:w="152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AW02</w:t>
            </w:r>
          </w:p>
        </w:tc>
        <w:tc>
          <w:tcPr>
            <w:tcW w:type="dxa" w:w="19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单位获奖</w:t>
            </w:r>
          </w:p>
        </w:tc>
        <w:tc>
          <w:tcPr>
            <w:tcW w:type="dxa" w:w="619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该奖项于2025年授予I03，记录中公布的获奖对象为单位。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本组数据包含15条原始记录。R04B归并至R04以后，系统应形成14项独立记录。基础成果范围由8篇论文、1项授权专利、2个科研项目和2项学术获奖组成，共计13项。PT02属于申请公开扩展范围。</w:t>
      </w:r>
    </w:p>
    <w:bookmarkEnd w:id="187"/>
    <w:bookmarkStart w:id="188" w:name="模拟场景与预期结果"/>
    <w:p>
      <w:pPr>
        <w:pStyle w:val="Heading3"/>
        <w:keepNext/>
        <w:widowControl/>
        <w:spacing w:after="100" w:line="288" w:lineRule="auto" w:before="200"/>
      </w:pPr>
      <w:r>
        <w:t xml:space="preserve">10.5 </w:t>
      </w:r>
      <w:r>
        <w:rPr>
          <w:rFonts w:hint="eastAsia"/>
        </w:rPr>
        <w:t>模拟场景与预期结果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95"/>
        <w:gridCol w:w="3300"/>
        <w:gridCol w:w="4742"/>
      </w:tblGrid>
      <w:tr>
        <w:trPr>
          <w:tblHeader w:val="on"/>
          <w:tblHeader/>
        </w:trPr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用户操作或者查询条件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预期结果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G1-AT-01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匿名用户执行论文检索，进入详情和作者门户，随后返回结果。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系统应允许全部公开访问，并恢复原查询条件和页面位置。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G1-AT-02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用户按照陈宁这一姓名查询学者。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系统应分别展示A01和A02，并提供机构与领域信息。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G1-AT-03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用户选择A01并查询全部年度的论文。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系统应返回R01、R03、R04、R06和R07，共计5篇。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G1-AT-04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用户选择A01、程序静态分析主题及2024至2025年度。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系统应返回R01和R04，共计2篇。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G1-AT-05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用户查询A01与A03共同署名的论文。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系统应返回R01、R04和R06，共计3篇。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G1-AT-06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用户查询A01或者A03任意署名的论文。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系统应返回R01、R03、R04、R05、R06和R07，共计6篇。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G1-AT-07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用户要求A01本人在论文中的署名机构为I01。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系统应返回R01、R04和R07，共计3篇。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G1-AT-08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用户要求论文包含A01，并且至少一位作者的署名机构为I01。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系统应返回R01、R04、R06和R07，共计4篇。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G1-AT-09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用户查询具有I01署名机构的全部年度论文。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系统应返回R01、R04、R05、R06和R07，共计5篇。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G1-AT-10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用户精确查询模拟标识D04。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系统应返回规范记录R04，并展示两个来源。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G1-AT-11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用户按照被引次数降序排列全部论文。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系统应依次返回R03、R02、R01、R06、R08、R07、R05和R04，缺失值应排列在已知值之后。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G1-AT-12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用户将起始年设置为2025，将结束年设置为2023。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系统应显示日期范围错误，并在用户修正以后执行查询。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G1-AT-13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用户删除年度条件。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系统应按照剩余条件重新计算列表和总数，并同步更新条件摘要。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G1-AT-14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用户在论文查询中选择期刊，随后切换至专利。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系统应移除或者暂停期刊条件，并显示当前专利查询的有效条件。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G1-AT-15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用户查看基础范围内四类成果总数。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系统应显示13项独立成果，并将PT02保留在申请公开扩展范围。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G1-AT-16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用户选择授权专利范围。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系统应返回PT01。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G1-AT-17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用户查看PJ01的执行状态。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系统应分别展示计划结束年度和实际结题状态缺失信息。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G1-AT-18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用户查看A04的个人获奖。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系统应显示当前个人获奖集合为空，并将AW02归属至I03的单位获奖集合。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G1-AT-19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用户查看论文机构整计数统计。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系统应显示I01为5篇、I02为1篇、I03为3篇；机构合计为9篇，独立论文为8篇。系统应说明合作成果的多机构归属。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G1-AT-20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用户查看A01与A03的共著关系。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系统应显示共同论文数量为3，并提供R01、R04和R06。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G1-AT-21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用户选择I01的论文统计数量5。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系统应展示G1-AT-09规定的五篇论文。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G1-AT-22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用户查看R08，并启用排除已撤稿论文的条件。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列表和详情应展示撤稿状态，启用排除条件以后，结果应移除R08。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G1-AT-23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用户提交匹配集合为空的组合条件。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系统应展示当前查询结果为空，保留生效条件，并提供条件调整入口。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G1-AT-24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检索服务发生超时。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系统应显示服务异常，保留输入，并提供重试操作。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G1-AT-25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用户甲重复收藏同一成果，随后用户乙请求访问该私人收藏。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用户甲的收藏应保留一条记录，用户乙的越权请求应被拒绝。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G1-AT-26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用户选定跨越两个页面的成果并确认导出。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系统应按照完整选定集合导出，文件记录数应与确认数量一致。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G1-AT-27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R04B归并至R04以后，用户打开原记录链接。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系统应转向R04或者说明合并去向，并保持收藏和统计数量一致。</w:t>
            </w:r>
          </w:p>
        </w:tc>
      </w:tr>
      <w:tr>
        <w:trPr/>
        <w:tc>
          <w:tcPr>
            <w:tcW w:type="dxa" w:w="15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G1-AT-28</w:t>
            </w:r>
          </w:p>
        </w:tc>
        <w:tc>
          <w:tcPr>
            <w:tcW w:type="dxa" w:w="3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普通用户提交A01关联错误反馈，并请求修改公共记录。</w:t>
            </w:r>
          </w:p>
        </w:tc>
        <w:tc>
          <w:tcPr>
            <w:tcW w:type="dxa" w:w="4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系统应返回反馈受理信息，并依据公共数据修改权限拒绝越权请求。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  <w:b/>
          <w:bCs/>
        </w:rPr>
        <w:t>数据说明：</w:t>
      </w:r>
      <w:r>
        <w:rPr>
          <w:rFonts w:hint="eastAsia"/>
        </w:rPr>
        <w:t>以上均为模拟记录。D04</w:t>
      </w:r>
      <w:r>
        <w:t xml:space="preserve"> </w:t>
      </w:r>
      <w:r>
        <w:rPr>
          <w:rFonts w:hint="eastAsia"/>
        </w:rPr>
        <w:t>是模拟稳定标识，不用于合法</w:t>
      </w:r>
      <w:r>
        <w:t xml:space="preserve"> DOI </w:t>
      </w:r>
      <w:r>
        <w:rPr>
          <w:rFonts w:hint="eastAsia"/>
        </w:rPr>
        <w:t>格式测试。PJ01</w:t>
      </w:r>
      <w:r>
        <w:t xml:space="preserve"> </w:t>
      </w:r>
      <w:r>
        <w:rPr>
          <w:rFonts w:hint="eastAsia"/>
        </w:rPr>
        <w:t>的</w:t>
      </w:r>
      <w:r>
        <w:t xml:space="preserve"> 2023 </w:t>
      </w:r>
      <w:r>
        <w:rPr>
          <w:rFonts w:hint="eastAsia"/>
        </w:rPr>
        <w:t>为立项年，资助年度缺失，仅在选择立项维度时计入</w:t>
      </w:r>
      <w:r>
        <w:t xml:space="preserve"> 2023 </w:t>
      </w:r>
      <w:r>
        <w:rPr>
          <w:rFonts w:hint="eastAsia"/>
        </w:rPr>
        <w:t>年。R08</w:t>
      </w:r>
      <w:r>
        <w:t xml:space="preserve"> </w:t>
      </w:r>
      <w:r>
        <w:rPr>
          <w:rFonts w:hint="eastAsia"/>
        </w:rPr>
        <w:t>是公开标注撤稿的论文，默认保留；选择排除撤稿后，基础总量由</w:t>
      </w:r>
      <w:r>
        <w:t xml:space="preserve"> 13 </w:t>
      </w:r>
      <w:r>
        <w:rPr>
          <w:rFonts w:hint="eastAsia"/>
        </w:rPr>
        <w:t>变为</w:t>
      </w:r>
      <w:r>
        <w:t xml:space="preserve"> </w:t>
      </w:r>
      <w:r>
        <w:rPr>
          <w:rFonts w:hint="eastAsia"/>
        </w:rPr>
        <w:t>12。私人资料和导出场景仅在对应</w:t>
      </w:r>
      <w:r>
        <w:t xml:space="preserve"> P1 </w:t>
      </w:r>
      <w:r>
        <w:rPr>
          <w:rFonts w:hint="eastAsia"/>
        </w:rPr>
        <w:t>功能纳入本期时执行。</w:t>
      </w:r>
    </w:p>
    <w:bookmarkEnd w:id="188"/>
    <w:bookmarkEnd w:id="189"/>
    <w:bookmarkStart w:id="192" w:name="调研结论与需求追踪"/>
    <w:p>
      <w:pPr>
        <w:pStyle w:val="Heading2"/>
        <w:keepNext/>
        <w:widowControl/>
        <w:spacing w:after="100" w:line="288" w:lineRule="auto" w:before="200"/>
      </w:pPr>
      <w:r>
        <w:t xml:space="preserve">11. </w:t>
      </w:r>
      <w:r>
        <w:rPr>
          <w:rFonts w:hint="eastAsia"/>
        </w:rPr>
        <w:t>调研结论与需求追踪</w:t>
      </w:r>
    </w:p>
    <w:p>
      <w:pPr>
        <w:pStyle w:val="FirstParagraph"/>
        <w:widowControl/>
        <w:spacing w:after="100" w:line="288" w:lineRule="auto"/>
      </w:pPr>
      <w:r>
        <w:t xml:space="preserve">R </w:t>
      </w:r>
      <w:r>
        <w:rPr>
          <w:rFonts w:hint="eastAsia"/>
        </w:rPr>
        <w:t>编号对应</w:t>
      </w:r>
      <w:hyperlink r:id="rId9">
        <w:r>
          <w:rPr>
            <w:rStyle w:val="Hyperlink"/>
            <w:rFonts w:hint="eastAsia"/>
          </w:rPr>
          <w:t xml:space="preserve">调研报告</w:t>
        </w:r>
      </w:hyperlink>
      <w:r>
        <w:t xml:space="preserve">§9 </w:t>
      </w:r>
      <w:r>
        <w:rPr>
          <w:rFonts w:hint="eastAsia"/>
        </w:rPr>
        <w:t>的业务发现，FR</w:t>
      </w:r>
      <w:r>
        <w:t xml:space="preserve"> </w:t>
      </w:r>
      <w:r>
        <w:rPr>
          <w:rFonts w:hint="eastAsia"/>
        </w:rPr>
        <w:t>和</w:t>
      </w:r>
      <w:r>
        <w:t xml:space="preserve"> UC </w:t>
      </w:r>
      <w:r>
        <w:rPr>
          <w:rFonts w:hint="eastAsia"/>
        </w:rPr>
        <w:t>编号对应本文需求与用例。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0"/>
        <w:gridCol w:w="4320"/>
        <w:gridCol w:w="2988"/>
      </w:tblGrid>
      <w:tr>
        <w:trPr>
          <w:tblHeader w:val="on"/>
          <w:tblHeader/>
        </w:trPr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调研结论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对应需求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重点用例／验证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资料发现与人员了解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FR-SEARCH、FR-PAPER、FR-SCHOLAR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AC-R13/14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R-02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四类成果表达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FR-OUTCOME-001～004、FR-PORTAL-001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AM-01/05/08；AC-R01/06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R-03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门户管理权需确认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FR-AUTH-004/005、FR-PORTAL-007/008/009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AC-R02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R-04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持续纠错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FR-PORTAL-005/010、FR-OUTCOME-005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AM-04/05/07/08/09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自主维护与公共稳定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FR-PORTAL-006、§6.5／6.6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AM-03；AC-R04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R-06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分类分析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FR-STAT-002～007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ST-02～06；AC-R07～09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R-07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指标解释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FR-STAT-001/005、§6.4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ST-01/03/06；AC-R07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R-08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状态及反馈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FR-PORTAL-011、FR-INDEXREQ-005、FR-STAT-010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AM-06；ST-09；AC-R10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R-09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分类与来源标签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FR-OUTCOME-005、FR-STAT-004/006、§6.4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ST-04；AC-R09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完整业务链路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FR-CRAWL、FR-SYNC、FR-ES、FR-OUTCOME-006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AC-R01/16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定向采集与分类分离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FR-CRAWL-002、FR-ES-002、§6.11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AC-R18/30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R-12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多类型人员与时间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FR-OUTCOME-004/007/008、§5.5、§6.10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AC-R20～22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R-13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来源响应与可用性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FR-CRAWL-009/010、FR-INDEXREQ-005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AC-R19/23/28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R-14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认领异常及历史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FR-PORTAL-008/012/013、§6.8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AC-R24/25/29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任务状态及水位边界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FR-SYNC-002～004、FR-CRAWL-008、FR-ES-004、§6.9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AC-R26～28</w:t>
            </w:r>
          </w:p>
        </w:tc>
      </w:tr>
      <w:tr>
        <w:trPr/>
        <w:tc>
          <w:tcPr>
            <w:tcW w:type="dxa" w:w="23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R-16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固定样本与规范追踪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FR-ES-003、FR-REC、§8.8、§14.1</w:t>
            </w:r>
          </w:p>
        </w:tc>
        <w:tc>
          <w:tcPr>
            <w:tcW w:type="dxa" w:w="29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AC-R18～30及后续规范—代码—测试追踪</w:t>
            </w:r>
          </w:p>
        </w:tc>
      </w:tr>
    </w:tbl>
    <w:bookmarkStart w:id="190" w:name="一期优先级"/>
    <w:p>
      <w:pPr>
        <w:pStyle w:val="Heading3"/>
        <w:keepNext/>
        <w:widowControl/>
        <w:spacing w:after="100" w:line="288" w:lineRule="auto" w:before="200"/>
      </w:pPr>
      <w:r>
        <w:t xml:space="preserve">11.1 </w:t>
      </w:r>
      <w:r>
        <w:rPr>
          <w:rFonts w:hint="eastAsia"/>
        </w:rPr>
        <w:t>一期优先级</w:t>
      </w:r>
    </w:p>
    <w:p>
      <w:pPr>
        <w:pStyle w:val="FirstParagraph"/>
        <w:widowControl/>
        <w:spacing w:after="100" w:line="288" w:lineRule="auto"/>
      </w:pPr>
      <w:r>
        <w:t xml:space="preserve">P0 </w:t>
      </w:r>
      <w:r>
        <w:rPr>
          <w:rFonts w:hint="eastAsia"/>
        </w:rPr>
        <w:t>包括四类成果完整流程、公开检索、人物确认、门户与成果审核维护、基础排名、热点、共著网络、数据治理、任务恢复及工程交付。FR-INNOV-001</w:t>
      </w:r>
      <w:r>
        <w:t xml:space="preserve"> </w:t>
      </w:r>
      <w:r>
        <w:rPr>
          <w:rFonts w:hint="eastAsia"/>
        </w:rPr>
        <w:t>为拟定的一期创新功能。P1</w:t>
      </w:r>
      <w:r>
        <w:t xml:space="preserve"> </w:t>
      </w:r>
      <w:r>
        <w:rPr>
          <w:rFonts w:hint="eastAsia"/>
        </w:rPr>
        <w:t>包括相关推荐、专题笔记、资源及引用利用、导出、比较、高级作者条件和批量操作；P2</w:t>
      </w:r>
      <w:r>
        <w:t xml:space="preserve"> </w:t>
      </w:r>
      <w:r>
        <w:rPr>
          <w:rFonts w:hint="eastAsia"/>
        </w:rPr>
        <w:t>包括通知订阅、讨论、复杂中心度、热点预测、行为个性化、机构</w:t>
      </w:r>
      <w:r>
        <w:t xml:space="preserve"> SSO </w:t>
      </w:r>
      <w:r>
        <w:rPr>
          <w:rFonts w:hint="eastAsia"/>
        </w:rPr>
        <w:t>和高级弱标识自动消歧。具体实施范围在团队评审中确认。</w:t>
      </w:r>
    </w:p>
    <w:bookmarkEnd w:id="190"/>
    <w:bookmarkStart w:id="191" w:name="查询资料利用与数据一致性追踪"/>
    <w:p>
      <w:pPr>
        <w:pStyle w:val="Heading3"/>
        <w:keepNext/>
        <w:widowControl/>
        <w:spacing w:after="100" w:line="288" w:lineRule="auto" w:before="200"/>
      </w:pPr>
      <w:r>
        <w:t xml:space="preserve">11.2 </w:t>
      </w:r>
      <w:r>
        <w:rPr>
          <w:rFonts w:hint="eastAsia"/>
        </w:rPr>
        <w:t>查询、资料利用与数据一致性追踪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1"/>
        <w:gridCol w:w="3646"/>
        <w:gridCol w:w="3501"/>
      </w:tblGrid>
      <w:tr>
        <w:trPr>
          <w:tblHeader w:val="on"/>
          <w:tblHeader/>
        </w:trPr>
        <w:tc>
          <w:tcPr>
            <w:tcW w:type="dxa" w:w="24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调研发现</w:t>
            </w:r>
          </w:p>
        </w:tc>
        <w:tc>
          <w:tcPr>
            <w:tcW w:type="dxa" w:w="36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需求与规则</w:t>
            </w:r>
          </w:p>
        </w:tc>
        <w:tc>
          <w:tcPr>
            <w:tcW w:type="dxa" w:w="35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验收</w:t>
            </w:r>
          </w:p>
        </w:tc>
      </w:tr>
      <w:tr>
        <w:trPr/>
        <w:tc>
          <w:tcPr>
            <w:tcW w:type="dxa" w:w="24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R-17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人物确认与连续查询</w:t>
            </w:r>
          </w:p>
        </w:tc>
        <w:tc>
          <w:tcPr>
            <w:tcW w:type="dxa" w:w="36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FR-ACCESS-001、FR-SEARCH-007</w:t>
            </w:r>
          </w:p>
        </w:tc>
        <w:tc>
          <w:tcPr>
            <w:tcW w:type="dxa" w:w="35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G1-AT-01～04、AC-U01/11</w:t>
            </w:r>
          </w:p>
        </w:tc>
      </w:tr>
      <w:tr>
        <w:trPr/>
        <w:tc>
          <w:tcPr>
            <w:tcW w:type="dxa" w:w="24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R-18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贡献机构</w:t>
            </w:r>
          </w:p>
        </w:tc>
        <w:tc>
          <w:tcPr>
            <w:tcW w:type="dxa" w:w="36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FR-SEARCH-008、SRS §3.1</w:t>
            </w:r>
          </w:p>
        </w:tc>
        <w:tc>
          <w:tcPr>
            <w:tcW w:type="dxa" w:w="35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G1-AT-07～09、AC-U02</w:t>
            </w:r>
          </w:p>
        </w:tc>
      </w:tr>
      <w:tr>
        <w:trPr/>
        <w:tc>
          <w:tcPr>
            <w:tcW w:type="dxa" w:w="24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R-19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私人科研资料</w:t>
            </w:r>
          </w:p>
        </w:tc>
        <w:tc>
          <w:tcPr>
            <w:tcW w:type="dxa" w:w="36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FR-TOOLS-001～005</w:t>
            </w:r>
          </w:p>
        </w:tc>
        <w:tc>
          <w:tcPr>
            <w:tcW w:type="dxa" w:w="35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启用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时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G1-AT-25～27、AC-U12</w:t>
            </w:r>
          </w:p>
        </w:tc>
      </w:tr>
      <w:tr>
        <w:trPr/>
        <w:tc>
          <w:tcPr>
            <w:tcW w:type="dxa" w:w="24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R-20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类型规则</w:t>
            </w:r>
          </w:p>
        </w:tc>
        <w:tc>
          <w:tcPr>
            <w:tcW w:type="dxa" w:w="36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FR-OUTCOME、§5.5、SPEC DATA-02</w:t>
            </w:r>
          </w:p>
        </w:tc>
        <w:tc>
          <w:tcPr>
            <w:tcW w:type="dxa" w:w="35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G1-AT-15～18、AC-U04～06</w:t>
            </w:r>
          </w:p>
        </w:tc>
      </w:tr>
      <w:tr>
        <w:trPr/>
        <w:tc>
          <w:tcPr>
            <w:tcW w:type="dxa" w:w="24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R-21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同版发布与权限</w:t>
            </w:r>
          </w:p>
        </w:tc>
        <w:tc>
          <w:tcPr>
            <w:tcW w:type="dxa" w:w="36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FR-ES-004、FR-STAT-010、§6.14</w:t>
            </w:r>
          </w:p>
        </w:tc>
        <w:tc>
          <w:tcPr>
            <w:tcW w:type="dxa" w:w="35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AC-U09、AC-R10/11</w:t>
            </w:r>
          </w:p>
        </w:tc>
      </w:tr>
      <w:tr>
        <w:trPr/>
        <w:tc>
          <w:tcPr>
            <w:tcW w:type="dxa" w:w="24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R-22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路径创新</w:t>
            </w:r>
          </w:p>
        </w:tc>
        <w:tc>
          <w:tcPr>
            <w:tcW w:type="dxa" w:w="36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FR-INNOV-001</w:t>
            </w:r>
          </w:p>
        </w:tc>
        <w:tc>
          <w:tcPr>
            <w:tcW w:type="dxa" w:w="35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AC-U07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及SPEC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§8.2</w:t>
            </w:r>
          </w:p>
        </w:tc>
      </w:tr>
    </w:tbl>
    <w:bookmarkEnd w:id="191"/>
    <w:bookmarkEnd w:id="192"/>
    <w:bookmarkStart w:id="193" w:name="暂定业务决策与变更管理"/>
    <w:p>
      <w:pPr>
        <w:pStyle w:val="Heading2"/>
        <w:keepNext/>
        <w:widowControl/>
        <w:spacing w:after="100" w:line="288" w:lineRule="auto" w:before="200"/>
      </w:pPr>
      <w:r>
        <w:t xml:space="preserve">12. </w:t>
      </w:r>
      <w:r>
        <w:rPr>
          <w:rFonts w:hint="eastAsia"/>
        </w:rPr>
        <w:t>暂定业务决策与变更管理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6"/>
        <w:gridCol w:w="5379"/>
        <w:gridCol w:w="2782"/>
      </w:tblGrid>
      <w:tr>
        <w:trPr>
          <w:tblHeader w:val="on"/>
          <w:tblHeader/>
        </w:trPr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本版采用口径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发生变更时应更新的内容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四类成果范围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四类最小业务流程，论文为真实数据主线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功能范围、数据清单及验收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三类分析深度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基础分类排名、热点趋势、共著网络；复杂预测后置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FR-STAT、用例与计算口径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课程身份验证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人工审核；Mock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仅用于明确标注的课程演示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身份及门户授权规则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来源接入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Crossref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用于定向出版题录，OpenAlex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/ DBLP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作为规模及专业补充候选；非论文公开清单和自动化采集分别验证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来源能力、字段契约、采集规则及覆盖率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机构统计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默认成果发生时机构；当前成员集合另设视图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§6.4、ST-03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及验收样例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领域目录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平台规范分类与真实可用的来源主题分层；Crossref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subject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不可作为默认分类来源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分类版本、候选确认、未分类统计及筛选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引用关系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展示可获得参考文献和来源明确的次数；不承诺完整引用本文列表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详情、统计和边界说明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创新方向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条件过滤、最短共著路径及证据；相关推荐保留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P1；团队及甲方评审情况另记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创新验收及展示材料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公开与私有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聚合公开、本人申请与管理统计私有、后台治理受控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权限矩阵和相关接口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时间口径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来源发布日独立；项目默认资助年度、专利授权日、奖项奖励年度，保留精度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§5.5、§6.4／6.10及验收</w:t>
            </w:r>
          </w:p>
        </w:tc>
      </w:tr>
      <w:tr>
        <w:trPr/>
        <w:tc>
          <w:tcPr>
            <w:tcW w:type="dxa" w:w="14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生命周期</w:t>
            </w:r>
          </w:p>
        </w:tc>
        <w:tc>
          <w:tcPr>
            <w:tcW w:type="dxa" w:w="537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门户终态留历史；任务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SUCCESS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统一命名；采集、索引与统计分别表达结果</w:t>
            </w:r>
          </w:p>
        </w:tc>
        <w:tc>
          <w:tcPr>
            <w:tcW w:type="dxa" w:w="27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状态图、任务及申请契约、并发与恢复测试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评审变更需记录版本、理由和影响，并同步相关需求、模型与验收场景。</w:t>
      </w:r>
    </w:p>
    <w:bookmarkEnd w:id="193"/>
    <w:bookmarkStart w:id="210" w:name="uml-用例图与状态图"/>
    <w:p>
      <w:pPr>
        <w:pStyle w:val="Heading2"/>
        <w:keepNext/>
        <w:widowControl/>
        <w:spacing w:after="100" w:line="288" w:lineRule="auto" w:before="200"/>
      </w:pPr>
      <w:r>
        <w:t xml:space="preserve">13. UML </w:t>
      </w:r>
      <w:r>
        <w:rPr>
          <w:rFonts w:hint="eastAsia"/>
        </w:rPr>
        <w:t>用例图与状态图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本说明书采用的可编辑图为</w:t>
      </w:r>
      <w:r>
        <w:t xml:space="preserve"> </w:t>
      </w:r>
      <w:r>
        <w:rPr>
          <w:rFonts w:hint="eastAsia"/>
          <w:b/>
          <w:bCs/>
        </w:rPr>
        <w:t>学术成果平台_统计分析与成果管理_UML用例图.drawio</w:t>
      </w:r>
      <w:r>
        <w:rPr>
          <w:rFonts w:hint="eastAsia"/>
        </w:rPr>
        <w:t>，包含“统计分析”和“成果管理”两页；另提供同名模块</w:t>
      </w:r>
      <w:r>
        <w:t xml:space="preserve"> PNG </w:t>
      </w:r>
      <w:r>
        <w:rPr>
          <w:rFonts w:hint="eastAsia"/>
        </w:rPr>
        <w:t>图片用于报告与展示。</w:t>
      </w:r>
    </w:p>
    <w:bookmarkStart w:id="197" w:name="统计分析模块-1"/>
    <w:p>
      <w:pPr>
        <w:pStyle w:val="Heading3"/>
        <w:keepNext/>
        <w:widowControl/>
        <w:spacing w:after="100" w:line="288" w:lineRule="auto" w:before="200"/>
      </w:pPr>
      <w:r>
        <w:t xml:space="preserve">13.1 </w:t>
      </w:r>
      <w:r>
        <w:rPr>
          <w:rFonts w:hint="eastAsia"/>
        </w:rPr>
        <w:t>统计分析模块</w:t>
      </w:r>
    </w:p>
    <w:p>
      <w:pPr>
        <w:pStyle w:val="CaptionedFigure"/>
        <w:widowControl/>
        <w:spacing w:after="100" w:line="288" w:lineRule="auto"/>
      </w:pPr>
      <w:r/>
      <w:r>
        <w:drawing>
          <wp:inline>
            <wp:extent cx="6012000" cy="5508349"/>
            <wp:docPr id="1" name="Picture 1" descr="统计分析模块_UML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50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100" w:line="288" w:lineRule="auto"/>
      </w:pPr>
      <w:r>
        <w:rPr>
          <w:rFonts w:hint="eastAsia"/>
        </w:rPr>
        <w:t>统计分析模块</w:t>
      </w:r>
      <w:r>
        <w:t xml:space="preserve"> UML </w:t>
      </w:r>
      <w:r>
        <w:rPr>
          <w:rFonts w:hint="eastAsia"/>
        </w:rPr>
        <w:t>用例图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参与者包括访客／普通用户、已认领门户科研人员、管理员。科研人员到普通用户的空心三角实线表示继承公开查询能力。后台管理权限独立标示，不包含其他人的私有申请资料。</w:t>
      </w:r>
    </w:p>
    <w:bookmarkEnd w:id="197"/>
    <w:bookmarkStart w:id="207" w:name="成果管理模块"/>
    <w:p>
      <w:pPr>
        <w:pStyle w:val="Heading3"/>
        <w:keepNext/>
        <w:widowControl/>
        <w:spacing w:after="100" w:line="288" w:lineRule="auto" w:before="200"/>
      </w:pPr>
      <w:r>
        <w:t xml:space="preserve">13.2 </w:t>
      </w:r>
      <w:r>
        <w:rPr>
          <w:rFonts w:hint="eastAsia"/>
        </w:rPr>
        <w:t>成果管理模块</w:t>
      </w:r>
    </w:p>
    <w:p>
      <w:pPr>
        <w:pStyle w:val="CaptionedFigure"/>
        <w:widowControl/>
        <w:spacing w:after="100" w:line="288" w:lineRule="auto"/>
      </w:pPr>
      <w:r/>
      <w:r>
        <w:drawing>
          <wp:inline>
            <wp:extent cx="6012000" cy="4792564"/>
            <wp:docPr id="2" name="Picture 2" descr="成果管理模块_UML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79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  <w:spacing w:after="100" w:line="288" w:lineRule="auto"/>
      </w:pPr>
      <w:r>
        <w:rPr>
          <w:rFonts w:hint="eastAsia"/>
        </w:rPr>
        <w:t>成果管理模块</w:t>
      </w:r>
      <w:r>
        <w:t xml:space="preserve"> UML </w:t>
      </w:r>
      <w:r>
        <w:rPr>
          <w:rFonts w:hint="eastAsia"/>
        </w:rPr>
        <w:t>用例图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两条包含关系为：</w:t>
      </w:r>
    </w:p>
    <w:p>
      <w:pPr>
        <w:pStyle w:val="Compact"/>
        <w:widowControl/>
        <w:numPr>
          <w:ilvl w:val="0"/>
          <w:numId w:val="1037"/>
        </w:numPr>
        <w:spacing w:after="100" w:line="288" w:lineRule="auto"/>
      </w:pPr>
      <w:r>
        <w:rPr>
          <w:rStyle w:val="VerbatimChar"/>
        </w:rPr>
        <w:t>UC-AM-02 → UC-AM-11</w:t>
      </w:r>
      <w:r>
        <w:rPr>
          <w:rFonts w:hint="eastAsia"/>
        </w:rPr>
        <w:t>：申请认领时必须校验资格与重复申请。</w:t>
      </w:r>
    </w:p>
    <w:p>
      <w:pPr>
        <w:pStyle w:val="Compact"/>
        <w:widowControl/>
        <w:numPr>
          <w:ilvl w:val="0"/>
          <w:numId w:val="1037"/>
        </w:numPr>
        <w:spacing w:after="100" w:line="288" w:lineRule="auto"/>
      </w:pPr>
      <w:r>
        <w:rPr>
          <w:rStyle w:val="VerbatimChar"/>
        </w:rPr>
        <w:t>UC-AM-05 → UC-AM-12</w:t>
      </w:r>
      <w:r>
        <w:rPr>
          <w:rFonts w:hint="eastAsia"/>
        </w:rPr>
        <w:t>：补录／纠错提交时必须校验信息。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两条均使用虚线、开放箭头和</w:t>
      </w:r>
      <w:r>
        <w:t xml:space="preserve"> </w:t>
      </w:r>
      <w:r>
        <w:rPr>
          <w:rStyle w:val="VerbatimChar"/>
        </w:rPr>
        <w:t>«include»</w:t>
      </w:r>
      <w:r>
        <w:rPr>
          <w:rFonts w:hint="eastAsia"/>
        </w:rPr>
        <w:t>，箭头指向被包含的用例。申请提交与管理员审核由不同参与者在不同时间发起，因此不画成</w:t>
      </w:r>
      <w:r>
        <w:t xml:space="preserve"> </w:t>
      </w:r>
      <w:r>
        <w:rPr>
          <w:rStyle w:val="VerbatimChar"/>
        </w:rPr>
        <w:t>include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extend</w:t>
      </w:r>
      <w:r>
        <w:rPr>
          <w:rFonts w:hint="eastAsia"/>
        </w:rPr>
        <w:t>。图中不将关系数据库、系统本身、采集</w:t>
      </w:r>
      <w:r>
        <w:t xml:space="preserve"> Worker </w:t>
      </w:r>
      <w:r>
        <w:rPr>
          <w:rFonts w:hint="eastAsia"/>
        </w:rPr>
        <w:t>或统计算法当成人类业务参与者。可选扩展行为使用</w:t>
      </w:r>
      <w:r>
        <w:t xml:space="preserve"> </w:t>
      </w:r>
      <w:r>
        <w:rPr>
          <w:rStyle w:val="VerbatimChar"/>
        </w:rPr>
        <w:t>extend</w:t>
      </w:r>
      <w:r>
        <w:t xml:space="preserve"> </w:t>
      </w:r>
      <w:r>
        <w:rPr>
          <w:rFonts w:hint="eastAsia"/>
        </w:rPr>
        <w:t>表示，须明确扩展条件。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系统边界分别标注模块范围；所有椭圆为用户目标或明确的被包含行为，直线为参与者关联，不表示流程先后。图中用例编号与</w:t>
      </w:r>
      <w:r>
        <w:t xml:space="preserve"> §9 </w:t>
      </w:r>
      <w:r>
        <w:rPr>
          <w:rFonts w:hint="eastAsia"/>
        </w:rPr>
        <w:t>一致。</w:t>
      </w:r>
    </w:p>
    <w:bookmarkStart w:id="206" w:name="系统能力总览"/>
    <w:p>
      <w:pPr>
        <w:pStyle w:val="Heading4"/>
        <w:keepNext/>
        <w:widowControl/>
        <w:spacing w:after="100" w:line="288" w:lineRule="auto" w:before="200"/>
      </w:pPr>
      <w:r>
        <w:rPr>
          <w:rFonts w:hint="eastAsia"/>
        </w:rPr>
        <w:t>系统能力总览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flowchart LR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</w:t>
      </w:r>
      <w:r>
        <w:rPr>
          <w:rStyle w:val="VerbatimChar"/>
          <w:rFonts w:hint="eastAsia" w:ascii="Consolas" w:hAnsi="Consolas" w:eastAsia="宋体"/>
          <w:sz w:val="16"/>
        </w:rPr>
        <w:t>V[访客或普通用户]</w:t>
      </w:r>
      <w:r>
        <w:rPr>
          <w:rStyle w:val="VerbatimChar"/>
          <w:rFonts w:ascii="Consolas" w:hAnsi="Consolas" w:eastAsia="宋体"/>
          <w:sz w:val="16"/>
        </w:rPr>
        <w:t xml:space="preserve"> --- </w:t>
      </w:r>
      <w:r>
        <w:rPr>
          <w:rStyle w:val="VerbatimChar"/>
          <w:rFonts w:hint="eastAsia" w:ascii="Consolas" w:hAnsi="Consolas" w:eastAsia="宋体"/>
          <w:sz w:val="16"/>
        </w:rPr>
        <w:t>Search([检索学者与四类成果])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V --- </w:t>
      </w:r>
      <w:r>
        <w:rPr>
          <w:rStyle w:val="VerbatimChar"/>
          <w:rFonts w:hint="eastAsia" w:ascii="Consolas" w:hAnsi="Consolas" w:eastAsia="宋体"/>
          <w:sz w:val="16"/>
        </w:rPr>
        <w:t>View([查看公开门户与详情])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V --- </w:t>
      </w:r>
      <w:r>
        <w:rPr>
          <w:rStyle w:val="VerbatimChar"/>
          <w:rFonts w:hint="eastAsia" w:ascii="Consolas" w:hAnsi="Consolas" w:eastAsia="宋体"/>
          <w:sz w:val="16"/>
        </w:rPr>
        <w:t>Stats([查看排名热点与合作网络])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V --- </w:t>
      </w:r>
      <w:r>
        <w:rPr>
          <w:rStyle w:val="VerbatimChar"/>
          <w:rFonts w:hint="eastAsia" w:ascii="Consolas" w:hAnsi="Consolas" w:eastAsia="宋体"/>
          <w:sz w:val="16"/>
        </w:rPr>
        <w:t>Path([查最短共著路径及证据])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V --- </w:t>
      </w:r>
      <w:r>
        <w:rPr>
          <w:rStyle w:val="VerbatimChar"/>
          <w:rFonts w:hint="eastAsia" w:ascii="Consolas" w:hAnsi="Consolas" w:eastAsia="宋体"/>
          <w:sz w:val="16"/>
        </w:rPr>
        <w:t>Feedback([反馈数据问题])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</w:t>
      </w:r>
      <w:r>
        <w:rPr>
          <w:rStyle w:val="VerbatimChar"/>
          <w:rFonts w:hint="eastAsia" w:ascii="Consolas" w:hAnsi="Consolas" w:eastAsia="宋体"/>
          <w:sz w:val="16"/>
        </w:rPr>
        <w:t>R[科研人员]</w:t>
      </w:r>
      <w:r>
        <w:rPr>
          <w:rStyle w:val="VerbatimChar"/>
          <w:rFonts w:ascii="Consolas" w:hAnsi="Consolas" w:eastAsia="宋体"/>
          <w:sz w:val="16"/>
        </w:rPr>
        <w:t xml:space="preserve"> --- </w:t>
      </w:r>
      <w:r>
        <w:rPr>
          <w:rStyle w:val="VerbatimChar"/>
          <w:rFonts w:hint="eastAsia" w:ascii="Consolas" w:hAnsi="Consolas" w:eastAsia="宋体"/>
          <w:sz w:val="16"/>
        </w:rPr>
        <w:t>Claim([提交门户或成果认领])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R --- </w:t>
      </w:r>
      <w:r>
        <w:rPr>
          <w:rStyle w:val="VerbatimChar"/>
          <w:rFonts w:hint="eastAsia" w:ascii="Consolas" w:hAnsi="Consolas" w:eastAsia="宋体"/>
          <w:sz w:val="16"/>
        </w:rPr>
        <w:t>Maintain([维护本人附加信息与申请纠错])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</w:t>
      </w:r>
      <w:r>
        <w:rPr>
          <w:rStyle w:val="VerbatimChar"/>
          <w:rFonts w:hint="eastAsia" w:ascii="Consolas" w:hAnsi="Consolas" w:eastAsia="宋体"/>
          <w:sz w:val="16"/>
        </w:rPr>
        <w:t>A[管理员]</w:t>
      </w:r>
      <w:r>
        <w:rPr>
          <w:rStyle w:val="VerbatimChar"/>
          <w:rFonts w:ascii="Consolas" w:hAnsi="Consolas" w:eastAsia="宋体"/>
          <w:sz w:val="16"/>
        </w:rPr>
        <w:t xml:space="preserve"> --- </w:t>
      </w:r>
      <w:r>
        <w:rPr>
          <w:rStyle w:val="VerbatimChar"/>
          <w:rFonts w:hint="eastAsia" w:ascii="Consolas" w:hAnsi="Consolas" w:eastAsia="宋体"/>
          <w:sz w:val="16"/>
        </w:rPr>
        <w:t>Review([身份门户与成果审核])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A --- </w:t>
      </w:r>
      <w:r>
        <w:rPr>
          <w:rStyle w:val="VerbatimChar"/>
          <w:rFonts w:hint="eastAsia" w:ascii="Consolas" w:hAnsi="Consolas" w:eastAsia="宋体"/>
          <w:sz w:val="16"/>
        </w:rPr>
        <w:t>Harvest([管理来源与采集任务])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A --- </w:t>
      </w:r>
      <w:r>
        <w:rPr>
          <w:rStyle w:val="VerbatimChar"/>
          <w:rFonts w:hint="eastAsia" w:ascii="Consolas" w:hAnsi="Consolas" w:eastAsia="宋体"/>
          <w:sz w:val="16"/>
        </w:rPr>
        <w:t>Quality([复核来源冲突与重复候选])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A --- </w:t>
      </w:r>
      <w:r>
        <w:rPr>
          <w:rStyle w:val="VerbatimChar"/>
          <w:rFonts w:hint="eastAsia" w:ascii="Consolas" w:hAnsi="Consolas" w:eastAsia="宋体"/>
          <w:sz w:val="16"/>
        </w:rPr>
        <w:t>Release([发布检索与统计版本])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</w:t>
      </w:r>
      <w:r>
        <w:rPr>
          <w:rStyle w:val="VerbatimChar"/>
          <w:rFonts w:hint="eastAsia" w:ascii="Consolas" w:hAnsi="Consolas" w:eastAsia="宋体"/>
          <w:sz w:val="16"/>
        </w:rPr>
        <w:t>Tools[登录用户</w:t>
      </w:r>
      <w:r>
        <w:rPr>
          <w:rStyle w:val="VerbatimChar"/>
          <w:rFonts w:ascii="Consolas" w:hAnsi="Consolas" w:eastAsia="宋体"/>
          <w:sz w:val="16"/>
        </w:rPr>
        <w:t xml:space="preserve"> P1] --- </w:t>
      </w:r>
      <w:r>
        <w:rPr>
          <w:rStyle w:val="VerbatimChar"/>
          <w:rFonts w:hint="eastAsia" w:ascii="Consolas" w:hAnsi="Consolas" w:eastAsia="宋体"/>
          <w:sz w:val="16"/>
        </w:rPr>
        <w:t>Private([专题笔记比较与导出])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此图为能力总览，圆角节点表示用户目标，连线表示参与者关联。科研人员可使用公开查询功能，已认领者另有对象授权；管理员后台不包含他人的私人笔记。已有</w:t>
      </w:r>
      <w:r>
        <w:t xml:space="preserve"> UML </w:t>
      </w:r>
      <w:r>
        <w:rPr>
          <w:rFonts w:hint="eastAsia"/>
        </w:rPr>
        <w:t>源图需按本版新增功能更新。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配套模型包括</w:t>
      </w:r>
      <w:hyperlink r:id="rId201">
        <w:r>
          <w:rPr>
            <w:rStyle w:val="Hyperlink"/>
            <w:rFonts w:hint="eastAsia"/>
          </w:rPr>
          <w:t xml:space="preserve">作者检索活动图</w:t>
        </w:r>
      </w:hyperlink>
      <w:r>
        <w:t>、</w:t>
      </w:r>
      <w:hyperlink r:id="rId202">
        <w:r>
          <w:rPr>
            <w:rStyle w:val="Hyperlink"/>
            <w:rFonts w:hint="eastAsia"/>
          </w:rPr>
          <w:t xml:space="preserve">门户认领活动图</w:t>
        </w:r>
      </w:hyperlink>
      <w:r>
        <w:t>、</w:t>
      </w:r>
      <w:hyperlink r:id="rId203">
        <w:r>
          <w:rPr>
            <w:rStyle w:val="Hyperlink"/>
            <w:rFonts w:hint="eastAsia"/>
          </w:rPr>
          <w:t xml:space="preserve">研究现状活动图</w:t>
        </w:r>
      </w:hyperlink>
      <w:r>
        <w:t>、</w:t>
      </w:r>
      <w:hyperlink r:id="rId204">
        <w:r>
          <w:rPr>
            <w:rStyle w:val="Hyperlink"/>
            <w:rFonts w:hint="eastAsia"/>
          </w:rPr>
          <w:t xml:space="preserve">业务类图</w:t>
        </w:r>
      </w:hyperlink>
      <w:r>
        <w:rPr>
          <w:rFonts w:hint="eastAsia"/>
        </w:rPr>
        <w:t>和</w:t>
      </w:r>
      <w:hyperlink r:id="rId205">
        <w:r>
          <w:rPr>
            <w:rStyle w:val="Hyperlink"/>
            <w:rFonts w:hint="eastAsia"/>
          </w:rPr>
          <w:t xml:space="preserve">检索时序图</w:t>
        </w:r>
      </w:hyperlink>
      <w:r>
        <w:rPr>
          <w:rFonts w:hint="eastAsia"/>
        </w:rPr>
        <w:t>。类图说明对象关系，时序图说明交互，状态图说明生命周期。</w:t>
      </w:r>
    </w:p>
    <w:bookmarkEnd w:id="206"/>
    <w:bookmarkEnd w:id="207"/>
    <w:bookmarkStart w:id="208" w:name="采集任务状态图"/>
    <w:p>
      <w:pPr>
        <w:pStyle w:val="Heading3"/>
        <w:keepNext/>
        <w:widowControl/>
        <w:spacing w:after="100" w:line="288" w:lineRule="auto" w:before="200"/>
      </w:pPr>
      <w:r>
        <w:t xml:space="preserve">13.3 </w:t>
      </w:r>
      <w:r>
        <w:rPr>
          <w:rFonts w:hint="eastAsia"/>
        </w:rPr>
        <w:t>采集任务状态图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采集任务采用以下六状态，转换条件见</w:t>
      </w:r>
      <w:r>
        <w:t xml:space="preserve"> </w:t>
      </w:r>
      <w:r>
        <w:rPr>
          <w:rFonts w:hint="eastAsia"/>
        </w:rPr>
        <w:t>§6.9。运行中停止需等待执行方确认，索引和统计更新分别记录。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stateDiagram-v2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[*] --&gt; PENDING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PENDING --&gt; RUNNING: </w:t>
      </w:r>
      <w:r>
        <w:rPr>
          <w:rStyle w:val="VerbatimChar"/>
          <w:rFonts w:hint="eastAsia" w:ascii="Consolas" w:hAnsi="Consolas" w:eastAsia="宋体"/>
          <w:sz w:val="16"/>
        </w:rPr>
        <w:t>调度且未停止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PENDING --&gt; STOPPED: </w:t>
      </w:r>
      <w:r>
        <w:rPr>
          <w:rStyle w:val="VerbatimChar"/>
          <w:rFonts w:hint="eastAsia" w:ascii="Consolas" w:hAnsi="Consolas" w:eastAsia="宋体"/>
          <w:sz w:val="16"/>
        </w:rPr>
        <w:t>管理员取消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RUNNING --&gt; SUCCESS: </w:t>
      </w:r>
      <w:r>
        <w:rPr>
          <w:rStyle w:val="VerbatimChar"/>
          <w:rFonts w:hint="eastAsia" w:ascii="Consolas" w:hAnsi="Consolas" w:eastAsia="宋体"/>
          <w:sz w:val="16"/>
        </w:rPr>
        <w:t>全范围提交及校验完成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RUNNING --&gt; FAILED: </w:t>
      </w:r>
      <w:r>
        <w:rPr>
          <w:rStyle w:val="VerbatimChar"/>
          <w:rFonts w:hint="eastAsia" w:ascii="Consolas" w:hAnsi="Consolas" w:eastAsia="宋体"/>
          <w:sz w:val="16"/>
        </w:rPr>
        <w:t>异常或超时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RUNNING --&gt; STOPPED: </w:t>
      </w:r>
      <w:r>
        <w:rPr>
          <w:rStyle w:val="VerbatimChar"/>
          <w:rFonts w:hint="eastAsia" w:ascii="Consolas" w:hAnsi="Consolas" w:eastAsia="宋体"/>
          <w:sz w:val="16"/>
        </w:rPr>
        <w:t>停止请求已确认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FAILED --&gt; RETRYING: </w:t>
      </w:r>
      <w:r>
        <w:rPr>
          <w:rStyle w:val="VerbatimChar"/>
          <w:rFonts w:hint="eastAsia" w:ascii="Consolas" w:hAnsi="Consolas" w:eastAsia="宋体"/>
          <w:sz w:val="16"/>
        </w:rPr>
        <w:t>可恢复且预算未耗尽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FAILED --&gt; STOPPED: </w:t>
      </w:r>
      <w:r>
        <w:rPr>
          <w:rStyle w:val="VerbatimChar"/>
          <w:rFonts w:hint="eastAsia" w:ascii="Consolas" w:hAnsi="Consolas" w:eastAsia="宋体"/>
          <w:sz w:val="16"/>
        </w:rPr>
        <w:t>管理员明确放弃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FAILED --&gt; FAILED: </w:t>
      </w:r>
      <w:r>
        <w:rPr>
          <w:rStyle w:val="VerbatimChar"/>
          <w:rFonts w:hint="eastAsia" w:ascii="Consolas" w:hAnsi="Consolas" w:eastAsia="宋体"/>
          <w:sz w:val="16"/>
        </w:rPr>
        <w:t>耗尽或不可恢复，保留原因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RETRYING --&gt; RUNNING: </w:t>
      </w:r>
      <w:r>
        <w:rPr>
          <w:rStyle w:val="VerbatimChar"/>
          <w:rFonts w:hint="eastAsia" w:ascii="Consolas" w:hAnsi="Consolas" w:eastAsia="宋体"/>
          <w:sz w:val="16"/>
        </w:rPr>
        <w:t>等待结束且未停止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RETRYING --&gt; STOPPED: </w:t>
      </w:r>
      <w:r>
        <w:rPr>
          <w:rStyle w:val="VerbatimChar"/>
          <w:rFonts w:hint="eastAsia" w:ascii="Consolas" w:hAnsi="Consolas" w:eastAsia="宋体"/>
          <w:sz w:val="16"/>
        </w:rPr>
        <w:t>管理员取消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SUCCESS --&gt; [*]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STOPPED --&gt; [*]</w:t>
      </w:r>
    </w:p>
    <w:bookmarkEnd w:id="208"/>
    <w:bookmarkStart w:id="209" w:name="门户认领申请状态图"/>
    <w:p>
      <w:pPr>
        <w:pStyle w:val="Heading3"/>
        <w:keepNext/>
        <w:widowControl/>
        <w:spacing w:after="100" w:line="288" w:lineRule="auto" w:before="200"/>
      </w:pPr>
      <w:r>
        <w:t xml:space="preserve">13.4 </w:t>
      </w:r>
      <w:r>
        <w:rPr>
          <w:rFonts w:hint="eastAsia"/>
        </w:rPr>
        <w:t>门户认领申请状态图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下图覆盖补充材料、审核占用、撤回和终审。终态再次申请须创建新申请编号；门户管理授权不等于科研人员身份认证，也不自动认领门户中全部成果。准确条件以</w:t>
      </w:r>
      <w:r>
        <w:t xml:space="preserve"> §6.8 </w:t>
      </w:r>
      <w:r>
        <w:rPr>
          <w:rFonts w:hint="eastAsia"/>
        </w:rPr>
        <w:t>为准。</w:t>
      </w:r>
    </w:p>
    <w:p>
      <w:pPr>
        <w:pStyle w:val="SourceCode"/>
        <w:keepNext w:val="0"/>
        <w:widowControl/>
        <w:spacing w:after="20" w:line="252" w:lineRule="auto"/>
      </w:pPr>
      <w:r>
        <w:rPr>
          <w:rStyle w:val="VerbatimChar"/>
          <w:rFonts w:ascii="Consolas" w:hAnsi="Consolas" w:eastAsia="宋体"/>
          <w:sz w:val="16"/>
        </w:rPr>
        <w:t>stateDiagram-v2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[*] --&gt; Processing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state </w:t>
      </w:r>
      <w:r>
        <w:rPr>
          <w:rStyle w:val="VerbatimChar"/>
          <w:rFonts w:hint="eastAsia" w:ascii="Consolas" w:hAnsi="Consolas" w:eastAsia="宋体"/>
          <w:sz w:val="16"/>
        </w:rPr>
        <w:t>"申请处理中"</w:t>
      </w:r>
      <w:r>
        <w:rPr>
          <w:rStyle w:val="VerbatimChar"/>
          <w:rFonts w:ascii="Consolas" w:hAnsi="Consolas" w:eastAsia="宋体"/>
          <w:sz w:val="16"/>
        </w:rPr>
        <w:t xml:space="preserve"> as Processing {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[*] --&gt; DRAFT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DRAFT --&gt; PENDING_VERIFICATION: </w:t>
      </w:r>
      <w:r>
        <w:rPr>
          <w:rStyle w:val="VerbatimChar"/>
          <w:rFonts w:hint="eastAsia" w:ascii="Consolas" w:hAnsi="Consolas" w:eastAsia="宋体"/>
          <w:sz w:val="16"/>
        </w:rPr>
        <w:t>提交有效材料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PENDING_VERIFICATION --&gt; VERIFYING: </w:t>
      </w:r>
      <w:r>
        <w:rPr>
          <w:rStyle w:val="VerbatimChar"/>
          <w:rFonts w:hint="eastAsia" w:ascii="Consolas" w:hAnsi="Consolas" w:eastAsia="宋体"/>
          <w:sz w:val="16"/>
        </w:rPr>
        <w:t>开始检查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VERIFYING --&gt; PENDING_VERIFICATION: </w:t>
      </w:r>
      <w:r>
        <w:rPr>
          <w:rStyle w:val="VerbatimChar"/>
          <w:rFonts w:hint="eastAsia" w:ascii="Consolas" w:hAnsi="Consolas" w:eastAsia="宋体"/>
          <w:sz w:val="16"/>
        </w:rPr>
        <w:t>暂时验证失败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VERIFYING --&gt; NEED_MORE_INFO: </w:t>
      </w:r>
      <w:r>
        <w:rPr>
          <w:rStyle w:val="VerbatimChar"/>
          <w:rFonts w:hint="eastAsia" w:ascii="Consolas" w:hAnsi="Consolas" w:eastAsia="宋体"/>
          <w:sz w:val="16"/>
        </w:rPr>
        <w:t>材料可补正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VERIFYING --&gt; PENDING_REVIEW: </w:t>
      </w:r>
      <w:r>
        <w:rPr>
          <w:rStyle w:val="VerbatimChar"/>
          <w:rFonts w:hint="eastAsia" w:ascii="Consolas" w:hAnsi="Consolas" w:eastAsia="宋体"/>
          <w:sz w:val="16"/>
        </w:rPr>
        <w:t>必要检查通过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PENDING_REVIEW --&gt; UNDER_REVIEW: </w:t>
      </w:r>
      <w:r>
        <w:rPr>
          <w:rStyle w:val="VerbatimChar"/>
          <w:rFonts w:hint="eastAsia" w:ascii="Consolas" w:hAnsi="Consolas" w:eastAsia="宋体"/>
          <w:sz w:val="16"/>
        </w:rPr>
        <w:t>管理员领取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UNDER_REVIEW --&gt; PENDING_REVIEW: </w:t>
      </w:r>
      <w:r>
        <w:rPr>
          <w:rStyle w:val="VerbatimChar"/>
          <w:rFonts w:hint="eastAsia" w:ascii="Consolas" w:hAnsi="Consolas" w:eastAsia="宋体"/>
          <w:sz w:val="16"/>
        </w:rPr>
        <w:t>审核占用释放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UNDER_REVIEW --&gt; NEED_MORE_INFO: </w:t>
      </w:r>
      <w:r>
        <w:rPr>
          <w:rStyle w:val="VerbatimChar"/>
          <w:rFonts w:hint="eastAsia" w:ascii="Consolas" w:hAnsi="Consolas" w:eastAsia="宋体"/>
          <w:sz w:val="16"/>
        </w:rPr>
        <w:t>要求补充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    NEED_MORE_INFO --&gt; PENDING_VERIFICATION: </w:t>
      </w:r>
      <w:r>
        <w:rPr>
          <w:rStyle w:val="VerbatimChar"/>
          <w:rFonts w:hint="eastAsia" w:ascii="Consolas" w:hAnsi="Consolas" w:eastAsia="宋体"/>
          <w:sz w:val="16"/>
        </w:rPr>
        <w:t>新材料版本重提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Processing --&gt; WITHDRAWN: </w:t>
      </w:r>
      <w:r>
        <w:rPr>
          <w:rStyle w:val="VerbatimChar"/>
          <w:rFonts w:hint="eastAsia" w:ascii="Consolas" w:hAnsi="Consolas" w:eastAsia="宋体"/>
          <w:sz w:val="16"/>
        </w:rPr>
        <w:t>本人撤回且尚未终审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UNDER_REVIEW --&gt; APPROVED: </w:t>
      </w:r>
      <w:r>
        <w:rPr>
          <w:rStyle w:val="VerbatimChar"/>
          <w:rFonts w:hint="eastAsia" w:ascii="Consolas" w:hAnsi="Consolas" w:eastAsia="宋体"/>
          <w:sz w:val="16"/>
        </w:rPr>
        <w:t>审核通过且授权无冲突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UNDER_REVIEW --&gt; REJECTED: </w:t>
      </w:r>
      <w:r>
        <w:rPr>
          <w:rStyle w:val="VerbatimChar"/>
          <w:rFonts w:hint="eastAsia" w:ascii="Consolas" w:hAnsi="Consolas" w:eastAsia="宋体"/>
          <w:sz w:val="16"/>
        </w:rPr>
        <w:t>审核驳回并说明理由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APPROVED --&gt; [*]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REJECTED --&gt; [*]</w:t>
      </w:r>
      <w:r>
        <w:rPr>
          <w:rFonts w:ascii="Consolas" w:hAnsi="Consolas" w:eastAsia="宋体"/>
          <w:sz w:val="16"/>
        </w:rPr>
        <w:br/>
      </w:r>
      <w:r>
        <w:rPr>
          <w:rStyle w:val="VerbatimChar"/>
          <w:rFonts w:ascii="Consolas" w:hAnsi="Consolas" w:eastAsia="宋体"/>
          <w:sz w:val="16"/>
        </w:rPr>
        <w:t xml:space="preserve">    WITHDRAWN --&gt; [*]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历史模型保留在原目录。状态名称、授权范围或退出条件有差异时，以本版业务规则和修订状态图为准。</w:t>
      </w:r>
    </w:p>
    <w:bookmarkEnd w:id="209"/>
    <w:bookmarkEnd w:id="210"/>
    <w:bookmarkStart w:id="213" w:name="文档关系与修订记录"/>
    <w:p>
      <w:pPr>
        <w:pStyle w:val="Heading2"/>
        <w:keepNext/>
        <w:widowControl/>
        <w:spacing w:after="100" w:line="288" w:lineRule="auto" w:before="200"/>
      </w:pPr>
      <w:r>
        <w:t xml:space="preserve">14. </w:t>
      </w:r>
      <w:r>
        <w:rPr>
          <w:rFonts w:hint="eastAsia"/>
        </w:rPr>
        <w:t>文档关系与修订记录</w:t>
      </w:r>
    </w:p>
    <w:p>
      <w:pPr>
        <w:pStyle w:val="Compact"/>
        <w:widowControl/>
        <w:numPr>
          <w:ilvl w:val="0"/>
          <w:numId w:val="1038"/>
        </w:numPr>
        <w:spacing w:after="100" w:line="288" w:lineRule="auto"/>
      </w:pPr>
      <w:hyperlink r:id="rId9">
        <w:r>
          <w:rPr>
            <w:rStyle w:val="Hyperlink"/>
            <w:rFonts w:hint="eastAsia"/>
          </w:rPr>
          <w:t xml:space="preserve">需求调研报告</w:t>
        </w:r>
      </w:hyperlink>
      <w:r>
        <w:rPr>
          <w:rFonts w:hint="eastAsia"/>
        </w:rPr>
        <w:t>：任务、角色、平台与数据条件分析。</w:t>
      </w:r>
    </w:p>
    <w:p>
      <w:pPr>
        <w:pStyle w:val="Compact"/>
        <w:widowControl/>
        <w:numPr>
          <w:ilvl w:val="0"/>
          <w:numId w:val="1038"/>
        </w:numPr>
        <w:spacing w:after="100" w:line="288" w:lineRule="auto"/>
      </w:pPr>
      <w:r>
        <w:rPr>
          <w:rFonts w:hint="eastAsia"/>
        </w:rPr>
        <w:t>本说明书：范围、FR、权限、逻辑数据、统计规则、用例与验收。</w:t>
      </w:r>
    </w:p>
    <w:p>
      <w:pPr>
        <w:pStyle w:val="Compact"/>
        <w:widowControl/>
        <w:numPr>
          <w:ilvl w:val="0"/>
          <w:numId w:val="1038"/>
        </w:numPr>
        <w:spacing w:after="100" w:line="288" w:lineRule="auto"/>
      </w:pPr>
      <w:r>
        <w:t xml:space="preserve">UML </w:t>
      </w:r>
      <w:r>
        <w:rPr>
          <w:rFonts w:hint="eastAsia"/>
        </w:rPr>
        <w:t>文件和两张图片：沿用已核对的</w:t>
      </w:r>
      <w:r>
        <w:t xml:space="preserve"> 21 </w:t>
      </w:r>
      <w:r>
        <w:rPr>
          <w:rFonts w:hint="eastAsia"/>
        </w:rPr>
        <w:t>个用例；图内引用的调研</w:t>
      </w:r>
      <w:r>
        <w:t xml:space="preserve"> v0.2 </w:t>
      </w:r>
      <w:r>
        <w:rPr>
          <w:rFonts w:hint="eastAsia"/>
        </w:rPr>
        <w:t>为拆分前历史资料，本文</w:t>
      </w:r>
      <w:r>
        <w:t xml:space="preserve"> §9 </w:t>
      </w:r>
      <w:r>
        <w:rPr>
          <w:rFonts w:hint="eastAsia"/>
        </w:rPr>
        <w:t>给出对应用例。</w:t>
      </w:r>
    </w:p>
    <w:p>
      <w:pPr>
        <w:pStyle w:val="Compact"/>
        <w:widowControl/>
        <w:numPr>
          <w:ilvl w:val="0"/>
          <w:numId w:val="1038"/>
        </w:numPr>
        <w:spacing w:after="100" w:line="288" w:lineRule="auto"/>
      </w:pPr>
      <w:hyperlink r:id="rId10">
        <w:r>
          <w:rPr>
            <w:rStyle w:val="Hyperlink"/>
          </w:rPr>
          <w:t xml:space="preserve">SPEC</w:t>
        </w:r>
      </w:hyperlink>
      <w:r>
        <w:rPr>
          <w:rFonts w:hint="eastAsia"/>
        </w:rPr>
        <w:t>：模块契约、规则、异常、接口与验收追踪；实现按本版规范执行。</w:t>
      </w:r>
    </w:p>
    <w:bookmarkStart w:id="211" w:name="模块与需求对应关系"/>
    <w:p>
      <w:pPr>
        <w:pStyle w:val="Heading3"/>
        <w:keepNext/>
        <w:widowControl/>
        <w:spacing w:after="100" w:line="288" w:lineRule="auto" w:before="200"/>
      </w:pPr>
      <w:r>
        <w:t xml:space="preserve">14.1 </w:t>
      </w:r>
      <w:r>
        <w:rPr>
          <w:rFonts w:hint="eastAsia"/>
        </w:rPr>
        <w:t>模块与需求对应关系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模块规范和业务模型对应的需求如下。来源材料及版本差异见修订说明。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6"/>
        <w:gridCol w:w="2948"/>
        <w:gridCol w:w="4404"/>
      </w:tblGrid>
      <w:tr>
        <w:trPr>
          <w:tblHeader w:val="on"/>
          <w:tblHeader/>
        </w:trPr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模块或模型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对应内容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需求位置及约束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SPEC-01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数据采集与增量同步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有界窗口、幂等、重试预算、停止和续跑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FR-CRAWL、FR-SYNC、§6.9；采集成功、索引可见、统计更新分别表达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SPEC-02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元数据规范化与消歧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DOI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规范化、ORCID／ROR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及弱匹配候选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§5、§6.2／6.3；同名、同域名和账号自行填写标识不构成自动合并或授权依据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SPEC-03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检索与索引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字段权重候选、固定样本调优、数据库为事实源、索引可恢复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FR-ES、§8.8；权重为待验证参数，Crossref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subject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不作为默认分类来源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SPEC-04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门户与成果认领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证据、审核、取消关系和个人维护边界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FR-PORTAL、§6.5／6.8；身份认证、门户管理权、成果归属分别判断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SPEC-05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统计与相关推荐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排除自身、规范成果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去重、推荐理由、缺失时降级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FR-STAT、FR-REC、§6.4；同学科理由须有真实分类依据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完整认领状态图及状态说明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补充材料、撤回、终审历史、审核占用和并发处理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FR-PORTAL-012/013、§6.8、§13.4；驳回后新建申请，保留原终态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简版认领图及审核活动图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申请—检查—审核的角色分工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§7.6、§6.8；纠正“门户通过即授予科研人员身份”和其他人申请一律阻断的口径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采集任务状态图及状态说明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失败、重试、停止及结束条件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FR-CRAWL-008、FR-SYNC-004、§6.9、§13.3；统一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SUCCESS，明确执行方停止确认</w:t>
            </w:r>
          </w:p>
        </w:tc>
      </w:tr>
      <w:tr>
        <w:trPr/>
        <w:tc>
          <w:tcPr>
            <w:tcW w:type="dxa" w:w="22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总体用例图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访客公开查询、科研人员继承及外部数据源交互</w:t>
            </w:r>
          </w:p>
        </w:tc>
        <w:tc>
          <w:tcPr>
            <w:tcW w:type="dxa" w:w="44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§3、§4、§9／13；保留四类成果和私有权限边界，条件触发的跳转不照搬为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include</w:t>
            </w:r>
          </w:p>
        </w:tc>
      </w:tr>
    </w:tbl>
    <w:bookmarkEnd w:id="211"/>
    <w:bookmarkStart w:id="212" w:name="修订记录"/>
    <w:p>
      <w:pPr>
        <w:pStyle w:val="Heading3"/>
        <w:keepNext/>
        <w:widowControl/>
        <w:spacing w:after="100" w:line="288" w:lineRule="auto" w:before="200"/>
      </w:pPr>
      <w:r>
        <w:t xml:space="preserve">14.2 </w:t>
      </w:r>
      <w:r>
        <w:rPr>
          <w:rFonts w:hint="eastAsia"/>
        </w:rPr>
        <w:t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7"/>
        <w:gridCol w:w="2495"/>
        <w:gridCol w:w="5636"/>
      </w:tblGrid>
      <w:tr>
        <w:trPr>
          <w:tblHeader w:val="on"/>
          <w:tblHeader/>
        </w:trPr>
        <w:tc>
          <w:tcPr>
            <w:tcW w:type="dxa" w:w="15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4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5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修订</w:t>
            </w:r>
          </w:p>
        </w:tc>
      </w:tr>
      <w:tr>
        <w:trPr/>
        <w:tc>
          <w:tcPr>
            <w:tcW w:type="dxa" w:w="15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v1.0</w:t>
            </w:r>
          </w:p>
        </w:tc>
        <w:tc>
          <w:tcPr>
            <w:tcW w:type="dxa" w:w="24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2026-10-10</w:t>
            </w:r>
          </w:p>
        </w:tc>
        <w:tc>
          <w:tcPr>
            <w:tcW w:type="dxa" w:w="5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合并两组需求，补充查询、数据对象、状态、质量目标、科研工具和模拟验收，统一分页及统计口径</w:t>
            </w:r>
          </w:p>
        </w:tc>
      </w:tr>
      <w:tr>
        <w:trPr/>
        <w:tc>
          <w:tcPr>
            <w:tcW w:type="dxa" w:w="15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v1.1</w:t>
            </w:r>
          </w:p>
        </w:tc>
        <w:tc>
          <w:tcPr>
            <w:tcW w:type="dxa" w:w="249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2026-10-10</w:t>
            </w:r>
          </w:p>
        </w:tc>
        <w:tc>
          <w:tcPr>
            <w:tcW w:type="dxa" w:w="56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整理提交稿，精简材料说明，统一术语，修正重复章节编号</w:t>
            </w:r>
          </w:p>
        </w:tc>
      </w:tr>
    </w:tbl>
    <w:bookmarkEnd w:id="212"/>
    <w:bookmarkEnd w:id="213"/>
    <w:sectPr w:rsidR="00FC693F" w:rsidRPr="0006063C" w:rsidSect="00034616">
      <w:headerReference w:type="default" r:id="rId12"/>
      <w:footerReference w:type="default" r:id="rId13"/>
      <w:pgSz w:h="16838" w:w="11906"/>
      <w:pgMar w:bottom="1134" w:footer="454" w:gutter="0" w:header="454" w:left="1134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软件系统分析与设计  学术成果检索与分享平台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eastAsia="宋体" w:hAnsi="宋体"/>
      <w:b w:val="0"/>
      <w:color w:val="000000"/>
      <w:sz w:val="21"/>
      <w:rFonts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32"/>
      <w:szCs w:val="28"/>
      <w:rFont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6"/>
      <w:szCs w:val="26"/>
      <w:rFont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2"/>
      <w:rFonts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黑体" w:asciiTheme="majorHAnsi" w:cstheme="majorBidi" w:eastAsia="黑体" w:eastAsiaTheme="majorEastAsia" w:hAnsi="黑体" w:hAnsiTheme="majorHAnsi"/>
      <w:b/>
      <w:bCs/>
      <w:i w:val="0"/>
      <w:iCs/>
      <w:color w:val="000000"/>
      <w:sz w:val="21"/>
      <w:rFont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 w:val="0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黑体" w:asciiTheme="majorHAnsi" w:cstheme="majorBidi" w:eastAsia="黑体" w:eastAsiaTheme="majorEastAsia" w:hAnsi="黑体" w:hAnsiTheme="majorHAnsi"/>
      <w:b w:val="0"/>
      <w:i w:val="0"/>
      <w:color w:val="000000"/>
      <w:spacing w:val="5"/>
      <w:kern w:val="28"/>
      <w:sz w:val="40"/>
      <w:szCs w:val="52"/>
      <w:rFonts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asciiTheme="majorHAnsi" w:cstheme="majorBidi" w:eastAsia="宋体" w:eastAsiaTheme="majorEastAsia" w:hAnsi="宋体" w:hAnsiTheme="majorHAnsi"/>
      <w:b w:val="0"/>
      <w:i w:val="0"/>
      <w:iCs/>
      <w:color w:val="000000"/>
      <w:spacing w:val="15"/>
      <w:sz w:val="22"/>
      <w:szCs w:val="24"/>
      <w:rFonts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 w:val="0"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b w:val="0"/>
      <w:color w:val="000000"/>
      <w:sz w:val="16"/>
      <w:rFonts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8" Type="http://schemas.openxmlformats.org/officeDocument/2006/relationships/image" Target="media/rId198.png"/><Relationship Id="rId194" Type="http://schemas.openxmlformats.org/officeDocument/2006/relationships/image" Target="media/rId194.png"/><Relationship Id="rId201" Type="http://schemas.openxmlformats.org/officeDocument/2006/relationships/hyperlink" Target="03-&#24314;&#27169;&#22270;/&#27169;&#22411;&#25130;&#22270;/08-&#20316;&#32773;&#26816;&#32034;&#27963;&#21160;&#22270;-9&#32452;-1011101011.png" TargetMode="External"/><Relationship Id="rId204" Type="http://schemas.openxmlformats.org/officeDocument/2006/relationships/hyperlink" Target="03-&#24314;&#27169;&#22270;/&#27169;&#22411;&#25130;&#22270;/11-&#26680;&#24515;&#20219;&#21153;&#31867;&#22270;-9&#32452;-1011101011.png" TargetMode="External"/><Relationship Id="rId205" Type="http://schemas.openxmlformats.org/officeDocument/2006/relationships/hyperlink" Target="03-&#24314;&#27169;&#22270;/&#27169;&#22411;&#25130;&#22270;/12-&#26816;&#32034;&#35831;&#27714;&#26102;&#24207;&#22270;-9&#32452;-1011101011.png" TargetMode="External"/><Relationship Id="rId203" Type="http://schemas.openxmlformats.org/officeDocument/2006/relationships/hyperlink" Target="03-&#24314;&#27169;&#22270;/&#27169;&#22411;&#25130;&#22270;/13-&#29616;&#29366;&#35843;&#30740;&#27963;&#21160;&#22270;-9&#32452;-1011101011.png" TargetMode="External"/><Relationship Id="rId202" Type="http://schemas.openxmlformats.org/officeDocument/2006/relationships/hyperlink" Target="03-&#24314;&#27169;&#22270;/&#27169;&#22411;&#25130;&#22270;/15-&#38376;&#25143;&#35748;&#39046;&#27963;&#21160;&#22270;-9&#32452;-1011101011.png" TargetMode="External"/><Relationship Id="rId9" Type="http://schemas.openxmlformats.org/officeDocument/2006/relationships/hyperlink" Target="&#25991;&#26412;&#28304;&#31295;/01-&#38656;&#27714;&#35843;&#30740;&#25253;&#21578;-9&#32452;-1011101011.md" TargetMode="External"/><Relationship Id="rId10" Type="http://schemas.openxmlformats.org/officeDocument/2006/relationships/hyperlink" Target="&#25991;&#26412;&#28304;&#31295;/03-&#26680;&#24515;&#27169;&#22359;&#24320;&#21457;&#35268;&#33539;_SPEC-9&#32452;-1011101011.md" TargetMode="External"/><Relationship Id="rId11" Type="http://schemas.openxmlformats.org/officeDocument/2006/relationships/hyperlink" Target="&#25991;&#26412;&#28304;&#31295;/04-&#25972;&#21512;&#35828;&#26126;-9&#32452;-1011101011.md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../03-&#24314;&#27169;&#22270;/&#27169;&#22411;&#25130;&#22270;/08-&#20316;&#32773;&#26816;&#32034;&#27963;&#21160;&#22270;-&#32452;&#21495;&#24453;&#22635;-&#22242;&#38431;&#21517;&#24453;&#22635;.png" TargetMode="External"/><Relationship Id="rId204" Type="http://schemas.openxmlformats.org/officeDocument/2006/relationships/hyperlink" Target="../03-&#24314;&#27169;&#22270;/&#27169;&#22411;&#25130;&#22270;/11-&#26680;&#24515;&#20219;&#21153;&#31867;&#22270;-&#32452;&#21495;&#24453;&#22635;-&#22242;&#38431;&#21517;&#24453;&#22635;.png" TargetMode="External"/><Relationship Id="rId205" Type="http://schemas.openxmlformats.org/officeDocument/2006/relationships/hyperlink" Target="../03-&#24314;&#27169;&#22270;/&#27169;&#22411;&#25130;&#22270;/12-&#26816;&#32034;&#35831;&#27714;&#26102;&#24207;&#22270;-&#32452;&#21495;&#24453;&#22635;-&#22242;&#38431;&#21517;&#24453;&#22635;.png" TargetMode="External"/><Relationship Id="rId203" Type="http://schemas.openxmlformats.org/officeDocument/2006/relationships/hyperlink" Target="../03-&#24314;&#27169;&#22270;/&#27169;&#22411;&#25130;&#22270;/13-&#29616;&#29366;&#35843;&#30740;&#27963;&#21160;&#22270;-&#32452;&#21495;&#24453;&#22635;-&#22242;&#38431;&#21517;&#24453;&#22635;.png" TargetMode="External"/><Relationship Id="rId202" Type="http://schemas.openxmlformats.org/officeDocument/2006/relationships/hyperlink" Target="../03-&#24314;&#27169;&#22270;/&#27169;&#22411;&#25130;&#22270;/15-&#38376;&#25143;&#35748;&#39046;&#27963;&#21160;&#22270;-&#32452;&#21495;&#24453;&#22635;-&#22242;&#38431;&#21517;&#24453;&#22635;.png" TargetMode="External"/><Relationship Id="rId9" Type="http://schemas.openxmlformats.org/officeDocument/2006/relationships/hyperlink" Target="01-&#38656;&#27714;&#35843;&#30740;&#25253;&#21578;-&#32452;&#21495;&#24453;&#22635;-&#22242;&#38431;&#21517;&#24453;&#22635;.md" TargetMode="External"/><Relationship Id="rId10" Type="http://schemas.openxmlformats.org/officeDocument/2006/relationships/hyperlink" Target="03-&#26680;&#24515;&#27169;&#22359;&#24320;&#21457;&#35268;&#33539;_SPEC-&#32452;&#21495;&#24453;&#22635;-&#22242;&#38431;&#21517;&#24453;&#22635;.md" TargetMode="External"/><Relationship Id="rId11" Type="http://schemas.openxmlformats.org/officeDocument/2006/relationships/hyperlink" Target="04-&#25972;&#21512;&#35828;&#26126;-&#32452;&#21495;&#24453;&#22635;-&#22242;&#38431;&#21517;&#24453;&#22635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学术成果检索与分享平台系统需求规格说明书</dc:title>
  <dc:creator>9组 1011101011</dc:creator>
  <cp:keywords/>
  <dcterms:created xsi:type="dcterms:W3CDTF">2026-10-12T08:13:11Z</dcterms:created>
  <dcterms:modified xsi:type="dcterms:W3CDTF">2026-10-12T08:13:11Z</dcterms:modified>
  <dc:subject>提交材料格式整理</dc:subject>
  <dc:description>源正文 v1.1；整理日期 2026-10-12；人工审核待完成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