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Enrollment &amp; Student Body Module - Methodology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Two-table data architecture - Peer-comparison data layer - College of the Holy Cross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Purpose &amp; scope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module assembles a five-year, institution-level enrollment and student-body panel from publicly released IPEDS data and the US News Academic Insights API. It is the third module in the peer-comparison data layer, following financial aid and admissions. Twenty metrics characterize an institution’s scale of enrollment, the composition of its student body, and the residential and first-generation dimensions of the undergraduate experience.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Scope is limited to data acquisition. The module does not score or rank institutions; weighting and comparison are the job of the downstream application. Each variable is tagged with a use_type (clustering, descriptive, or exploratory), a comparison_scope (cross_category or within_category), and a neche_peer_set boolean.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Data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Same two-table shape as every other module. The shared schools.csv provides institutional attributes (joined on unitid); the module writes its own facts and variables tables to output/.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output/enr_facts.csv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institution x year x metric. Columns: unitid, year, metric, value, var_type (raw / computed / external).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output/enr_variables.csv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metric (20 rows). Metric metadata including use_type, comparison_scope, and neche_peer_set tags. Same shape as every module.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The twenty enrollment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300"/>
        <w:gridCol w:w="34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&amp; use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total_enrollment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DRVEF.ENRTOT - clustering - NECHE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fall headcount.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undergraduate_enrollment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DRVEF.EFUG - clustering - NECHE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Undergrad only.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first_time_enrollment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DRVEF.EFUG1ST - clustering - NECHE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Entering cohort.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full_time_enrollment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DRVEF.ENRFT - clustering - NECHE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levels combined.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pct_undergrad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EFUG / ENRTOT. Size-independent companion to UG count.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pct_part_time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ENRPT / ENRTOT.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pct_age_25plus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DRVEF.DVEF15 -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UG age 25-64. Adult-serving signal.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transfer_in_enrollment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DRVEF.EFUGTRN - clustering (within-category)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Correlates with size; within-category.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pct_white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DRVEF.PCTENRWH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3-level trio component.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pct_international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DRVEF.PCTENRNR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3-level trio component. Visa status, not race.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pct_bipoc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100 - white - intl - unknown.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race/ethnicity (7)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IPEDS DRVEF.PCTENR* - DESCRIPTIVE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pct_black, pct_hispanic, pct_asian, pct_nhpi, pct_aian, pct_two_or_more, pct_race_unknown.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residential_share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Academic Insights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~45% coverage. Metric ID TBD.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pct_first_generation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Academic Insights - clustering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~45% coverage. Metric ID TBD.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IPEDS DRVEF as the source of truth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Almost every IPEDS metric in this module comes from the DRVEF{year} derived table. IPEDS provides this table specifically to precompute the headcounts and percentages that the raw EF{year}A fall-enrollment table requires consumers to construct via row-level filters and aggregation. Using DRVEF eliminates a class of row-filter bugs and makes the pipeline easier to read and verify. The four NECHE counts, the percent age 25 to 64, the transfer-in count, and every race/ethnicity percentage all come from this one table. The only computed metrics in the module are pct_undergrad and pct_part_time, both of which would have come from DRVEF if precomputed siblings existed; they do not, so the pipeline does the division.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Four NECHE peer-set metrics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total_enrollment, undergraduate_enrollment, first_time_enrollment, and full_time_enrollment are tagged neche_peer_set = TRUE. These are four of the seven metrics in the NECHE peer-grouping algorithm; the remaining three live in their natural home modules (Pell count in Aid, R&amp;D expenditures in Finance, doctoral degrees awarded in Outcomes). The downstream application reassembles the NECHE peer set by filtering neche_peer_set = TRUE across module facts files.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four counts are highly correlated by construction - total includes undergraduate, full-time includes first-time, and so on. They are tagged use_type = clustering anyway, because the goal of the NECHE-set tag is replication of the NECHE peer-grouping workflow rather than minimization of redundancy. The separator-screening pass after all modules are built may flag this cluster; the variables stay regardless because their NECHE role depends on them being present.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The three-level race/ethnicity trio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clustering-tier race/ethnicity representation is a three-variable trio: pct_white, pct_international, and pct_bipoc. pct_white and pct_international come directly from DRVEF (PCTENRWH and PCTENRNR respectively). pct_bipoc is computed as 100 - white - international - unknown - that is, the trio deliberately excludes the "race/ethnicity unknown" category from the BIPOC numerator. The reasoning: at institutions with high unknown rates, including unknown students as BIPOC would silently mislabel a data-quality issue as composition. The trio therefore does not always sum to 100 percent; pct_race_unknown carries the remainder as a descriptive variable so the gap is visible.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IPEDS calls the international category "U.S. nonresident" because the underlying variable is visa status, not race. The pipeline labels it pct_international for readability; the underlying meaning is documented in the variables table’s coverage_note field.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Detailed race/ethnicity as descriptive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detailed IPEDS race/ethnicity breakdown - pct_black, pct_hispanic, pct_asian, pct_nhpi, pct_aian, pct_two_or_more, and pct_race_unknown - is carried alongside the three-variable clustering trio. All seven are tagged use_type = descriptive. They are useful for institution profiles ("we are 8 percent Hispanic, the comparison institution is 22 percent") even though clustering math uses only the trio. Storage cost is negligible; the transparency benefit is real.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Worth noting: PCTENRAS (Asian) and PCTENRNH (Native Hawaiian or Pacific Islander) are separate DRVEF columns in the current panel. Earlier IPEDS reporting combined these as PCTENRAP. The pipeline uses the separated versions; both pct_asian and pct_nhpi are carried.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Two CDS metrics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residential_share (share of undergraduates living on campus) and pct_first_generation (percent of undergraduates who are first-generation) come from the Common Data Set via Academic Insights. They have no IPEDS equivalent and are the module’s only enrichment-layer variables, covering about 45 percent of the universe.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Their metric IDs start as NA in ENR_CONFIG and must be confirmed at build time by querying the live Academic Insights catalog with search_ai_metrics(ENR_CONFIG, contains = "residential") and similar for first generation. If a metric is not findable in the catalog (as happened with test_policy in the admissions module), leaving the ID as NA causes the pipeline to skip the metric cleanly; the coverage report will reflect the gap.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Academic Insights year-offset translation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the project we discovered that Academic Insights labels its data with a 2-year lead over IPEDS table-name years. The two systems use different year conventions: IPEDS uses fall-year (HD2024 = the 2024-25 academic year), while Academic Insights uses spring-year (AI year 2026 = the 2025-26 academic year). Additionally, AI publishes data with a 2-year lead, so AI year Y refers to the same academic year as IPEDS year Y - 2.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was verified empirically on Holy Cross applicant counts: across five years of data, AI year 2022 = 7,087 matched IPEDS year 2020 = 7,087 exactly, and every subsequent year pair matched to the unit. The +2 offset is confirmed.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this module’s Academic Insights metrics (residential_share and pct_first_generation), the pipeline translates years on the way in. Both CDS metrics are pulled one (metric, AI year) pair at a time, with AI year = ipeds_to_ai_year(ipeds_year). Returned rows are tagged with our IPEDS-naming year before being written to facts.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Helper functions in schools_pipeline.R: ipeds_to_ai_year(y) returns y + 2L; ai_to_ipeds_year(y) returns y - 2L. The pipeline’s log lines show both year framings (e.g., “metric 374 / AI 2026 (IPEDS 2024): 1182 rows”) so the mapping is verifiable at runtime.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NECHE dashboard tagging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new column neche_dashboard has been added to the variables file alongside the existing neche_peer_set flag. The two flags answer different questions: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neche_peer_set marks variables used in NECHE’s peer-grouping algorithm for accreditation review. The full set across all modules totals seven variables.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neche_dashboard marks variables that draw from the same source data as a metric appearing on NECHE’s institutional dashboards. The interpretation is broad: a variable is flagged TRUE if it uses the same underlying IPEDS source data as a NECHE dashboard metric, even if our presentation differs (e.g., we may compute a percentage where NECHE shows raw counts).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this module, 14 variables are flagged neche_dashboard = TRUE: the four NECHE-peer-set counts (total_enrollment, undergraduate_enrollment, first_time_enrollment, full_time_enrollment), transfer_in_enrollment, the two trio race components (pct_white, pct_international), and all seven detailed race/ethnicity percentages (pct_black, pct_hispanic, pct_asian, pct_nhpi, pct_aian, pct_two_or_more, pct_race_unknown). This is the highest-flagged module in the project because NECHE’s All Student Enrollment, Undergraduate Students, and Equity dashboards rely heavily on the same DRVEF and EF*A source data this module pulls. NECHE often presents disaggregated counts where we present percentages; the underlying source data is shared.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flag is intentionally permissive: it identifies variables that participate in NECHE’s dashboard ecosystem at the source-data level, rather than requiring exact construct match. Downstream applications wanting a strict NECHE dashboard replication should treat the flag as a starting point and check construct-level alignment for each flagged variable.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 enrollment is a point-in-time snapshot, not a 12-month measure. EFFY (12-month unduplicated headcount) is a different concept and is not pulled here. The choice matches NECHE methodology and the typical peer-comparison expectation.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NECHE-set enrollment counts are highly correlated; this is acknowledged and accepted. The separator-screening pass may revisit them after all modules are built.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"International" in this module is U.S. nonresident visa status, not race or country of origin.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pct_bipoc excludes race/ethnicity unknown students. At institutions with high unknown rates, the BIPOC value may understate true non-white composition.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two CDS metrics cover ~45 percent of the universe. They are an enrichment layer, not universe-wide measures.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</w:rPr>
        <w:t xml:space="preserve">How to run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API key once: copy .Renviron.template to .Renviron and fill in ACADEMIC_INSIGHTS_API_KEY. Restart R if it was already running.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schools first if not already built: source("R/schools_pipeline.R"); build_schools().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the module: source("R/enrollment_module_pipeline.R"). Confirm CDS metric IDs via search_ai_metrics() and set ENR_CONFIG$ai_metric_ids accordingly (or leave NA to skip).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res &lt;- run_enrollment_module(). Outputs are output/enr_facts.csv and output/enr_variables.csv, plus a coverage report by metric and control group.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2026-05-21T14:31:39.550Z</dcterms:created>
  <dcterms:modified xsi:type="dcterms:W3CDTF">2026-05-21T14:31:39.560Z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