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B78CC" w14:textId="77777777" w:rsidR="000E4498" w:rsidRDefault="000E4498" w:rsidP="000E4498">
      <w:pPr>
        <w:spacing w:after="0"/>
        <w:jc w:val="center"/>
        <w:rPr>
          <w:rFonts w:ascii="Arial" w:hAnsi="Arial" w:cs="Arial"/>
          <w:b/>
          <w:sz w:val="18"/>
          <w:szCs w:val="18"/>
        </w:rPr>
      </w:pPr>
      <w:r>
        <w:rPr>
          <w:rFonts w:ascii="Arial" w:hAnsi="Arial" w:cs="Arial"/>
          <w:b/>
          <w:sz w:val="18"/>
          <w:szCs w:val="18"/>
        </w:rPr>
        <w:t>ACM SIGCOMM Global Access to the Internet for All (GAIA) Workshop</w:t>
      </w:r>
    </w:p>
    <w:p w14:paraId="4C260539" w14:textId="77777777" w:rsidR="000E4498" w:rsidRPr="00C60300" w:rsidRDefault="000E4498" w:rsidP="000E4498">
      <w:pPr>
        <w:spacing w:after="0"/>
        <w:jc w:val="both"/>
        <w:rPr>
          <w:rFonts w:ascii="Arial" w:hAnsi="Arial" w:cs="Arial"/>
          <w:b/>
          <w:sz w:val="18"/>
          <w:szCs w:val="18"/>
        </w:rPr>
      </w:pPr>
      <w:r w:rsidRPr="00C60300">
        <w:rPr>
          <w:rFonts w:ascii="Arial" w:hAnsi="Arial" w:cs="Arial"/>
          <w:b/>
          <w:sz w:val="18"/>
          <w:szCs w:val="18"/>
        </w:rPr>
        <w:t>Call for papers</w:t>
      </w:r>
    </w:p>
    <w:p w14:paraId="69A330C0" w14:textId="26BB0412" w:rsidR="000E4498" w:rsidRPr="00C60300" w:rsidRDefault="000E4498" w:rsidP="000E4498">
      <w:pPr>
        <w:spacing w:after="0"/>
        <w:jc w:val="both"/>
        <w:rPr>
          <w:rFonts w:ascii="Arial" w:hAnsi="Arial" w:cs="Arial"/>
          <w:sz w:val="18"/>
          <w:szCs w:val="18"/>
          <w:shd w:val="clear" w:color="auto" w:fill="FFFFFF"/>
          <w:lang w:val="en-GB"/>
        </w:rPr>
      </w:pPr>
      <w:r w:rsidRPr="00C60300">
        <w:rPr>
          <w:rFonts w:ascii="Arial" w:hAnsi="Arial" w:cs="Arial"/>
          <w:sz w:val="18"/>
          <w:szCs w:val="18"/>
          <w:shd w:val="clear" w:color="auto" w:fill="FFFFFF"/>
        </w:rPr>
        <w:t>The Internet is now an all powerful medium - information has become pervasive, the entire digital economy relies on the Internet, new models for e-governance have emerged, and it runs the ever growing social networking platform which can even change governments.</w:t>
      </w:r>
    </w:p>
    <w:p w14:paraId="349215CF" w14:textId="77777777" w:rsidR="000E4498" w:rsidRPr="00C60300" w:rsidRDefault="000E4498" w:rsidP="000E4498">
      <w:pPr>
        <w:spacing w:after="0"/>
        <w:jc w:val="both"/>
        <w:rPr>
          <w:rFonts w:ascii="Arial" w:hAnsi="Arial" w:cs="Arial"/>
          <w:sz w:val="18"/>
          <w:szCs w:val="18"/>
          <w:shd w:val="clear" w:color="auto" w:fill="FFFFFF"/>
          <w:lang w:val="en-GB"/>
        </w:rPr>
      </w:pPr>
      <w:r w:rsidRPr="00C60300">
        <w:rPr>
          <w:rFonts w:ascii="Arial" w:hAnsi="Arial" w:cs="Arial"/>
          <w:sz w:val="18"/>
          <w:szCs w:val="18"/>
          <w:shd w:val="clear" w:color="auto" w:fill="FFFFFF"/>
        </w:rPr>
        <w:t> </w:t>
      </w:r>
    </w:p>
    <w:p w14:paraId="635B7ACB" w14:textId="5928C572" w:rsidR="000E4498" w:rsidRPr="00C60300" w:rsidRDefault="000E4498" w:rsidP="000E4498">
      <w:pPr>
        <w:spacing w:after="0"/>
        <w:jc w:val="both"/>
        <w:rPr>
          <w:rFonts w:ascii="Arial" w:hAnsi="Arial" w:cs="Arial"/>
          <w:sz w:val="18"/>
          <w:szCs w:val="18"/>
          <w:shd w:val="clear" w:color="auto" w:fill="FFFFFF"/>
          <w:lang w:val="en-GB"/>
        </w:rPr>
      </w:pPr>
      <w:r w:rsidRPr="00C60300">
        <w:rPr>
          <w:rFonts w:ascii="Arial" w:hAnsi="Arial" w:cs="Arial"/>
          <w:sz w:val="18"/>
          <w:szCs w:val="18"/>
          <w:shd w:val="clear" w:color="auto" w:fill="FFFFFF"/>
        </w:rPr>
        <w:t xml:space="preserve">On one end, we have the developed world where access is getting faster and services being developed to utilize faster access. On the other end, there are people who do not have access to the Internet at all. Some may not be able to get it due to lack of infrastructure support (which accounts to the notion of </w:t>
      </w:r>
      <w:r>
        <w:rPr>
          <w:rFonts w:ascii="Arial" w:hAnsi="Arial" w:cs="Arial"/>
          <w:sz w:val="18"/>
          <w:szCs w:val="18"/>
          <w:shd w:val="clear" w:color="auto" w:fill="FFFFFF"/>
        </w:rPr>
        <w:t xml:space="preserve">the </w:t>
      </w:r>
      <w:r w:rsidRPr="00C60300">
        <w:rPr>
          <w:rFonts w:ascii="Arial" w:hAnsi="Arial" w:cs="Arial"/>
          <w:sz w:val="18"/>
          <w:szCs w:val="18"/>
          <w:shd w:val="clear" w:color="auto" w:fill="FFFFFF"/>
        </w:rPr>
        <w:t xml:space="preserve">digital divide problem faced by most people in developed countries). There have been signiﬁcant initiatives to solve the problem of affordable infrastructure. Crucially, most of these approaches address infrastructural barriers without addressing economic ones. This problem </w:t>
      </w:r>
      <w:r>
        <w:rPr>
          <w:rFonts w:ascii="Arial" w:hAnsi="Arial" w:cs="Arial"/>
          <w:sz w:val="18"/>
          <w:szCs w:val="18"/>
          <w:shd w:val="clear" w:color="auto" w:fill="FFFFFF"/>
        </w:rPr>
        <w:t>can also be seen in</w:t>
      </w:r>
      <w:r w:rsidRPr="00C60300">
        <w:rPr>
          <w:rFonts w:ascii="Arial" w:hAnsi="Arial" w:cs="Arial"/>
          <w:sz w:val="18"/>
          <w:szCs w:val="18"/>
          <w:shd w:val="clear" w:color="auto" w:fill="FFFFFF"/>
        </w:rPr>
        <w:t xml:space="preserve"> developed countries where many individuals find themselves unable to pass a necessary credit check, or living in circumstances that are too unstable to commit to lengthy broadband contracts. Digital inclusion is important for social equality to ensure access to the many benefits the Internet offers.</w:t>
      </w:r>
    </w:p>
    <w:p w14:paraId="5C5E9D9A" w14:textId="5F85AA58" w:rsidR="000E4498" w:rsidRPr="00C60300" w:rsidRDefault="000E4498" w:rsidP="000E4498">
      <w:pPr>
        <w:spacing w:after="0"/>
        <w:jc w:val="both"/>
        <w:rPr>
          <w:rFonts w:ascii="Arial" w:hAnsi="Arial" w:cs="Arial"/>
          <w:sz w:val="18"/>
          <w:szCs w:val="18"/>
          <w:shd w:val="clear" w:color="auto" w:fill="FFFFFF"/>
          <w:lang w:val="en-GB"/>
        </w:rPr>
      </w:pPr>
      <w:r w:rsidRPr="00C60300">
        <w:rPr>
          <w:rFonts w:ascii="Arial" w:hAnsi="Arial" w:cs="Arial"/>
          <w:sz w:val="18"/>
          <w:szCs w:val="18"/>
          <w:shd w:val="clear" w:color="auto" w:fill="FFFFFF"/>
        </w:rPr>
        <w:t> </w:t>
      </w:r>
    </w:p>
    <w:p w14:paraId="34D0F92F" w14:textId="77777777" w:rsidR="000E4498" w:rsidRPr="00C60300" w:rsidRDefault="000E4498" w:rsidP="000E4498">
      <w:pPr>
        <w:shd w:val="clear" w:color="auto" w:fill="FFFFFF"/>
        <w:spacing w:after="0"/>
        <w:jc w:val="both"/>
        <w:rPr>
          <w:rFonts w:ascii="Arial" w:hAnsi="Arial" w:cs="Arial"/>
          <w:sz w:val="18"/>
          <w:szCs w:val="18"/>
          <w:lang w:val="en-GB"/>
        </w:rPr>
      </w:pPr>
      <w:r>
        <w:rPr>
          <w:rFonts w:ascii="Arial" w:hAnsi="Arial" w:cs="Arial"/>
          <w:sz w:val="18"/>
          <w:szCs w:val="18"/>
        </w:rPr>
        <w:t xml:space="preserve">This workshop </w:t>
      </w:r>
      <w:r w:rsidRPr="00C60300">
        <w:rPr>
          <w:rFonts w:ascii="Arial" w:hAnsi="Arial" w:cs="Arial"/>
          <w:sz w:val="18"/>
          <w:szCs w:val="18"/>
        </w:rPr>
        <w:t>address</w:t>
      </w:r>
      <w:r>
        <w:rPr>
          <w:rFonts w:ascii="Arial" w:hAnsi="Arial" w:cs="Arial"/>
          <w:sz w:val="18"/>
          <w:szCs w:val="18"/>
        </w:rPr>
        <w:t>es</w:t>
      </w:r>
      <w:r w:rsidRPr="00C60300">
        <w:rPr>
          <w:rFonts w:ascii="Arial" w:hAnsi="Arial" w:cs="Arial"/>
          <w:sz w:val="18"/>
          <w:szCs w:val="18"/>
        </w:rPr>
        <w:t xml:space="preserve"> the problem of digital exclusion through networking technology. </w:t>
      </w:r>
      <w:r>
        <w:rPr>
          <w:rFonts w:ascii="Arial" w:hAnsi="Arial" w:cs="Arial"/>
          <w:sz w:val="18"/>
          <w:szCs w:val="18"/>
          <w:lang w:val="en-GB"/>
        </w:rPr>
        <w:t>It</w:t>
      </w:r>
      <w:r w:rsidRPr="00C60300">
        <w:rPr>
          <w:rFonts w:ascii="Arial" w:hAnsi="Arial" w:cs="Arial"/>
          <w:sz w:val="18"/>
          <w:szCs w:val="18"/>
          <w:lang w:val="en-GB"/>
        </w:rPr>
        <w:t xml:space="preserve"> will address a range of research questions (feasibility, scalability, security, new privacy challenges, robustness, resource allocation, sustainability, performance etc.). </w:t>
      </w:r>
      <w:r>
        <w:rPr>
          <w:rFonts w:ascii="Arial" w:hAnsi="Arial" w:cs="Arial"/>
          <w:sz w:val="18"/>
          <w:szCs w:val="18"/>
          <w:lang w:val="en-GB"/>
        </w:rPr>
        <w:t>It</w:t>
      </w:r>
      <w:r w:rsidRPr="00C60300">
        <w:rPr>
          <w:rFonts w:ascii="Arial" w:hAnsi="Arial" w:cs="Arial"/>
          <w:sz w:val="18"/>
          <w:szCs w:val="18"/>
          <w:lang w:val="en-GB"/>
        </w:rPr>
        <w:t xml:space="preserve"> will create awareness on the technological solutions to digital exclusion and will help the research community to explore the above-mentioned challenges, understand requirements, </w:t>
      </w:r>
      <w:r>
        <w:rPr>
          <w:rFonts w:ascii="Arial" w:hAnsi="Arial" w:cs="Arial"/>
          <w:sz w:val="18"/>
          <w:szCs w:val="18"/>
          <w:lang w:val="en-GB"/>
        </w:rPr>
        <w:t xml:space="preserve">the </w:t>
      </w:r>
      <w:r w:rsidRPr="00C60300">
        <w:rPr>
          <w:rFonts w:ascii="Arial" w:hAnsi="Arial" w:cs="Arial"/>
          <w:sz w:val="18"/>
          <w:szCs w:val="18"/>
          <w:lang w:val="en-GB"/>
        </w:rPr>
        <w:t>potential and the limits of solutions that have been proposed to address in this space. The workshop will overview the state of the art, detect gaps and determine a research roadmap to bridge these gaps.</w:t>
      </w:r>
    </w:p>
    <w:p w14:paraId="4FF44A8D" w14:textId="77777777" w:rsidR="000E4498" w:rsidRPr="00C60300" w:rsidRDefault="000E4498" w:rsidP="000E4498">
      <w:pPr>
        <w:spacing w:after="0"/>
        <w:jc w:val="both"/>
        <w:rPr>
          <w:rFonts w:ascii="Arial" w:hAnsi="Arial" w:cs="Arial"/>
          <w:sz w:val="18"/>
          <w:szCs w:val="18"/>
        </w:rPr>
      </w:pPr>
    </w:p>
    <w:p w14:paraId="69DCF230" w14:textId="77777777" w:rsidR="000E4498" w:rsidRPr="00C60300" w:rsidRDefault="000E4498" w:rsidP="000E4498">
      <w:pPr>
        <w:spacing w:after="0"/>
        <w:rPr>
          <w:rFonts w:ascii="Arial" w:hAnsi="Arial" w:cs="Arial"/>
          <w:b/>
          <w:sz w:val="18"/>
          <w:szCs w:val="18"/>
        </w:rPr>
      </w:pPr>
      <w:r w:rsidRPr="00C60300">
        <w:rPr>
          <w:rFonts w:ascii="Arial" w:hAnsi="Arial" w:cs="Arial"/>
          <w:b/>
          <w:sz w:val="18"/>
          <w:szCs w:val="18"/>
        </w:rPr>
        <w:t>Topics</w:t>
      </w:r>
    </w:p>
    <w:p w14:paraId="5C441C03" w14:textId="77777777" w:rsidR="000E4498" w:rsidRPr="00C60300" w:rsidRDefault="000E4498" w:rsidP="000E4498">
      <w:pPr>
        <w:spacing w:after="0"/>
        <w:rPr>
          <w:rFonts w:ascii="Arial" w:hAnsi="Arial" w:cs="Arial"/>
          <w:sz w:val="18"/>
          <w:szCs w:val="18"/>
        </w:rPr>
      </w:pPr>
      <w:r w:rsidRPr="00C60300">
        <w:rPr>
          <w:rFonts w:ascii="Arial" w:hAnsi="Arial" w:cs="Arial"/>
          <w:sz w:val="18"/>
          <w:szCs w:val="18"/>
        </w:rPr>
        <w:t>Topics of particular interest include, but are not limited to:</w:t>
      </w:r>
    </w:p>
    <w:p w14:paraId="3BF3939B"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1. Do-it-yourself (DIY) </w:t>
      </w:r>
      <w:r w:rsidRPr="00C60300">
        <w:rPr>
          <w:rFonts w:ascii="Arial" w:hAnsi="Arial" w:cs="Arial"/>
          <w:sz w:val="18"/>
          <w:szCs w:val="18"/>
        </w:rPr>
        <w:t>networking (such as community networks) for the developing world</w:t>
      </w:r>
    </w:p>
    <w:p w14:paraId="0A726619"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2. </w:t>
      </w:r>
      <w:r w:rsidRPr="00C60300">
        <w:rPr>
          <w:rFonts w:ascii="Arial" w:hAnsi="Arial" w:cs="Arial"/>
          <w:sz w:val="18"/>
          <w:szCs w:val="18"/>
        </w:rPr>
        <w:t>Cost-efficient networked systems appropriate for use in underdeveloped areas</w:t>
      </w:r>
    </w:p>
    <w:p w14:paraId="61C376D1"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3. </w:t>
      </w:r>
      <w:r w:rsidRPr="00C60300">
        <w:rPr>
          <w:rFonts w:ascii="Arial" w:hAnsi="Arial" w:cs="Arial"/>
          <w:sz w:val="18"/>
          <w:szCs w:val="18"/>
        </w:rPr>
        <w:t>Fault-tolerant resilient networking technologies for the developing world</w:t>
      </w:r>
    </w:p>
    <w:p w14:paraId="22B2106F"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4. </w:t>
      </w:r>
      <w:r w:rsidRPr="00C60300">
        <w:rPr>
          <w:rFonts w:ascii="Arial" w:hAnsi="Arial" w:cs="Arial"/>
          <w:sz w:val="18"/>
          <w:szCs w:val="18"/>
        </w:rPr>
        <w:t>Rural/remote area wireless solutions (that can work efficiently with resource constraints such as intermittent and unreliable access to power/ networking service)</w:t>
      </w:r>
    </w:p>
    <w:p w14:paraId="242D4A5E"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5. </w:t>
      </w:r>
      <w:r w:rsidRPr="00C60300">
        <w:rPr>
          <w:rFonts w:ascii="Arial" w:hAnsi="Arial" w:cs="Arial"/>
          <w:sz w:val="18"/>
          <w:szCs w:val="18"/>
        </w:rPr>
        <w:t>Simplified network management techniques (including support for heterogeneous service delivery through multiple solutions)</w:t>
      </w:r>
    </w:p>
    <w:p w14:paraId="788ABC08"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6. </w:t>
      </w:r>
      <w:r w:rsidRPr="00C60300">
        <w:rPr>
          <w:rFonts w:ascii="Arial" w:hAnsi="Arial" w:cs="Arial"/>
          <w:sz w:val="18"/>
          <w:szCs w:val="18"/>
        </w:rPr>
        <w:t>Using cognitive radio technology and 5G standards (wi</w:t>
      </w:r>
      <w:r>
        <w:rPr>
          <w:rFonts w:ascii="Arial" w:hAnsi="Arial" w:cs="Arial"/>
          <w:sz w:val="18"/>
          <w:szCs w:val="18"/>
        </w:rPr>
        <w:t xml:space="preserve">th possible native integration </w:t>
      </w:r>
      <w:r w:rsidRPr="00C60300">
        <w:rPr>
          <w:rFonts w:ascii="Arial" w:hAnsi="Arial" w:cs="Arial"/>
          <w:sz w:val="18"/>
          <w:szCs w:val="18"/>
        </w:rPr>
        <w:t>of satellites) for GAIA</w:t>
      </w:r>
    </w:p>
    <w:p w14:paraId="7D5C6E79"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7. </w:t>
      </w:r>
      <w:r w:rsidRPr="00C60300">
        <w:rPr>
          <w:rFonts w:ascii="Arial" w:hAnsi="Arial" w:cs="Arial"/>
          <w:sz w:val="18"/>
          <w:szCs w:val="18"/>
        </w:rPr>
        <w:t>Techno-economic issues related to development (including development of flexible pricing and incentive structures as well as new spectrum access models for wireless)</w:t>
      </w:r>
    </w:p>
    <w:p w14:paraId="5E0703A1"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8. </w:t>
      </w:r>
      <w:r w:rsidRPr="00C60300">
        <w:rPr>
          <w:rFonts w:ascii="Arial" w:hAnsi="Arial" w:cs="Arial"/>
          <w:sz w:val="18"/>
          <w:szCs w:val="18"/>
        </w:rPr>
        <w:t>Techno-political and cultural issues related to using communications for development</w:t>
      </w:r>
    </w:p>
    <w:p w14:paraId="4E231213"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9. </w:t>
      </w:r>
      <w:r w:rsidRPr="00C60300">
        <w:rPr>
          <w:rFonts w:ascii="Arial" w:hAnsi="Arial" w:cs="Arial"/>
          <w:sz w:val="18"/>
          <w:szCs w:val="18"/>
        </w:rPr>
        <w:t>Using emerging networking architectures and future Internet architectures [e.g., cloud computing, fog computing, network functions virtualization (NFV), information-centric networking (ICN), software-defined networking (SDN), and de</w:t>
      </w:r>
      <w:r>
        <w:rPr>
          <w:rFonts w:ascii="Arial" w:hAnsi="Arial" w:cs="Arial"/>
          <w:sz w:val="18"/>
          <w:szCs w:val="18"/>
        </w:rPr>
        <w:t xml:space="preserve">lay-tolerant networking (DTN)] </w:t>
      </w:r>
      <w:r w:rsidRPr="00C60300">
        <w:rPr>
          <w:rFonts w:ascii="Arial" w:hAnsi="Arial" w:cs="Arial"/>
          <w:sz w:val="18"/>
          <w:szCs w:val="18"/>
        </w:rPr>
        <w:t>for development.</w:t>
      </w:r>
    </w:p>
    <w:p w14:paraId="327953E5"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10. </w:t>
      </w:r>
      <w:r w:rsidRPr="00C60300">
        <w:rPr>
          <w:rFonts w:ascii="Arial" w:hAnsi="Arial" w:cs="Arial"/>
          <w:sz w:val="18"/>
          <w:szCs w:val="18"/>
        </w:rPr>
        <w:t xml:space="preserve">Using wireless access/ distribution technologies (such as the following) for development: TV white spaces (TVWS); satellite communications using advances in geostationary orbit  (GEO) and low-earth orbit (LEO) satellites; low-cost community networks; cellular technologies (such as CDMA 450, the open-source </w:t>
      </w:r>
      <w:proofErr w:type="spellStart"/>
      <w:r w:rsidRPr="00C60300">
        <w:rPr>
          <w:rFonts w:ascii="Arial" w:hAnsi="Arial" w:cs="Arial"/>
          <w:sz w:val="18"/>
          <w:szCs w:val="18"/>
        </w:rPr>
        <w:t>OpenBTS</w:t>
      </w:r>
      <w:proofErr w:type="spellEnd"/>
      <w:r w:rsidRPr="00C60300">
        <w:rPr>
          <w:rFonts w:ascii="Arial" w:hAnsi="Arial" w:cs="Arial"/>
          <w:sz w:val="18"/>
          <w:szCs w:val="18"/>
        </w:rPr>
        <w:t>, etc.); wireless mesh and sensor networks; Wi-Fi-Based Long-distance (</w:t>
      </w:r>
      <w:proofErr w:type="spellStart"/>
      <w:r w:rsidRPr="00C60300">
        <w:rPr>
          <w:rFonts w:ascii="Arial" w:hAnsi="Arial" w:cs="Arial"/>
          <w:sz w:val="18"/>
          <w:szCs w:val="18"/>
        </w:rPr>
        <w:t>WiLD</w:t>
      </w:r>
      <w:proofErr w:type="spellEnd"/>
      <w:r w:rsidRPr="00C60300">
        <w:rPr>
          <w:rFonts w:ascii="Arial" w:hAnsi="Arial" w:cs="Arial"/>
          <w:sz w:val="18"/>
          <w:szCs w:val="18"/>
        </w:rPr>
        <w:t>) networks; and wireless based wireless regional access networks (WRANs).</w:t>
      </w:r>
    </w:p>
    <w:p w14:paraId="73944EBB" w14:textId="77777777" w:rsidR="000E4498" w:rsidRPr="00C60300" w:rsidRDefault="000E4498" w:rsidP="000E4498">
      <w:pPr>
        <w:spacing w:after="0"/>
        <w:rPr>
          <w:rFonts w:ascii="Arial" w:hAnsi="Arial" w:cs="Arial"/>
          <w:sz w:val="18"/>
          <w:szCs w:val="18"/>
        </w:rPr>
      </w:pPr>
      <w:r>
        <w:rPr>
          <w:rFonts w:ascii="Arial" w:hAnsi="Arial" w:cs="Arial"/>
          <w:sz w:val="18"/>
          <w:szCs w:val="18"/>
        </w:rPr>
        <w:t xml:space="preserve">11. </w:t>
      </w:r>
      <w:r w:rsidRPr="00C60300">
        <w:rPr>
          <w:rFonts w:ascii="Arial" w:hAnsi="Arial" w:cs="Arial"/>
          <w:sz w:val="18"/>
          <w:szCs w:val="18"/>
        </w:rPr>
        <w:t>Measurements of infrastructures in developing regions.</w:t>
      </w:r>
    </w:p>
    <w:p w14:paraId="1B9D5445" w14:textId="77777777" w:rsidR="000E4498" w:rsidRDefault="000E4498" w:rsidP="000E4498">
      <w:pPr>
        <w:spacing w:after="0"/>
        <w:rPr>
          <w:rFonts w:ascii="Arial" w:hAnsi="Arial" w:cs="Arial"/>
          <w:sz w:val="18"/>
          <w:szCs w:val="18"/>
        </w:rPr>
      </w:pPr>
      <w:r>
        <w:rPr>
          <w:rFonts w:ascii="Arial" w:hAnsi="Arial" w:cs="Arial"/>
          <w:sz w:val="18"/>
          <w:szCs w:val="18"/>
        </w:rPr>
        <w:t>12</w:t>
      </w:r>
      <w:r w:rsidRPr="00C60300">
        <w:rPr>
          <w:rFonts w:ascii="Arial" w:hAnsi="Arial" w:cs="Arial"/>
          <w:sz w:val="18"/>
          <w:szCs w:val="18"/>
        </w:rPr>
        <w:t>. Understanding Internet censorship and solutions to circumvent censorship.</w:t>
      </w:r>
    </w:p>
    <w:p w14:paraId="7DB6AA1D" w14:textId="77777777" w:rsidR="000E4498" w:rsidRPr="00C60300" w:rsidRDefault="000E4498" w:rsidP="000E4498">
      <w:pPr>
        <w:spacing w:after="0"/>
        <w:rPr>
          <w:rFonts w:ascii="Arial" w:hAnsi="Arial" w:cs="Arial"/>
          <w:sz w:val="18"/>
          <w:szCs w:val="18"/>
        </w:rPr>
      </w:pPr>
    </w:p>
    <w:p w14:paraId="63A90C93" w14:textId="77777777" w:rsidR="000E4498" w:rsidRPr="00C60300" w:rsidRDefault="000E4498" w:rsidP="000E4498">
      <w:pPr>
        <w:spacing w:after="0"/>
        <w:jc w:val="both"/>
        <w:rPr>
          <w:rFonts w:ascii="Arial" w:hAnsi="Arial" w:cs="Arial"/>
          <w:sz w:val="18"/>
          <w:szCs w:val="18"/>
        </w:rPr>
      </w:pPr>
    </w:p>
    <w:p w14:paraId="67544EEC" w14:textId="77777777" w:rsidR="000E4498" w:rsidRPr="00C60300" w:rsidRDefault="000E4498" w:rsidP="000E4498">
      <w:pPr>
        <w:spacing w:after="0"/>
        <w:jc w:val="both"/>
        <w:rPr>
          <w:rFonts w:ascii="Arial" w:hAnsi="Arial" w:cs="Arial"/>
          <w:b/>
          <w:sz w:val="18"/>
          <w:szCs w:val="18"/>
        </w:rPr>
      </w:pPr>
      <w:r w:rsidRPr="00C60300">
        <w:rPr>
          <w:rFonts w:ascii="Arial" w:hAnsi="Arial" w:cs="Arial"/>
          <w:b/>
          <w:sz w:val="18"/>
          <w:szCs w:val="18"/>
        </w:rPr>
        <w:t>Workshop Chairs</w:t>
      </w:r>
    </w:p>
    <w:p w14:paraId="2864A6AD" w14:textId="77777777" w:rsidR="000E4498" w:rsidRPr="00C60300" w:rsidRDefault="000E4498" w:rsidP="000E4498">
      <w:pPr>
        <w:spacing w:after="0"/>
        <w:jc w:val="both"/>
        <w:rPr>
          <w:rFonts w:ascii="Arial" w:hAnsi="Arial" w:cs="Arial"/>
          <w:sz w:val="18"/>
          <w:szCs w:val="18"/>
        </w:rPr>
      </w:pPr>
      <w:r w:rsidRPr="00C60300">
        <w:rPr>
          <w:rFonts w:ascii="Arial" w:hAnsi="Arial" w:cs="Arial"/>
          <w:sz w:val="18"/>
          <w:szCs w:val="18"/>
        </w:rPr>
        <w:t>Arjuna Sathiaseelan, Computer Laboratory, Cambridge University, UK</w:t>
      </w:r>
    </w:p>
    <w:p w14:paraId="385B06C0" w14:textId="25E4E9EE" w:rsidR="000E4498" w:rsidRPr="00C60300" w:rsidRDefault="000E4498" w:rsidP="000E4498">
      <w:pPr>
        <w:spacing w:after="0"/>
        <w:jc w:val="both"/>
        <w:rPr>
          <w:rFonts w:ascii="Arial" w:hAnsi="Arial" w:cs="Arial"/>
          <w:sz w:val="18"/>
          <w:szCs w:val="18"/>
        </w:rPr>
      </w:pPr>
      <w:proofErr w:type="spellStart"/>
      <w:r w:rsidRPr="00C60300">
        <w:rPr>
          <w:rFonts w:ascii="Arial" w:hAnsi="Arial" w:cs="Arial"/>
          <w:sz w:val="18"/>
          <w:szCs w:val="18"/>
        </w:rPr>
        <w:t>J</w:t>
      </w:r>
      <w:r w:rsidR="00B45364">
        <w:rPr>
          <w:rFonts w:ascii="Arial" w:hAnsi="Arial" w:cs="Arial"/>
          <w:sz w:val="18"/>
          <w:szCs w:val="18"/>
        </w:rPr>
        <w:t>ö</w:t>
      </w:r>
      <w:r w:rsidRPr="00C60300">
        <w:rPr>
          <w:rFonts w:ascii="Arial" w:hAnsi="Arial" w:cs="Arial"/>
          <w:sz w:val="18"/>
          <w:szCs w:val="18"/>
        </w:rPr>
        <w:t>rg</w:t>
      </w:r>
      <w:proofErr w:type="spellEnd"/>
      <w:r w:rsidRPr="00C60300">
        <w:rPr>
          <w:rFonts w:ascii="Arial" w:hAnsi="Arial" w:cs="Arial"/>
          <w:sz w:val="18"/>
          <w:szCs w:val="18"/>
        </w:rPr>
        <w:t xml:space="preserve"> </w:t>
      </w:r>
      <w:proofErr w:type="spellStart"/>
      <w:r w:rsidRPr="00C60300">
        <w:rPr>
          <w:rFonts w:ascii="Arial" w:hAnsi="Arial" w:cs="Arial"/>
          <w:sz w:val="18"/>
          <w:szCs w:val="18"/>
        </w:rPr>
        <w:t>Ott</w:t>
      </w:r>
      <w:proofErr w:type="spellEnd"/>
      <w:r w:rsidRPr="00C60300">
        <w:rPr>
          <w:rFonts w:ascii="Arial" w:hAnsi="Arial" w:cs="Arial"/>
          <w:sz w:val="18"/>
          <w:szCs w:val="18"/>
        </w:rPr>
        <w:t xml:space="preserve">, </w:t>
      </w:r>
      <w:proofErr w:type="spellStart"/>
      <w:r w:rsidR="00153B8D" w:rsidRPr="0060683B">
        <w:rPr>
          <w:rFonts w:ascii="Arial" w:eastAsia="Times New Roman" w:hAnsi="Arial" w:cs="Arial"/>
          <w:color w:val="222222"/>
          <w:sz w:val="19"/>
          <w:szCs w:val="19"/>
          <w:shd w:val="clear" w:color="auto" w:fill="FFFFFF"/>
          <w:lang w:val="en-GB"/>
        </w:rPr>
        <w:t>Technische</w:t>
      </w:r>
      <w:proofErr w:type="spellEnd"/>
      <w:r w:rsidR="00153B8D" w:rsidRPr="0060683B">
        <w:rPr>
          <w:rFonts w:ascii="Arial" w:eastAsia="Times New Roman" w:hAnsi="Arial" w:cs="Arial"/>
          <w:color w:val="222222"/>
          <w:sz w:val="19"/>
          <w:szCs w:val="19"/>
          <w:shd w:val="clear" w:color="auto" w:fill="FFFFFF"/>
          <w:lang w:val="en-GB"/>
        </w:rPr>
        <w:t xml:space="preserve"> </w:t>
      </w:r>
      <w:proofErr w:type="spellStart"/>
      <w:r w:rsidR="00153B8D" w:rsidRPr="0060683B">
        <w:rPr>
          <w:rFonts w:ascii="Arial" w:eastAsia="Times New Roman" w:hAnsi="Arial" w:cs="Arial"/>
          <w:color w:val="222222"/>
          <w:sz w:val="19"/>
          <w:szCs w:val="19"/>
          <w:shd w:val="clear" w:color="auto" w:fill="FFFFFF"/>
          <w:lang w:val="en-GB"/>
        </w:rPr>
        <w:t>Universität</w:t>
      </w:r>
      <w:proofErr w:type="spellEnd"/>
      <w:r w:rsidR="00153B8D" w:rsidRPr="0060683B">
        <w:rPr>
          <w:rFonts w:ascii="Arial" w:eastAsia="Times New Roman" w:hAnsi="Arial" w:cs="Arial"/>
          <w:color w:val="222222"/>
          <w:sz w:val="19"/>
          <w:szCs w:val="19"/>
          <w:shd w:val="clear" w:color="auto" w:fill="FFFFFF"/>
          <w:lang w:val="en-GB"/>
        </w:rPr>
        <w:t xml:space="preserve"> </w:t>
      </w:r>
      <w:proofErr w:type="spellStart"/>
      <w:r w:rsidR="00153B8D" w:rsidRPr="0060683B">
        <w:rPr>
          <w:rFonts w:ascii="Arial" w:eastAsia="Times New Roman" w:hAnsi="Arial" w:cs="Arial"/>
          <w:color w:val="222222"/>
          <w:sz w:val="19"/>
          <w:szCs w:val="19"/>
          <w:shd w:val="clear" w:color="auto" w:fill="FFFFFF"/>
          <w:lang w:val="en-GB"/>
        </w:rPr>
        <w:t>München</w:t>
      </w:r>
      <w:proofErr w:type="spellEnd"/>
      <w:r w:rsidR="00153B8D">
        <w:rPr>
          <w:rFonts w:ascii="Arial" w:eastAsia="Times New Roman" w:hAnsi="Arial" w:cs="Arial"/>
          <w:color w:val="222222"/>
          <w:sz w:val="19"/>
          <w:szCs w:val="19"/>
          <w:shd w:val="clear" w:color="auto" w:fill="FFFFFF"/>
          <w:lang w:val="en-GB"/>
        </w:rPr>
        <w:t>,</w:t>
      </w:r>
      <w:r w:rsidRPr="00C60300">
        <w:rPr>
          <w:rFonts w:ascii="Arial" w:hAnsi="Arial" w:cs="Arial"/>
          <w:sz w:val="18"/>
          <w:szCs w:val="18"/>
        </w:rPr>
        <w:t xml:space="preserve"> Germany</w:t>
      </w:r>
    </w:p>
    <w:p w14:paraId="171ECDAB" w14:textId="77777777" w:rsidR="000E4498" w:rsidRPr="00C60300" w:rsidRDefault="000E4498" w:rsidP="000E4498">
      <w:pPr>
        <w:spacing w:after="0"/>
        <w:jc w:val="both"/>
        <w:rPr>
          <w:rFonts w:ascii="Arial" w:hAnsi="Arial" w:cs="Arial"/>
          <w:sz w:val="18"/>
          <w:szCs w:val="18"/>
        </w:rPr>
      </w:pPr>
    </w:p>
    <w:p w14:paraId="13C4CB67" w14:textId="77777777" w:rsidR="000E4498" w:rsidRPr="00C60300" w:rsidRDefault="000E4498" w:rsidP="000E4498">
      <w:pPr>
        <w:spacing w:after="0"/>
        <w:jc w:val="both"/>
        <w:rPr>
          <w:rFonts w:ascii="Arial" w:hAnsi="Arial" w:cs="Arial"/>
          <w:b/>
          <w:sz w:val="18"/>
          <w:szCs w:val="18"/>
        </w:rPr>
      </w:pPr>
      <w:r w:rsidRPr="00C60300">
        <w:rPr>
          <w:rFonts w:ascii="Arial" w:hAnsi="Arial" w:cs="Arial"/>
          <w:b/>
          <w:sz w:val="18"/>
          <w:szCs w:val="18"/>
        </w:rPr>
        <w:t xml:space="preserve">Technical Program Committee </w:t>
      </w:r>
    </w:p>
    <w:p w14:paraId="7FBBDD52" w14:textId="77777777"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Aaditeshwar</w:t>
      </w:r>
      <w:proofErr w:type="spellEnd"/>
      <w:r w:rsidRPr="00361F99">
        <w:rPr>
          <w:rFonts w:ascii="Arial" w:hAnsi="Arial" w:cs="Arial"/>
          <w:sz w:val="18"/>
          <w:szCs w:val="18"/>
        </w:rPr>
        <w:t xml:space="preserve"> Seth, IIT Delhi, India</w:t>
      </w:r>
    </w:p>
    <w:p w14:paraId="652687C0"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Adam </w:t>
      </w:r>
      <w:proofErr w:type="spellStart"/>
      <w:r w:rsidRPr="00361F99">
        <w:rPr>
          <w:rFonts w:ascii="Arial" w:hAnsi="Arial" w:cs="Arial"/>
          <w:sz w:val="18"/>
          <w:szCs w:val="18"/>
        </w:rPr>
        <w:t>Wolisz</w:t>
      </w:r>
      <w:proofErr w:type="spellEnd"/>
      <w:r w:rsidRPr="00361F99">
        <w:rPr>
          <w:rFonts w:ascii="Arial" w:hAnsi="Arial" w:cs="Arial"/>
          <w:sz w:val="18"/>
          <w:szCs w:val="18"/>
        </w:rPr>
        <w:t>, TUB, Germany</w:t>
      </w:r>
    </w:p>
    <w:p w14:paraId="1232BF6C"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Anders Lindgren, SICS, Sweden</w:t>
      </w:r>
    </w:p>
    <w:p w14:paraId="3FE65093" w14:textId="77777777" w:rsidR="00361F99" w:rsidRPr="00366ABD" w:rsidRDefault="00361F99" w:rsidP="0060683B">
      <w:pPr>
        <w:pStyle w:val="ListParagraph"/>
        <w:numPr>
          <w:ilvl w:val="0"/>
          <w:numId w:val="4"/>
        </w:numPr>
        <w:spacing w:after="0"/>
        <w:jc w:val="both"/>
        <w:rPr>
          <w:rFonts w:ascii="Arial" w:hAnsi="Arial" w:cs="Arial"/>
          <w:sz w:val="18"/>
          <w:szCs w:val="18"/>
          <w:lang w:val="pt-BR"/>
        </w:rPr>
      </w:pPr>
      <w:r w:rsidRPr="00366ABD">
        <w:rPr>
          <w:rFonts w:ascii="Arial" w:hAnsi="Arial" w:cs="Arial"/>
          <w:sz w:val="18"/>
          <w:szCs w:val="18"/>
          <w:lang w:val="pt-BR"/>
        </w:rPr>
        <w:t>Antonio Alfredo Ferreira Loureiro, UFMG, Brazil</w:t>
      </w:r>
    </w:p>
    <w:p w14:paraId="01ADF60A" w14:textId="77777777"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Barath</w:t>
      </w:r>
      <w:proofErr w:type="spellEnd"/>
      <w:r w:rsidRPr="00361F99">
        <w:rPr>
          <w:rFonts w:ascii="Arial" w:hAnsi="Arial" w:cs="Arial"/>
          <w:sz w:val="18"/>
          <w:szCs w:val="18"/>
        </w:rPr>
        <w:t xml:space="preserve"> </w:t>
      </w:r>
      <w:proofErr w:type="spellStart"/>
      <w:r w:rsidRPr="00361F99">
        <w:rPr>
          <w:rFonts w:ascii="Arial" w:hAnsi="Arial" w:cs="Arial"/>
          <w:sz w:val="18"/>
          <w:szCs w:val="18"/>
        </w:rPr>
        <w:t>Raghavan</w:t>
      </w:r>
      <w:proofErr w:type="spellEnd"/>
      <w:r w:rsidRPr="00361F99">
        <w:rPr>
          <w:rFonts w:ascii="Arial" w:hAnsi="Arial" w:cs="Arial"/>
          <w:sz w:val="18"/>
          <w:szCs w:val="18"/>
        </w:rPr>
        <w:t>, ICSI, Berkeley, USA</w:t>
      </w:r>
    </w:p>
    <w:p w14:paraId="09C4A0EC"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Christian </w:t>
      </w:r>
      <w:proofErr w:type="spellStart"/>
      <w:r w:rsidRPr="00361F99">
        <w:rPr>
          <w:rFonts w:ascii="Arial" w:hAnsi="Arial" w:cs="Arial"/>
          <w:sz w:val="18"/>
          <w:szCs w:val="18"/>
        </w:rPr>
        <w:t>Esteve</w:t>
      </w:r>
      <w:proofErr w:type="spellEnd"/>
      <w:r w:rsidRPr="00361F99">
        <w:rPr>
          <w:rFonts w:ascii="Arial" w:hAnsi="Arial" w:cs="Arial"/>
          <w:sz w:val="18"/>
          <w:szCs w:val="18"/>
        </w:rPr>
        <w:t xml:space="preserve"> Rothenberg, University of Campinas, Brazil</w:t>
      </w:r>
    </w:p>
    <w:p w14:paraId="575E358F"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David Johnson, CSIR, South Africa</w:t>
      </w:r>
    </w:p>
    <w:p w14:paraId="543985C8"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Dirk </w:t>
      </w:r>
      <w:proofErr w:type="spellStart"/>
      <w:r w:rsidRPr="00361F99">
        <w:rPr>
          <w:rFonts w:ascii="Arial" w:hAnsi="Arial" w:cs="Arial"/>
          <w:sz w:val="18"/>
          <w:szCs w:val="18"/>
        </w:rPr>
        <w:t>Trossen</w:t>
      </w:r>
      <w:proofErr w:type="spellEnd"/>
      <w:r w:rsidRPr="00361F99">
        <w:rPr>
          <w:rFonts w:ascii="Arial" w:hAnsi="Arial" w:cs="Arial"/>
          <w:sz w:val="18"/>
          <w:szCs w:val="18"/>
        </w:rPr>
        <w:t xml:space="preserve">, </w:t>
      </w:r>
      <w:proofErr w:type="spellStart"/>
      <w:r w:rsidRPr="00361F99">
        <w:rPr>
          <w:rFonts w:ascii="Arial" w:hAnsi="Arial" w:cs="Arial"/>
          <w:sz w:val="18"/>
          <w:szCs w:val="18"/>
        </w:rPr>
        <w:t>InterDigital</w:t>
      </w:r>
      <w:proofErr w:type="spellEnd"/>
      <w:r w:rsidRPr="00361F99">
        <w:rPr>
          <w:rFonts w:ascii="Arial" w:hAnsi="Arial" w:cs="Arial"/>
          <w:sz w:val="18"/>
          <w:szCs w:val="18"/>
        </w:rPr>
        <w:t xml:space="preserve"> Europe, UK</w:t>
      </w:r>
    </w:p>
    <w:p w14:paraId="3DCE2837" w14:textId="77777777"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Ermanno</w:t>
      </w:r>
      <w:proofErr w:type="spellEnd"/>
      <w:r w:rsidRPr="00361F99">
        <w:rPr>
          <w:rFonts w:ascii="Arial" w:hAnsi="Arial" w:cs="Arial"/>
          <w:sz w:val="18"/>
          <w:szCs w:val="18"/>
        </w:rPr>
        <w:t xml:space="preserve"> </w:t>
      </w:r>
      <w:proofErr w:type="spellStart"/>
      <w:r w:rsidRPr="00361F99">
        <w:rPr>
          <w:rFonts w:ascii="Arial" w:hAnsi="Arial" w:cs="Arial"/>
          <w:sz w:val="18"/>
          <w:szCs w:val="18"/>
        </w:rPr>
        <w:t>Pietrosemoli</w:t>
      </w:r>
      <w:proofErr w:type="spellEnd"/>
      <w:r w:rsidRPr="00361F99">
        <w:rPr>
          <w:rFonts w:ascii="Arial" w:hAnsi="Arial" w:cs="Arial"/>
          <w:sz w:val="18"/>
          <w:szCs w:val="18"/>
        </w:rPr>
        <w:t>, ICTP, Italy</w:t>
      </w:r>
    </w:p>
    <w:p w14:paraId="28E9A8AA" w14:textId="77777777" w:rsidR="00361F99" w:rsidRPr="00366ABD" w:rsidRDefault="00361F99" w:rsidP="0060683B">
      <w:pPr>
        <w:pStyle w:val="ListParagraph"/>
        <w:numPr>
          <w:ilvl w:val="0"/>
          <w:numId w:val="4"/>
        </w:numPr>
        <w:spacing w:after="0"/>
        <w:jc w:val="both"/>
        <w:rPr>
          <w:rFonts w:ascii="Arial" w:hAnsi="Arial" w:cs="Arial"/>
          <w:sz w:val="18"/>
          <w:szCs w:val="18"/>
          <w:lang w:val="pt-BR"/>
        </w:rPr>
      </w:pPr>
      <w:r w:rsidRPr="00366ABD">
        <w:rPr>
          <w:rFonts w:ascii="Arial" w:hAnsi="Arial" w:cs="Arial"/>
          <w:sz w:val="18"/>
          <w:szCs w:val="18"/>
          <w:lang w:val="pt-BR"/>
        </w:rPr>
        <w:t>Fernando Ramos, University of Lisbon, Portugal</w:t>
      </w:r>
    </w:p>
    <w:p w14:paraId="26F83DB4"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Gareth Tyson, Queen Mary University, UK</w:t>
      </w:r>
    </w:p>
    <w:p w14:paraId="1C63E1DB" w14:textId="77777777"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Heikki</w:t>
      </w:r>
      <w:proofErr w:type="spellEnd"/>
      <w:r w:rsidRPr="00361F99">
        <w:rPr>
          <w:rFonts w:ascii="Arial" w:hAnsi="Arial" w:cs="Arial"/>
          <w:sz w:val="18"/>
          <w:szCs w:val="18"/>
        </w:rPr>
        <w:t xml:space="preserve"> </w:t>
      </w:r>
      <w:proofErr w:type="spellStart"/>
      <w:r>
        <w:rPr>
          <w:rFonts w:ascii="Arial" w:hAnsi="Arial" w:cs="Arial"/>
          <w:sz w:val="18"/>
          <w:szCs w:val="18"/>
        </w:rPr>
        <w:t>Hämmäinen</w:t>
      </w:r>
      <w:proofErr w:type="spellEnd"/>
      <w:r w:rsidRPr="00361F99">
        <w:rPr>
          <w:rFonts w:ascii="Arial" w:hAnsi="Arial" w:cs="Arial"/>
          <w:sz w:val="18"/>
          <w:szCs w:val="18"/>
        </w:rPr>
        <w:t>, University of Helsinki, Finland</w:t>
      </w:r>
    </w:p>
    <w:p w14:paraId="3EDC62A1" w14:textId="5A7C83C5"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Jay Chen, </w:t>
      </w:r>
      <w:r w:rsidR="00035666">
        <w:rPr>
          <w:rFonts w:ascii="Arial" w:hAnsi="Arial" w:cs="Arial"/>
          <w:sz w:val="18"/>
          <w:szCs w:val="18"/>
        </w:rPr>
        <w:t>New York University</w:t>
      </w:r>
      <w:r w:rsidRPr="00361F99">
        <w:rPr>
          <w:rFonts w:ascii="Arial" w:hAnsi="Arial" w:cs="Arial"/>
          <w:sz w:val="18"/>
          <w:szCs w:val="18"/>
        </w:rPr>
        <w:t>, UAE</w:t>
      </w:r>
    </w:p>
    <w:p w14:paraId="27C08CB0"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Jon </w:t>
      </w:r>
      <w:proofErr w:type="spellStart"/>
      <w:r w:rsidRPr="00361F99">
        <w:rPr>
          <w:rFonts w:ascii="Arial" w:hAnsi="Arial" w:cs="Arial"/>
          <w:sz w:val="18"/>
          <w:szCs w:val="18"/>
        </w:rPr>
        <w:t>Crowcroft</w:t>
      </w:r>
      <w:proofErr w:type="spellEnd"/>
      <w:r w:rsidRPr="00361F99">
        <w:rPr>
          <w:rFonts w:ascii="Arial" w:hAnsi="Arial" w:cs="Arial"/>
          <w:sz w:val="18"/>
          <w:szCs w:val="18"/>
        </w:rPr>
        <w:t>, Computer Laboratory, Cambridge University, UK</w:t>
      </w:r>
    </w:p>
    <w:p w14:paraId="20E1F962" w14:textId="77777777"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Kannan</w:t>
      </w:r>
      <w:proofErr w:type="spellEnd"/>
      <w:r w:rsidRPr="00361F99">
        <w:rPr>
          <w:rFonts w:ascii="Arial" w:hAnsi="Arial" w:cs="Arial"/>
          <w:sz w:val="18"/>
          <w:szCs w:val="18"/>
        </w:rPr>
        <w:t xml:space="preserve"> </w:t>
      </w:r>
      <w:proofErr w:type="spellStart"/>
      <w:r w:rsidRPr="00361F99">
        <w:rPr>
          <w:rFonts w:ascii="Arial" w:hAnsi="Arial" w:cs="Arial"/>
          <w:sz w:val="18"/>
          <w:szCs w:val="18"/>
        </w:rPr>
        <w:t>Govindan</w:t>
      </w:r>
      <w:proofErr w:type="spellEnd"/>
      <w:r w:rsidRPr="00361F99">
        <w:rPr>
          <w:rFonts w:ascii="Arial" w:hAnsi="Arial" w:cs="Arial"/>
          <w:sz w:val="18"/>
          <w:szCs w:val="18"/>
        </w:rPr>
        <w:t>, Samsung Research, India</w:t>
      </w:r>
    </w:p>
    <w:p w14:paraId="1828D5FB" w14:textId="7A28B909"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Lakshmi Subramanian, </w:t>
      </w:r>
      <w:r w:rsidR="00035666">
        <w:rPr>
          <w:rFonts w:ascii="Arial" w:hAnsi="Arial" w:cs="Arial"/>
          <w:sz w:val="18"/>
          <w:szCs w:val="18"/>
        </w:rPr>
        <w:t>New York University</w:t>
      </w:r>
      <w:r w:rsidRPr="00361F99">
        <w:rPr>
          <w:rFonts w:ascii="Arial" w:hAnsi="Arial" w:cs="Arial"/>
          <w:sz w:val="18"/>
          <w:szCs w:val="18"/>
        </w:rPr>
        <w:t>, USA</w:t>
      </w:r>
    </w:p>
    <w:p w14:paraId="71A5CC8E"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Leandro Navarro, UPC Barcelona, Spain</w:t>
      </w:r>
    </w:p>
    <w:p w14:paraId="00A563A5"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Lisandro </w:t>
      </w:r>
      <w:proofErr w:type="spellStart"/>
      <w:r w:rsidRPr="00361F99">
        <w:rPr>
          <w:rFonts w:ascii="Arial" w:hAnsi="Arial" w:cs="Arial"/>
          <w:sz w:val="18"/>
          <w:szCs w:val="18"/>
        </w:rPr>
        <w:t>Zambenedetti</w:t>
      </w:r>
      <w:proofErr w:type="spellEnd"/>
      <w:r w:rsidRPr="00361F99">
        <w:rPr>
          <w:rFonts w:ascii="Arial" w:hAnsi="Arial" w:cs="Arial"/>
          <w:sz w:val="18"/>
          <w:szCs w:val="18"/>
        </w:rPr>
        <w:t xml:space="preserve"> Granville, UFRGS, Brazil</w:t>
      </w:r>
    </w:p>
    <w:p w14:paraId="63EC4E63" w14:textId="1CD37076" w:rsidR="00361F99" w:rsidRPr="00366ABD" w:rsidRDefault="00361F99" w:rsidP="0060683B">
      <w:pPr>
        <w:pStyle w:val="ListParagraph"/>
        <w:numPr>
          <w:ilvl w:val="0"/>
          <w:numId w:val="4"/>
        </w:numPr>
        <w:spacing w:after="0"/>
        <w:jc w:val="both"/>
        <w:rPr>
          <w:rFonts w:ascii="Arial" w:hAnsi="Arial" w:cs="Arial"/>
          <w:sz w:val="18"/>
          <w:szCs w:val="18"/>
          <w:lang w:val="pt-BR"/>
        </w:rPr>
      </w:pPr>
      <w:r w:rsidRPr="00366ABD">
        <w:rPr>
          <w:rFonts w:ascii="Arial" w:hAnsi="Arial" w:cs="Arial"/>
          <w:sz w:val="18"/>
          <w:szCs w:val="18"/>
          <w:lang w:val="pt-BR"/>
        </w:rPr>
        <w:lastRenderedPageBreak/>
        <w:t xml:space="preserve">Maneesha </w:t>
      </w:r>
      <w:r w:rsidR="0060683B" w:rsidRPr="00366ABD">
        <w:rPr>
          <w:rFonts w:ascii="Arial" w:hAnsi="Arial" w:cs="Arial"/>
          <w:sz w:val="18"/>
          <w:szCs w:val="18"/>
          <w:lang w:val="pt-BR"/>
        </w:rPr>
        <w:t>V Ramesh</w:t>
      </w:r>
      <w:r w:rsidRPr="00366ABD">
        <w:rPr>
          <w:rFonts w:ascii="Arial" w:hAnsi="Arial" w:cs="Arial"/>
          <w:sz w:val="18"/>
          <w:szCs w:val="18"/>
          <w:lang w:val="pt-BR"/>
        </w:rPr>
        <w:t>, Amrita Institute, India</w:t>
      </w:r>
    </w:p>
    <w:p w14:paraId="7B881490"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Marco </w:t>
      </w:r>
      <w:proofErr w:type="spellStart"/>
      <w:r w:rsidRPr="00361F99">
        <w:rPr>
          <w:rFonts w:ascii="Arial" w:hAnsi="Arial" w:cs="Arial"/>
          <w:sz w:val="18"/>
          <w:szCs w:val="18"/>
        </w:rPr>
        <w:t>Zennaro</w:t>
      </w:r>
      <w:proofErr w:type="spellEnd"/>
      <w:r w:rsidRPr="00361F99">
        <w:rPr>
          <w:rFonts w:ascii="Arial" w:hAnsi="Arial" w:cs="Arial"/>
          <w:sz w:val="18"/>
          <w:szCs w:val="18"/>
        </w:rPr>
        <w:t>, ICTP, Italy</w:t>
      </w:r>
    </w:p>
    <w:p w14:paraId="2E89D37F"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Michael </w:t>
      </w:r>
      <w:proofErr w:type="spellStart"/>
      <w:r w:rsidRPr="00361F99">
        <w:rPr>
          <w:rFonts w:ascii="Arial" w:hAnsi="Arial" w:cs="Arial"/>
          <w:sz w:val="18"/>
          <w:szCs w:val="18"/>
        </w:rPr>
        <w:t>Welzl</w:t>
      </w:r>
      <w:proofErr w:type="spellEnd"/>
      <w:r w:rsidRPr="00361F99">
        <w:rPr>
          <w:rFonts w:ascii="Arial" w:hAnsi="Arial" w:cs="Arial"/>
          <w:sz w:val="18"/>
          <w:szCs w:val="18"/>
        </w:rPr>
        <w:t>, Oslo University, Norway</w:t>
      </w:r>
    </w:p>
    <w:p w14:paraId="78837A49"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Nabil </w:t>
      </w:r>
      <w:proofErr w:type="spellStart"/>
      <w:r w:rsidRPr="00361F99">
        <w:rPr>
          <w:rFonts w:ascii="Arial" w:hAnsi="Arial" w:cs="Arial"/>
          <w:sz w:val="18"/>
          <w:szCs w:val="18"/>
        </w:rPr>
        <w:t>Benemar</w:t>
      </w:r>
      <w:proofErr w:type="spellEnd"/>
      <w:r w:rsidRPr="00361F99">
        <w:rPr>
          <w:rFonts w:ascii="Arial" w:hAnsi="Arial" w:cs="Arial"/>
          <w:sz w:val="18"/>
          <w:szCs w:val="18"/>
        </w:rPr>
        <w:t>, Morocco</w:t>
      </w:r>
    </w:p>
    <w:p w14:paraId="66F749D7" w14:textId="77777777" w:rsidR="00361F99" w:rsidRPr="00366ABD" w:rsidRDefault="00361F99" w:rsidP="0060683B">
      <w:pPr>
        <w:pStyle w:val="ListParagraph"/>
        <w:numPr>
          <w:ilvl w:val="0"/>
          <w:numId w:val="4"/>
        </w:numPr>
        <w:spacing w:after="0"/>
        <w:jc w:val="both"/>
        <w:rPr>
          <w:rFonts w:ascii="Arial" w:hAnsi="Arial" w:cs="Arial"/>
          <w:sz w:val="18"/>
          <w:szCs w:val="18"/>
          <w:lang w:val="pt-BR"/>
        </w:rPr>
      </w:pPr>
      <w:r w:rsidRPr="00366ABD">
        <w:rPr>
          <w:rFonts w:ascii="Arial" w:hAnsi="Arial" w:cs="Arial"/>
          <w:sz w:val="18"/>
          <w:szCs w:val="18"/>
          <w:lang w:val="pt-BR"/>
        </w:rPr>
        <w:t>Narseo Vallina Rodriguez, ICSI, Berkeley, USA</w:t>
      </w:r>
    </w:p>
    <w:p w14:paraId="37D898BE" w14:textId="56480A54"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 xml:space="preserve">Nick </w:t>
      </w:r>
      <w:proofErr w:type="spellStart"/>
      <w:r w:rsidRPr="00361F99">
        <w:rPr>
          <w:rFonts w:ascii="Arial" w:hAnsi="Arial" w:cs="Arial"/>
          <w:sz w:val="18"/>
          <w:szCs w:val="18"/>
        </w:rPr>
        <w:t>Feamster</w:t>
      </w:r>
      <w:proofErr w:type="spellEnd"/>
      <w:r w:rsidRPr="00361F99">
        <w:rPr>
          <w:rFonts w:ascii="Arial" w:hAnsi="Arial" w:cs="Arial"/>
          <w:sz w:val="18"/>
          <w:szCs w:val="18"/>
        </w:rPr>
        <w:t>, Princeton</w:t>
      </w:r>
      <w:r w:rsidR="00035666">
        <w:rPr>
          <w:rFonts w:ascii="Arial" w:hAnsi="Arial" w:cs="Arial"/>
          <w:sz w:val="18"/>
          <w:szCs w:val="18"/>
        </w:rPr>
        <w:t xml:space="preserve"> University</w:t>
      </w:r>
      <w:r w:rsidRPr="00361F99">
        <w:rPr>
          <w:rFonts w:ascii="Arial" w:hAnsi="Arial" w:cs="Arial"/>
          <w:sz w:val="18"/>
          <w:szCs w:val="18"/>
        </w:rPr>
        <w:t>, USA</w:t>
      </w:r>
    </w:p>
    <w:p w14:paraId="0B68907C" w14:textId="21D53199" w:rsidR="00361F99" w:rsidRPr="00361F99" w:rsidRDefault="00035666" w:rsidP="0060683B">
      <w:pPr>
        <w:pStyle w:val="ListParagraph"/>
        <w:numPr>
          <w:ilvl w:val="0"/>
          <w:numId w:val="4"/>
        </w:numPr>
        <w:spacing w:after="0"/>
        <w:jc w:val="both"/>
        <w:rPr>
          <w:rFonts w:ascii="Arial" w:hAnsi="Arial" w:cs="Arial"/>
          <w:sz w:val="18"/>
          <w:szCs w:val="18"/>
        </w:rPr>
      </w:pPr>
      <w:proofErr w:type="spellStart"/>
      <w:r>
        <w:rPr>
          <w:rFonts w:ascii="Arial" w:hAnsi="Arial" w:cs="Arial"/>
          <w:sz w:val="18"/>
          <w:szCs w:val="18"/>
        </w:rPr>
        <w:t>Nishanth</w:t>
      </w:r>
      <w:proofErr w:type="spellEnd"/>
      <w:r>
        <w:rPr>
          <w:rFonts w:ascii="Arial" w:hAnsi="Arial" w:cs="Arial"/>
          <w:sz w:val="18"/>
          <w:szCs w:val="18"/>
        </w:rPr>
        <w:t xml:space="preserve"> </w:t>
      </w:r>
      <w:proofErr w:type="spellStart"/>
      <w:r>
        <w:rPr>
          <w:rFonts w:ascii="Arial" w:hAnsi="Arial" w:cs="Arial"/>
          <w:sz w:val="18"/>
          <w:szCs w:val="18"/>
        </w:rPr>
        <w:t>Sastry</w:t>
      </w:r>
      <w:proofErr w:type="spellEnd"/>
      <w:r>
        <w:rPr>
          <w:rFonts w:ascii="Arial" w:hAnsi="Arial" w:cs="Arial"/>
          <w:sz w:val="18"/>
          <w:szCs w:val="18"/>
        </w:rPr>
        <w:t>, Kings College London</w:t>
      </w:r>
      <w:r w:rsidR="00361F99" w:rsidRPr="00361F99">
        <w:rPr>
          <w:rFonts w:ascii="Arial" w:hAnsi="Arial" w:cs="Arial"/>
          <w:sz w:val="18"/>
          <w:szCs w:val="18"/>
        </w:rPr>
        <w:t>, UK</w:t>
      </w:r>
    </w:p>
    <w:p w14:paraId="457BA842"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Pan Hui, HKUST, Hong Kong</w:t>
      </w:r>
    </w:p>
    <w:p w14:paraId="33F2C332" w14:textId="0ADC812B" w:rsidR="00361F99" w:rsidRPr="00361F99"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Saleem</w:t>
      </w:r>
      <w:proofErr w:type="spellEnd"/>
      <w:r w:rsidRPr="00361F99">
        <w:rPr>
          <w:rFonts w:ascii="Arial" w:hAnsi="Arial" w:cs="Arial"/>
          <w:sz w:val="18"/>
          <w:szCs w:val="18"/>
        </w:rPr>
        <w:t xml:space="preserve"> Bhatti, </w:t>
      </w:r>
      <w:r w:rsidR="00035666">
        <w:rPr>
          <w:rFonts w:ascii="Arial" w:hAnsi="Arial" w:cs="Arial"/>
          <w:sz w:val="18"/>
          <w:szCs w:val="18"/>
        </w:rPr>
        <w:t xml:space="preserve">University of </w:t>
      </w:r>
      <w:r w:rsidRPr="00361F99">
        <w:rPr>
          <w:rFonts w:ascii="Arial" w:hAnsi="Arial" w:cs="Arial"/>
          <w:sz w:val="18"/>
          <w:szCs w:val="18"/>
        </w:rPr>
        <w:t>St. Andrews, UK</w:t>
      </w:r>
    </w:p>
    <w:p w14:paraId="03371921" w14:textId="77777777" w:rsidR="00361F99" w:rsidRPr="00361F99" w:rsidRDefault="00361F99" w:rsidP="0060683B">
      <w:pPr>
        <w:pStyle w:val="ListParagraph"/>
        <w:numPr>
          <w:ilvl w:val="0"/>
          <w:numId w:val="4"/>
        </w:numPr>
        <w:spacing w:after="0"/>
        <w:jc w:val="both"/>
        <w:rPr>
          <w:rFonts w:ascii="Arial" w:hAnsi="Arial" w:cs="Arial"/>
          <w:sz w:val="18"/>
          <w:szCs w:val="18"/>
        </w:rPr>
      </w:pPr>
      <w:r w:rsidRPr="00361F99">
        <w:rPr>
          <w:rFonts w:ascii="Arial" w:hAnsi="Arial" w:cs="Arial"/>
          <w:sz w:val="18"/>
          <w:szCs w:val="18"/>
        </w:rPr>
        <w:t>Scott Burleigh, JPL, NASA, USA</w:t>
      </w:r>
    </w:p>
    <w:p w14:paraId="73CBB0CC" w14:textId="38231EDA" w:rsidR="00361F99" w:rsidRDefault="00361F99" w:rsidP="0060683B">
      <w:pPr>
        <w:pStyle w:val="ListParagraph"/>
        <w:numPr>
          <w:ilvl w:val="0"/>
          <w:numId w:val="4"/>
        </w:numPr>
        <w:spacing w:after="0"/>
        <w:rPr>
          <w:rFonts w:ascii="Arial" w:eastAsia="Times New Roman" w:hAnsi="Arial" w:cs="Arial"/>
          <w:color w:val="222222"/>
          <w:sz w:val="19"/>
          <w:szCs w:val="19"/>
          <w:shd w:val="clear" w:color="auto" w:fill="FFFFFF"/>
          <w:lang w:val="en-GB"/>
        </w:rPr>
      </w:pPr>
      <w:proofErr w:type="spellStart"/>
      <w:r w:rsidRPr="0060683B">
        <w:rPr>
          <w:rFonts w:ascii="Arial" w:hAnsi="Arial" w:cs="Arial"/>
          <w:sz w:val="18"/>
          <w:szCs w:val="18"/>
        </w:rPr>
        <w:t>Teemu</w:t>
      </w:r>
      <w:proofErr w:type="spellEnd"/>
      <w:r w:rsidRPr="0060683B">
        <w:rPr>
          <w:rFonts w:ascii="Arial" w:hAnsi="Arial" w:cs="Arial"/>
          <w:sz w:val="18"/>
          <w:szCs w:val="18"/>
        </w:rPr>
        <w:t xml:space="preserve"> </w:t>
      </w:r>
      <w:r w:rsidRPr="0060683B">
        <w:rPr>
          <w:rFonts w:ascii="Arial" w:eastAsia="Times New Roman" w:hAnsi="Arial" w:cs="Arial"/>
          <w:color w:val="222222"/>
          <w:sz w:val="19"/>
          <w:szCs w:val="19"/>
          <w:shd w:val="clear" w:color="auto" w:fill="FFFFFF"/>
          <w:lang w:val="en-GB"/>
        </w:rPr>
        <w:t> </w:t>
      </w:r>
      <w:proofErr w:type="spellStart"/>
      <w:r w:rsidRPr="0060683B">
        <w:rPr>
          <w:rFonts w:ascii="Arial" w:eastAsia="Times New Roman" w:hAnsi="Arial" w:cs="Arial"/>
          <w:color w:val="222222"/>
          <w:sz w:val="19"/>
          <w:szCs w:val="19"/>
          <w:shd w:val="clear" w:color="auto" w:fill="FFFFFF"/>
          <w:lang w:val="en-GB"/>
        </w:rPr>
        <w:t>Kärkkäinen</w:t>
      </w:r>
      <w:proofErr w:type="spellEnd"/>
      <w:r w:rsidRPr="0060683B">
        <w:rPr>
          <w:rFonts w:ascii="Arial" w:eastAsia="Times New Roman" w:hAnsi="Arial" w:cs="Arial"/>
          <w:color w:val="222222"/>
          <w:sz w:val="19"/>
          <w:szCs w:val="19"/>
          <w:shd w:val="clear" w:color="auto" w:fill="FFFFFF"/>
          <w:lang w:val="en-GB"/>
        </w:rPr>
        <w:t xml:space="preserve">, </w:t>
      </w:r>
      <w:proofErr w:type="spellStart"/>
      <w:r w:rsidRPr="0060683B">
        <w:rPr>
          <w:rFonts w:ascii="Arial" w:eastAsia="Times New Roman" w:hAnsi="Arial" w:cs="Arial"/>
          <w:color w:val="222222"/>
          <w:sz w:val="19"/>
          <w:szCs w:val="19"/>
          <w:shd w:val="clear" w:color="auto" w:fill="FFFFFF"/>
          <w:lang w:val="en-GB"/>
        </w:rPr>
        <w:t>Technische</w:t>
      </w:r>
      <w:proofErr w:type="spellEnd"/>
      <w:r w:rsidRPr="0060683B">
        <w:rPr>
          <w:rFonts w:ascii="Arial" w:eastAsia="Times New Roman" w:hAnsi="Arial" w:cs="Arial"/>
          <w:color w:val="222222"/>
          <w:sz w:val="19"/>
          <w:szCs w:val="19"/>
          <w:shd w:val="clear" w:color="auto" w:fill="FFFFFF"/>
          <w:lang w:val="en-GB"/>
        </w:rPr>
        <w:t xml:space="preserve"> </w:t>
      </w:r>
      <w:proofErr w:type="spellStart"/>
      <w:r w:rsidRPr="0060683B">
        <w:rPr>
          <w:rFonts w:ascii="Arial" w:eastAsia="Times New Roman" w:hAnsi="Arial" w:cs="Arial"/>
          <w:color w:val="222222"/>
          <w:sz w:val="19"/>
          <w:szCs w:val="19"/>
          <w:shd w:val="clear" w:color="auto" w:fill="FFFFFF"/>
          <w:lang w:val="en-GB"/>
        </w:rPr>
        <w:t>Universität</w:t>
      </w:r>
      <w:proofErr w:type="spellEnd"/>
      <w:r w:rsidRPr="0060683B">
        <w:rPr>
          <w:rFonts w:ascii="Arial" w:eastAsia="Times New Roman" w:hAnsi="Arial" w:cs="Arial"/>
          <w:color w:val="222222"/>
          <w:sz w:val="19"/>
          <w:szCs w:val="19"/>
          <w:shd w:val="clear" w:color="auto" w:fill="FFFFFF"/>
          <w:lang w:val="en-GB"/>
        </w:rPr>
        <w:t xml:space="preserve"> </w:t>
      </w:r>
      <w:proofErr w:type="spellStart"/>
      <w:r w:rsidRPr="0060683B">
        <w:rPr>
          <w:rFonts w:ascii="Arial" w:eastAsia="Times New Roman" w:hAnsi="Arial" w:cs="Arial"/>
          <w:color w:val="222222"/>
          <w:sz w:val="19"/>
          <w:szCs w:val="19"/>
          <w:shd w:val="clear" w:color="auto" w:fill="FFFFFF"/>
          <w:lang w:val="en-GB"/>
        </w:rPr>
        <w:t>München</w:t>
      </w:r>
      <w:proofErr w:type="spellEnd"/>
      <w:r w:rsidR="00153B8D">
        <w:rPr>
          <w:rFonts w:ascii="Arial" w:eastAsia="Times New Roman" w:hAnsi="Arial" w:cs="Arial"/>
          <w:color w:val="222222"/>
          <w:sz w:val="19"/>
          <w:szCs w:val="19"/>
          <w:shd w:val="clear" w:color="auto" w:fill="FFFFFF"/>
          <w:lang w:val="en-GB"/>
        </w:rPr>
        <w:t>, Germany</w:t>
      </w:r>
    </w:p>
    <w:p w14:paraId="042738AE" w14:textId="33F374E5" w:rsidR="00153B8D" w:rsidRPr="0060683B" w:rsidRDefault="00153B8D" w:rsidP="0060683B">
      <w:pPr>
        <w:pStyle w:val="ListParagraph"/>
        <w:numPr>
          <w:ilvl w:val="0"/>
          <w:numId w:val="4"/>
        </w:numPr>
        <w:spacing w:after="0"/>
        <w:rPr>
          <w:rFonts w:ascii="Arial" w:eastAsia="Times New Roman" w:hAnsi="Arial" w:cs="Arial"/>
          <w:color w:val="222222"/>
          <w:sz w:val="19"/>
          <w:szCs w:val="19"/>
          <w:shd w:val="clear" w:color="auto" w:fill="FFFFFF"/>
          <w:lang w:val="en-GB"/>
        </w:rPr>
      </w:pPr>
      <w:r>
        <w:rPr>
          <w:rFonts w:ascii="Arial" w:hAnsi="Arial" w:cs="Arial"/>
          <w:sz w:val="18"/>
          <w:szCs w:val="18"/>
        </w:rPr>
        <w:t>Trista</w:t>
      </w:r>
      <w:r w:rsidR="006A51E6">
        <w:rPr>
          <w:rFonts w:ascii="Arial" w:hAnsi="Arial" w:cs="Arial"/>
          <w:sz w:val="18"/>
          <w:szCs w:val="18"/>
        </w:rPr>
        <w:t>n</w:t>
      </w:r>
      <w:r>
        <w:rPr>
          <w:rFonts w:ascii="Arial" w:hAnsi="Arial" w:cs="Arial"/>
          <w:sz w:val="18"/>
          <w:szCs w:val="18"/>
        </w:rPr>
        <w:t xml:space="preserve"> Henderson, Univers</w:t>
      </w:r>
      <w:r w:rsidR="006A51E6">
        <w:rPr>
          <w:rFonts w:ascii="Arial" w:hAnsi="Arial" w:cs="Arial"/>
          <w:sz w:val="18"/>
          <w:szCs w:val="18"/>
        </w:rPr>
        <w:t>i</w:t>
      </w:r>
      <w:r>
        <w:rPr>
          <w:rFonts w:ascii="Arial" w:hAnsi="Arial" w:cs="Arial"/>
          <w:sz w:val="18"/>
          <w:szCs w:val="18"/>
        </w:rPr>
        <w:t>ty of St. Andrews, UK</w:t>
      </w:r>
    </w:p>
    <w:p w14:paraId="684A6996" w14:textId="77777777" w:rsidR="00361F99" w:rsidRPr="0060683B" w:rsidRDefault="00361F99" w:rsidP="0060683B">
      <w:pPr>
        <w:pStyle w:val="ListParagraph"/>
        <w:numPr>
          <w:ilvl w:val="0"/>
          <w:numId w:val="4"/>
        </w:numPr>
        <w:spacing w:after="0"/>
        <w:rPr>
          <w:rFonts w:ascii="Times" w:eastAsia="Times New Roman" w:hAnsi="Times"/>
          <w:sz w:val="20"/>
          <w:szCs w:val="20"/>
          <w:lang w:val="en-GB"/>
        </w:rPr>
      </w:pPr>
      <w:proofErr w:type="spellStart"/>
      <w:r w:rsidRPr="0060683B">
        <w:rPr>
          <w:rFonts w:ascii="Arial" w:hAnsi="Arial" w:cs="Arial"/>
          <w:sz w:val="18"/>
          <w:szCs w:val="18"/>
        </w:rPr>
        <w:t>Veljko</w:t>
      </w:r>
      <w:proofErr w:type="spellEnd"/>
      <w:r w:rsidRPr="0060683B">
        <w:rPr>
          <w:rFonts w:ascii="Arial" w:hAnsi="Arial" w:cs="Arial"/>
          <w:sz w:val="18"/>
          <w:szCs w:val="18"/>
        </w:rPr>
        <w:t xml:space="preserve"> </w:t>
      </w:r>
      <w:proofErr w:type="spellStart"/>
      <w:r w:rsidRPr="0060683B">
        <w:rPr>
          <w:rFonts w:ascii="Arial" w:hAnsi="Arial" w:cs="Arial"/>
          <w:sz w:val="18"/>
          <w:szCs w:val="18"/>
        </w:rPr>
        <w:t>Pejovic</w:t>
      </w:r>
      <w:proofErr w:type="spellEnd"/>
      <w:r w:rsidRPr="0060683B">
        <w:rPr>
          <w:rFonts w:ascii="Arial" w:hAnsi="Arial" w:cs="Arial"/>
          <w:sz w:val="18"/>
          <w:szCs w:val="18"/>
        </w:rPr>
        <w:t>, University of Ljubljana, Slovenia</w:t>
      </w:r>
    </w:p>
    <w:p w14:paraId="09C18A6B" w14:textId="1DD84B70" w:rsidR="000E4498" w:rsidRDefault="00361F99" w:rsidP="0060683B">
      <w:pPr>
        <w:pStyle w:val="ListParagraph"/>
        <w:numPr>
          <w:ilvl w:val="0"/>
          <w:numId w:val="4"/>
        </w:numPr>
        <w:spacing w:after="0"/>
        <w:jc w:val="both"/>
        <w:rPr>
          <w:rFonts w:ascii="Arial" w:hAnsi="Arial" w:cs="Arial"/>
          <w:sz w:val="18"/>
          <w:szCs w:val="18"/>
        </w:rPr>
      </w:pPr>
      <w:proofErr w:type="spellStart"/>
      <w:r w:rsidRPr="00361F99">
        <w:rPr>
          <w:rFonts w:ascii="Arial" w:hAnsi="Arial" w:cs="Arial"/>
          <w:sz w:val="18"/>
          <w:szCs w:val="18"/>
        </w:rPr>
        <w:t>Yiannis</w:t>
      </w:r>
      <w:proofErr w:type="spellEnd"/>
      <w:r w:rsidRPr="00361F99">
        <w:rPr>
          <w:rFonts w:ascii="Arial" w:hAnsi="Arial" w:cs="Arial"/>
          <w:sz w:val="18"/>
          <w:szCs w:val="18"/>
        </w:rPr>
        <w:t xml:space="preserve"> </w:t>
      </w:r>
      <w:proofErr w:type="spellStart"/>
      <w:r w:rsidRPr="00361F99">
        <w:rPr>
          <w:rFonts w:ascii="Arial" w:hAnsi="Arial" w:cs="Arial"/>
          <w:sz w:val="18"/>
          <w:szCs w:val="18"/>
        </w:rPr>
        <w:t>Psaras</w:t>
      </w:r>
      <w:proofErr w:type="spellEnd"/>
      <w:r w:rsidRPr="00361F99">
        <w:rPr>
          <w:rFonts w:ascii="Arial" w:hAnsi="Arial" w:cs="Arial"/>
          <w:sz w:val="18"/>
          <w:szCs w:val="18"/>
        </w:rPr>
        <w:t>, UCL</w:t>
      </w:r>
      <w:r w:rsidR="006A51E6">
        <w:rPr>
          <w:rFonts w:ascii="Arial" w:hAnsi="Arial" w:cs="Arial"/>
          <w:sz w:val="18"/>
          <w:szCs w:val="18"/>
        </w:rPr>
        <w:t>, UK</w:t>
      </w:r>
    </w:p>
    <w:p w14:paraId="60E7E610" w14:textId="77777777" w:rsidR="000E4498" w:rsidRDefault="000E4498" w:rsidP="00361F99">
      <w:pPr>
        <w:spacing w:after="0"/>
        <w:ind w:left="-360"/>
        <w:jc w:val="both"/>
        <w:rPr>
          <w:rFonts w:ascii="Arial" w:hAnsi="Arial" w:cs="Arial"/>
          <w:sz w:val="18"/>
          <w:szCs w:val="18"/>
        </w:rPr>
      </w:pPr>
    </w:p>
    <w:tbl>
      <w:tblPr>
        <w:tblW w:w="18820" w:type="dxa"/>
        <w:tblCellSpacing w:w="0" w:type="dxa"/>
        <w:tblInd w:w="345" w:type="dxa"/>
        <w:shd w:val="clear" w:color="auto" w:fill="FFFFFF"/>
        <w:tblCellMar>
          <w:top w:w="120" w:type="dxa"/>
          <w:left w:w="120" w:type="dxa"/>
          <w:bottom w:w="120" w:type="dxa"/>
          <w:right w:w="120" w:type="dxa"/>
        </w:tblCellMar>
        <w:tblLook w:val="04A0" w:firstRow="1" w:lastRow="0" w:firstColumn="1" w:lastColumn="0" w:noHBand="0" w:noVBand="1"/>
      </w:tblPr>
      <w:tblGrid>
        <w:gridCol w:w="18574"/>
        <w:gridCol w:w="246"/>
      </w:tblGrid>
      <w:tr w:rsidR="00DF15C0" w:rsidRPr="00DF15C0" w14:paraId="3B90B0F3" w14:textId="77777777" w:rsidTr="00DF15C0">
        <w:trPr>
          <w:tblCellSpacing w:w="0" w:type="dxa"/>
        </w:trPr>
        <w:tc>
          <w:tcPr>
            <w:tcW w:w="4950" w:type="pct"/>
            <w:shd w:val="clear" w:color="auto" w:fill="FFFFFF"/>
            <w:hideMark/>
          </w:tcPr>
          <w:p w14:paraId="24DD787D" w14:textId="77777777" w:rsidR="00DF15C0" w:rsidRPr="00DF15C0" w:rsidRDefault="00DF15C0" w:rsidP="00DF15C0">
            <w:pPr>
              <w:spacing w:after="0" w:line="225" w:lineRule="atLeast"/>
              <w:rPr>
                <w:rFonts w:ascii="Arial" w:eastAsia="Times New Roman" w:hAnsi="Arial" w:cs="Arial"/>
                <w:color w:val="000000"/>
                <w:sz w:val="18"/>
                <w:szCs w:val="18"/>
                <w:lang w:val="en-GB"/>
              </w:rPr>
            </w:pPr>
            <w:bookmarkStart w:id="0" w:name="Submission"/>
            <w:r w:rsidRPr="00DF15C0">
              <w:rPr>
                <w:rFonts w:ascii="Arial" w:eastAsia="Times New Roman" w:hAnsi="Arial" w:cs="Arial"/>
                <w:b/>
                <w:bCs/>
                <w:color w:val="000000"/>
                <w:sz w:val="18"/>
                <w:szCs w:val="18"/>
                <w:lang w:val="en-GB"/>
              </w:rPr>
              <w:br/>
              <w:t>Submission</w:t>
            </w:r>
            <w:bookmarkEnd w:id="0"/>
          </w:p>
          <w:p w14:paraId="27394DF1" w14:textId="74C263F1"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ACM </w:t>
            </w:r>
            <w:r>
              <w:rPr>
                <w:rFonts w:ascii="Arial" w:eastAsiaTheme="minorEastAsia" w:hAnsi="Arial" w:cs="Arial"/>
                <w:color w:val="000000"/>
                <w:sz w:val="18"/>
                <w:szCs w:val="18"/>
                <w:lang w:val="en-GB"/>
              </w:rPr>
              <w:t>SIGCOMM GAIA</w:t>
            </w:r>
            <w:r w:rsidRPr="00DF15C0">
              <w:rPr>
                <w:rFonts w:ascii="Arial" w:eastAsiaTheme="minorEastAsia" w:hAnsi="Arial" w:cs="Arial"/>
                <w:color w:val="000000"/>
                <w:sz w:val="18"/>
                <w:szCs w:val="18"/>
                <w:lang w:val="en-GB"/>
              </w:rPr>
              <w:t xml:space="preserve"> Workshop will consider only original </w:t>
            </w:r>
            <w:r w:rsidRPr="00DF15C0">
              <w:rPr>
                <w:rFonts w:ascii="Arial" w:eastAsiaTheme="minorEastAsia" w:hAnsi="Arial" w:cs="Arial"/>
                <w:b/>
                <w:bCs/>
                <w:color w:val="000000"/>
                <w:sz w:val="18"/>
                <w:szCs w:val="18"/>
                <w:lang w:val="en-GB"/>
              </w:rPr>
              <w:t>papers</w:t>
            </w:r>
            <w:r w:rsidRPr="00DF15C0">
              <w:rPr>
                <w:rFonts w:ascii="Arial" w:eastAsiaTheme="minorEastAsia" w:hAnsi="Arial" w:cs="Arial"/>
                <w:color w:val="000000"/>
                <w:sz w:val="18"/>
                <w:szCs w:val="18"/>
                <w:lang w:val="en-GB"/>
              </w:rPr>
              <w:t xml:space="preserve"> that are not currently under review by </w:t>
            </w:r>
          </w:p>
          <w:p w14:paraId="444A5347" w14:textId="77777777"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other workshops, conferences, or journals, and have not been published. All papers submitted will be peer-reviewed </w:t>
            </w:r>
          </w:p>
          <w:p w14:paraId="3285BA1B" w14:textId="079F0BAE" w:rsidR="00DF15C0" w:rsidRDefault="00B26229" w:rsidP="00DF15C0">
            <w:pPr>
              <w:spacing w:after="0" w:line="225" w:lineRule="atLeast"/>
              <w:rPr>
                <w:rFonts w:ascii="Arial" w:eastAsiaTheme="minorEastAsia" w:hAnsi="Arial" w:cs="Arial"/>
                <w:color w:val="000000"/>
                <w:sz w:val="18"/>
                <w:szCs w:val="18"/>
                <w:lang w:val="en-GB"/>
              </w:rPr>
            </w:pPr>
            <w:r>
              <w:rPr>
                <w:rFonts w:ascii="Arial" w:eastAsiaTheme="minorEastAsia" w:hAnsi="Arial" w:cs="Arial"/>
                <w:color w:val="000000"/>
                <w:sz w:val="18"/>
                <w:szCs w:val="18"/>
                <w:lang w:val="en-GB"/>
              </w:rPr>
              <w:t xml:space="preserve">(single-blind) </w:t>
            </w:r>
            <w:r w:rsidR="00DF15C0" w:rsidRPr="00DF15C0">
              <w:rPr>
                <w:rFonts w:ascii="Arial" w:eastAsiaTheme="minorEastAsia" w:hAnsi="Arial" w:cs="Arial"/>
                <w:color w:val="000000"/>
                <w:sz w:val="18"/>
                <w:szCs w:val="18"/>
                <w:lang w:val="en-GB"/>
              </w:rPr>
              <w:t xml:space="preserve">and evaluated based on their suitability (i.e., within the workshop scope), novelty, and merit. </w:t>
            </w:r>
          </w:p>
          <w:p w14:paraId="1EB4802D" w14:textId="77777777"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Submitted papers are limited to 6 pages </w:t>
            </w:r>
            <w:r w:rsidRPr="00DF15C0">
              <w:rPr>
                <w:rFonts w:ascii="Arial" w:eastAsiaTheme="minorEastAsia" w:hAnsi="Arial" w:cs="Arial"/>
                <w:color w:val="000000"/>
                <w:sz w:val="18"/>
                <w:szCs w:val="18"/>
                <w:shd w:val="clear" w:color="auto" w:fill="FFFFFF"/>
                <w:lang w:val="en-GB"/>
              </w:rPr>
              <w:t>and should be submitted as a PDF file, including all figures and references</w:t>
            </w:r>
            <w:r w:rsidRPr="00DF15C0">
              <w:rPr>
                <w:rFonts w:ascii="Arial" w:eastAsiaTheme="minorEastAsia" w:hAnsi="Arial" w:cs="Arial"/>
                <w:color w:val="000000"/>
                <w:sz w:val="18"/>
                <w:szCs w:val="18"/>
                <w:lang w:val="en-GB"/>
              </w:rPr>
              <w:t>.</w:t>
            </w:r>
            <w:r w:rsidRPr="00DF15C0">
              <w:rPr>
                <w:rFonts w:ascii="Arial" w:eastAsiaTheme="minorEastAsia" w:hAnsi="Arial" w:cs="Arial"/>
                <w:b/>
                <w:bCs/>
                <w:color w:val="000000"/>
                <w:sz w:val="18"/>
                <w:szCs w:val="18"/>
                <w:shd w:val="clear" w:color="auto" w:fill="FFFFFF"/>
                <w:lang w:val="en-GB"/>
              </w:rPr>
              <w:br/>
            </w:r>
            <w:r w:rsidRPr="00DF15C0">
              <w:rPr>
                <w:rFonts w:ascii="Arial" w:eastAsiaTheme="minorEastAsia" w:hAnsi="Arial" w:cs="Arial"/>
                <w:color w:val="000000"/>
                <w:sz w:val="18"/>
                <w:szCs w:val="18"/>
                <w:lang w:val="en-GB"/>
              </w:rPr>
              <w:t> </w:t>
            </w:r>
            <w:r w:rsidRPr="00DF15C0">
              <w:rPr>
                <w:rFonts w:ascii="Arial" w:eastAsiaTheme="minorEastAsia" w:hAnsi="Arial" w:cs="Arial"/>
                <w:color w:val="000000"/>
                <w:sz w:val="18"/>
                <w:szCs w:val="18"/>
                <w:lang w:val="en-GB"/>
              </w:rPr>
              <w:br/>
              <w:t xml:space="preserve">All submissions should be formatted in standard ACM conference style for publication in the conference proceedings. </w:t>
            </w:r>
          </w:p>
          <w:p w14:paraId="344345EB" w14:textId="77777777"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They must be single-spaced, double-column, with each column 9.25" by 3.33", 0.33" space between columns, use </w:t>
            </w:r>
          </w:p>
          <w:p w14:paraId="4935816C" w14:textId="77777777"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at least a 10pt font, and be correctly formatted to be printed on letter-sized (8.5" by 11") paper. It is required that at </w:t>
            </w:r>
          </w:p>
          <w:p w14:paraId="7E4B1768" w14:textId="7C861C22"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least one author of each accepted paper register and attend the </w:t>
            </w:r>
            <w:r>
              <w:rPr>
                <w:rFonts w:ascii="Arial" w:eastAsiaTheme="minorEastAsia" w:hAnsi="Arial" w:cs="Arial"/>
                <w:color w:val="000000"/>
                <w:sz w:val="18"/>
                <w:szCs w:val="18"/>
                <w:lang w:val="en-GB"/>
              </w:rPr>
              <w:t>ACM SIGCOMM GAIA</w:t>
            </w:r>
            <w:r w:rsidRPr="00DF15C0">
              <w:rPr>
                <w:rFonts w:ascii="Arial" w:eastAsiaTheme="minorEastAsia" w:hAnsi="Arial" w:cs="Arial"/>
                <w:color w:val="000000"/>
                <w:sz w:val="18"/>
                <w:szCs w:val="18"/>
                <w:lang w:val="en-GB"/>
              </w:rPr>
              <w:t xml:space="preserve"> workshop to present their work</w:t>
            </w:r>
          </w:p>
          <w:p w14:paraId="0A038C88" w14:textId="77777777" w:rsid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to ensure its publication in the ACM </w:t>
            </w:r>
            <w:r>
              <w:rPr>
                <w:rFonts w:ascii="Arial" w:eastAsiaTheme="minorEastAsia" w:hAnsi="Arial" w:cs="Arial"/>
                <w:color w:val="000000"/>
                <w:sz w:val="18"/>
                <w:szCs w:val="18"/>
                <w:lang w:val="en-GB"/>
              </w:rPr>
              <w:t>SIGCOMM</w:t>
            </w:r>
            <w:r w:rsidRPr="00DF15C0">
              <w:rPr>
                <w:rFonts w:ascii="Arial" w:eastAsiaTheme="minorEastAsia" w:hAnsi="Arial" w:cs="Arial"/>
                <w:color w:val="000000"/>
                <w:sz w:val="18"/>
                <w:szCs w:val="18"/>
                <w:lang w:val="en-GB"/>
              </w:rPr>
              <w:t xml:space="preserve"> conference proceedings.</w:t>
            </w:r>
            <w:r w:rsidRPr="00DF15C0">
              <w:rPr>
                <w:rFonts w:ascii="Arial" w:eastAsiaTheme="minorEastAsia" w:hAnsi="Arial" w:cs="Arial"/>
                <w:color w:val="000000"/>
                <w:sz w:val="18"/>
                <w:szCs w:val="18"/>
                <w:lang w:val="en-GB"/>
              </w:rPr>
              <w:br/>
            </w:r>
          </w:p>
          <w:p w14:paraId="69AAE233" w14:textId="27C09FA6" w:rsidR="00DF15C0" w:rsidRPr="00DF15C0" w:rsidRDefault="00DF15C0" w:rsidP="00DF15C0">
            <w:pPr>
              <w:spacing w:after="0" w:line="225" w:lineRule="atLeast"/>
              <w:rPr>
                <w:rFonts w:ascii="Arial" w:eastAsiaTheme="minorEastAsia" w:hAnsi="Arial" w:cs="Arial"/>
                <w:color w:val="000000"/>
                <w:sz w:val="18"/>
                <w:szCs w:val="18"/>
                <w:lang w:val="en-GB"/>
              </w:rPr>
            </w:pPr>
            <w:r w:rsidRPr="00DF15C0">
              <w:rPr>
                <w:rFonts w:ascii="Arial" w:eastAsiaTheme="minorEastAsia" w:hAnsi="Arial" w:cs="Arial"/>
                <w:color w:val="000000"/>
                <w:sz w:val="18"/>
                <w:szCs w:val="18"/>
                <w:lang w:val="en-GB"/>
              </w:rPr>
              <w:t xml:space="preserve">To submit your paper to ACM </w:t>
            </w:r>
            <w:r>
              <w:rPr>
                <w:rFonts w:ascii="Arial" w:eastAsiaTheme="minorEastAsia" w:hAnsi="Arial" w:cs="Arial"/>
                <w:color w:val="000000"/>
                <w:sz w:val="18"/>
                <w:szCs w:val="18"/>
                <w:lang w:val="en-GB"/>
              </w:rPr>
              <w:t>SIGCOMM GAIA Workshop</w:t>
            </w:r>
            <w:r w:rsidRPr="00DF15C0">
              <w:rPr>
                <w:rFonts w:ascii="Arial" w:eastAsiaTheme="minorEastAsia" w:hAnsi="Arial" w:cs="Arial"/>
                <w:color w:val="000000"/>
                <w:sz w:val="18"/>
                <w:szCs w:val="18"/>
                <w:lang w:val="en-GB"/>
              </w:rPr>
              <w:t>, please visit the </w:t>
            </w:r>
            <w:hyperlink r:id="rId6" w:history="1">
              <w:r w:rsidRPr="00366ABD">
                <w:rPr>
                  <w:rStyle w:val="Hyperlink"/>
                  <w:rFonts w:ascii="Arial" w:eastAsiaTheme="minorEastAsia" w:hAnsi="Arial" w:cs="Arial"/>
                  <w:b/>
                  <w:bCs/>
                  <w:sz w:val="18"/>
                  <w:szCs w:val="18"/>
                  <w:lang w:val="en-GB"/>
                </w:rPr>
                <w:t>submission website</w:t>
              </w:r>
            </w:hyperlink>
            <w:r w:rsidRPr="00DF15C0">
              <w:rPr>
                <w:rFonts w:ascii="Arial" w:eastAsiaTheme="minorEastAsia" w:hAnsi="Arial" w:cs="Arial"/>
                <w:color w:val="000000"/>
                <w:sz w:val="18"/>
                <w:szCs w:val="18"/>
                <w:lang w:val="en-GB"/>
              </w:rPr>
              <w:t>.</w:t>
            </w:r>
            <w:bookmarkStart w:id="1" w:name="_GoBack"/>
            <w:bookmarkEnd w:id="1"/>
            <w:r w:rsidRPr="00DF15C0">
              <w:rPr>
                <w:rFonts w:ascii="Arial" w:eastAsiaTheme="minorEastAsia" w:hAnsi="Arial" w:cs="Arial"/>
                <w:color w:val="000000"/>
                <w:sz w:val="18"/>
                <w:szCs w:val="18"/>
                <w:lang w:val="en-GB"/>
              </w:rPr>
              <w:br/>
            </w:r>
          </w:p>
        </w:tc>
        <w:tc>
          <w:tcPr>
            <w:tcW w:w="0" w:type="auto"/>
            <w:shd w:val="clear" w:color="auto" w:fill="FFFFFF"/>
            <w:hideMark/>
          </w:tcPr>
          <w:p w14:paraId="5BB4A0FB" w14:textId="77777777" w:rsidR="00DF15C0" w:rsidRPr="00DF15C0" w:rsidRDefault="00DF15C0" w:rsidP="00DF15C0">
            <w:pPr>
              <w:spacing w:after="0"/>
              <w:rPr>
                <w:rFonts w:ascii="Arial" w:eastAsia="Times New Roman" w:hAnsi="Arial" w:cs="Arial"/>
                <w:sz w:val="18"/>
                <w:szCs w:val="18"/>
                <w:lang w:val="en-GB"/>
              </w:rPr>
            </w:pPr>
          </w:p>
        </w:tc>
      </w:tr>
      <w:tr w:rsidR="00DF15C0" w:rsidRPr="00DF15C0" w14:paraId="0C0B6540" w14:textId="77777777" w:rsidTr="00DF15C0">
        <w:trPr>
          <w:tblCellSpacing w:w="0" w:type="dxa"/>
        </w:trPr>
        <w:tc>
          <w:tcPr>
            <w:tcW w:w="4950" w:type="pct"/>
            <w:shd w:val="clear" w:color="auto" w:fill="FFFFFF"/>
            <w:hideMark/>
          </w:tcPr>
          <w:p w14:paraId="307FACC1" w14:textId="2C037139" w:rsidR="00DF15C0" w:rsidRPr="00DF15C0" w:rsidRDefault="00DF15C0" w:rsidP="00DF15C0">
            <w:pPr>
              <w:spacing w:after="0" w:line="225" w:lineRule="atLeast"/>
              <w:rPr>
                <w:rFonts w:ascii="Arial" w:eastAsia="Times New Roman" w:hAnsi="Arial" w:cs="Arial"/>
                <w:color w:val="000000"/>
                <w:sz w:val="18"/>
                <w:szCs w:val="18"/>
                <w:lang w:val="en-GB"/>
              </w:rPr>
            </w:pPr>
            <w:bookmarkStart w:id="2" w:name="Important_Dates"/>
            <w:r w:rsidRPr="00DF15C0">
              <w:rPr>
                <w:rFonts w:ascii="Arial" w:eastAsia="Times New Roman" w:hAnsi="Arial" w:cs="Arial"/>
                <w:b/>
                <w:bCs/>
                <w:color w:val="000000"/>
                <w:sz w:val="18"/>
                <w:szCs w:val="18"/>
                <w:lang w:val="en-GB"/>
              </w:rPr>
              <w:t>Important Dates</w:t>
            </w:r>
            <w:bookmarkEnd w:id="2"/>
          </w:p>
          <w:p w14:paraId="2D1344E0" w14:textId="77777777" w:rsidR="00DF15C0" w:rsidRPr="00DF15C0" w:rsidRDefault="00DF15C0" w:rsidP="00DF15C0">
            <w:pPr>
              <w:spacing w:after="0"/>
              <w:rPr>
                <w:rFonts w:ascii="Arial" w:eastAsia="Times New Roman" w:hAnsi="Arial" w:cs="Arial"/>
                <w:sz w:val="18"/>
                <w:szCs w:val="18"/>
                <w:lang w:val="en-GB"/>
              </w:rPr>
            </w:pPr>
          </w:p>
          <w:p w14:paraId="187310B3" w14:textId="77777777" w:rsidR="00DF15C0" w:rsidRPr="00DF15C0" w:rsidRDefault="00DF15C0" w:rsidP="00DF15C0">
            <w:pPr>
              <w:pStyle w:val="ListParagraph"/>
              <w:spacing w:after="0"/>
              <w:ind w:left="0"/>
              <w:jc w:val="both"/>
              <w:rPr>
                <w:rFonts w:ascii="Arial" w:hAnsi="Arial" w:cs="Arial"/>
                <w:sz w:val="18"/>
                <w:szCs w:val="18"/>
              </w:rPr>
            </w:pPr>
            <w:r w:rsidRPr="00DF15C0">
              <w:rPr>
                <w:rFonts w:ascii="Arial" w:hAnsi="Arial" w:cs="Arial"/>
                <w:sz w:val="18"/>
                <w:szCs w:val="18"/>
              </w:rPr>
              <w:t>Paper registration deadline: March 11, 2016</w:t>
            </w:r>
          </w:p>
          <w:p w14:paraId="115469FD" w14:textId="77777777" w:rsidR="00DF15C0" w:rsidRPr="00DF15C0" w:rsidRDefault="00DF15C0" w:rsidP="00DF15C0">
            <w:pPr>
              <w:pStyle w:val="ListParagraph"/>
              <w:spacing w:after="0"/>
              <w:ind w:left="0"/>
              <w:jc w:val="both"/>
              <w:rPr>
                <w:rFonts w:ascii="Arial" w:hAnsi="Arial" w:cs="Arial"/>
                <w:sz w:val="18"/>
                <w:szCs w:val="18"/>
              </w:rPr>
            </w:pPr>
            <w:r w:rsidRPr="00DF15C0">
              <w:rPr>
                <w:rFonts w:ascii="Arial" w:hAnsi="Arial" w:cs="Arial"/>
                <w:sz w:val="18"/>
                <w:szCs w:val="18"/>
              </w:rPr>
              <w:t>Paper submission deadline: March 18, 2016</w:t>
            </w:r>
          </w:p>
          <w:p w14:paraId="6E72C2E8" w14:textId="14280B58" w:rsidR="00DF15C0" w:rsidRDefault="00DF15C0" w:rsidP="00DF15C0">
            <w:pPr>
              <w:pStyle w:val="ListParagraph"/>
              <w:spacing w:after="0"/>
              <w:ind w:left="0"/>
              <w:jc w:val="both"/>
              <w:rPr>
                <w:rFonts w:ascii="Arial" w:hAnsi="Arial" w:cs="Arial"/>
                <w:sz w:val="18"/>
                <w:szCs w:val="18"/>
              </w:rPr>
            </w:pPr>
            <w:r w:rsidRPr="00DF15C0">
              <w:rPr>
                <w:rFonts w:ascii="Arial" w:hAnsi="Arial" w:cs="Arial"/>
                <w:sz w:val="18"/>
                <w:szCs w:val="18"/>
              </w:rPr>
              <w:t>Paper acceptance</w:t>
            </w:r>
            <w:r w:rsidR="004801A2">
              <w:rPr>
                <w:rFonts w:ascii="Arial" w:hAnsi="Arial" w:cs="Arial"/>
                <w:sz w:val="18"/>
                <w:szCs w:val="18"/>
              </w:rPr>
              <w:t xml:space="preserve"> notification</w:t>
            </w:r>
            <w:r w:rsidRPr="00DF15C0">
              <w:rPr>
                <w:rFonts w:ascii="Arial" w:hAnsi="Arial" w:cs="Arial"/>
                <w:sz w:val="18"/>
                <w:szCs w:val="18"/>
              </w:rPr>
              <w:t>: April 29, 2016</w:t>
            </w:r>
          </w:p>
          <w:p w14:paraId="4A1F584E" w14:textId="0FC53108" w:rsidR="004801A2" w:rsidRDefault="004801A2" w:rsidP="00DF15C0">
            <w:pPr>
              <w:pStyle w:val="ListParagraph"/>
              <w:spacing w:after="0"/>
              <w:ind w:left="0"/>
              <w:jc w:val="both"/>
              <w:rPr>
                <w:rFonts w:ascii="Arial" w:hAnsi="Arial" w:cs="Arial"/>
                <w:sz w:val="18"/>
                <w:szCs w:val="18"/>
              </w:rPr>
            </w:pPr>
            <w:r>
              <w:rPr>
                <w:rFonts w:ascii="Arial" w:hAnsi="Arial" w:cs="Arial"/>
                <w:sz w:val="18"/>
                <w:szCs w:val="18"/>
              </w:rPr>
              <w:t xml:space="preserve">Camera-ready deadline: </w:t>
            </w:r>
            <w:r w:rsidR="00103E1F">
              <w:rPr>
                <w:rFonts w:ascii="Arial" w:hAnsi="Arial" w:cs="Arial"/>
                <w:sz w:val="18"/>
                <w:szCs w:val="18"/>
              </w:rPr>
              <w:t xml:space="preserve">Late May, </w:t>
            </w:r>
            <w:r>
              <w:rPr>
                <w:rFonts w:ascii="Arial" w:hAnsi="Arial" w:cs="Arial"/>
                <w:sz w:val="18"/>
                <w:szCs w:val="18"/>
              </w:rPr>
              <w:t>2016</w:t>
            </w:r>
          </w:p>
          <w:p w14:paraId="675110EE" w14:textId="77777777" w:rsidR="004801A2" w:rsidRPr="00DF15C0" w:rsidRDefault="004801A2" w:rsidP="00DF15C0">
            <w:pPr>
              <w:pStyle w:val="ListParagraph"/>
              <w:spacing w:after="0"/>
              <w:ind w:left="0"/>
              <w:jc w:val="both"/>
              <w:rPr>
                <w:rFonts w:ascii="Arial" w:hAnsi="Arial" w:cs="Arial"/>
                <w:sz w:val="18"/>
                <w:szCs w:val="18"/>
              </w:rPr>
            </w:pPr>
          </w:p>
          <w:p w14:paraId="0FD05D47" w14:textId="5AC723FF" w:rsidR="00DF15C0" w:rsidRPr="00DF15C0" w:rsidRDefault="00DF15C0" w:rsidP="00DF15C0">
            <w:pPr>
              <w:spacing w:after="0" w:line="225" w:lineRule="atLeast"/>
              <w:rPr>
                <w:rFonts w:ascii="Arial" w:eastAsiaTheme="minorEastAsia" w:hAnsi="Arial" w:cs="Arial"/>
                <w:color w:val="000000"/>
                <w:sz w:val="18"/>
                <w:szCs w:val="18"/>
                <w:lang w:val="en-GB"/>
              </w:rPr>
            </w:pPr>
          </w:p>
        </w:tc>
        <w:tc>
          <w:tcPr>
            <w:tcW w:w="0" w:type="auto"/>
            <w:shd w:val="clear" w:color="auto" w:fill="FFFFFF"/>
            <w:vAlign w:val="center"/>
            <w:hideMark/>
          </w:tcPr>
          <w:p w14:paraId="4797224B" w14:textId="77777777" w:rsidR="00DF15C0" w:rsidRPr="00DF15C0" w:rsidRDefault="00DF15C0" w:rsidP="00DF15C0">
            <w:pPr>
              <w:spacing w:after="0"/>
              <w:rPr>
                <w:rFonts w:ascii="Arial" w:eastAsia="Times New Roman" w:hAnsi="Arial" w:cs="Arial"/>
                <w:sz w:val="18"/>
                <w:szCs w:val="18"/>
                <w:lang w:val="en-GB"/>
              </w:rPr>
            </w:pPr>
          </w:p>
        </w:tc>
      </w:tr>
    </w:tbl>
    <w:p w14:paraId="1AC5707E" w14:textId="77777777" w:rsidR="006A5D3F" w:rsidRPr="00DF15C0" w:rsidRDefault="006A5D3F" w:rsidP="00361F99">
      <w:pPr>
        <w:rPr>
          <w:rFonts w:ascii="Arial" w:hAnsi="Arial" w:cs="Arial"/>
          <w:sz w:val="18"/>
          <w:szCs w:val="18"/>
        </w:rPr>
      </w:pPr>
    </w:p>
    <w:sectPr w:rsidR="006A5D3F" w:rsidRPr="00DF15C0" w:rsidSect="00DF15C0">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42642"/>
    <w:multiLevelType w:val="hybridMultilevel"/>
    <w:tmpl w:val="124EAD26"/>
    <w:lvl w:ilvl="0" w:tplc="0276D304">
      <w:start w:val="1"/>
      <w:numFmt w:val="decimal"/>
      <w:lvlText w:val="%1."/>
      <w:lvlJc w:val="left"/>
      <w:pPr>
        <w:ind w:left="360" w:hanging="360"/>
      </w:pPr>
      <w:rPr>
        <w:rFonts w:ascii="Cambria" w:eastAsia="Cambria" w:hAnsi="Cambri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AA5BC7"/>
    <w:multiLevelType w:val="multilevel"/>
    <w:tmpl w:val="4E8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D4BD8"/>
    <w:multiLevelType w:val="hybridMultilevel"/>
    <w:tmpl w:val="BD48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3063E"/>
    <w:multiLevelType w:val="hybridMultilevel"/>
    <w:tmpl w:val="BD48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26E5F"/>
    <w:multiLevelType w:val="hybridMultilevel"/>
    <w:tmpl w:val="1AC2F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498"/>
    <w:rsid w:val="00035666"/>
    <w:rsid w:val="000E4498"/>
    <w:rsid w:val="00103E1F"/>
    <w:rsid w:val="00153B8D"/>
    <w:rsid w:val="002626FC"/>
    <w:rsid w:val="00361F99"/>
    <w:rsid w:val="00366ABD"/>
    <w:rsid w:val="004801A2"/>
    <w:rsid w:val="0060683B"/>
    <w:rsid w:val="006A51E6"/>
    <w:rsid w:val="006A5D3F"/>
    <w:rsid w:val="007E1FDE"/>
    <w:rsid w:val="00850315"/>
    <w:rsid w:val="00AD78DF"/>
    <w:rsid w:val="00B26229"/>
    <w:rsid w:val="00B45364"/>
    <w:rsid w:val="00DF1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D4B5E"/>
  <w14:defaultImageDpi w14:val="300"/>
  <w15:docId w15:val="{358DB027-8276-4335-A0F8-7144BD0A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498"/>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498"/>
    <w:pPr>
      <w:ind w:left="720"/>
      <w:contextualSpacing/>
    </w:pPr>
  </w:style>
  <w:style w:type="paragraph" w:customStyle="1" w:styleId="ui-li-desc">
    <w:name w:val="ui-li-desc"/>
    <w:basedOn w:val="Normal"/>
    <w:rsid w:val="000E4498"/>
    <w:pPr>
      <w:spacing w:before="100" w:beforeAutospacing="1" w:after="100" w:afterAutospacing="1"/>
    </w:pPr>
    <w:rPr>
      <w:rFonts w:ascii="Times" w:hAnsi="Times"/>
      <w:sz w:val="20"/>
      <w:szCs w:val="20"/>
      <w:lang w:val="en-GB"/>
    </w:rPr>
  </w:style>
  <w:style w:type="character" w:customStyle="1" w:styleId="apple-converted-space">
    <w:name w:val="apple-converted-space"/>
    <w:basedOn w:val="DefaultParagraphFont"/>
    <w:rsid w:val="00361F99"/>
  </w:style>
  <w:style w:type="paragraph" w:styleId="NormalWeb">
    <w:name w:val="Normal (Web)"/>
    <w:basedOn w:val="Normal"/>
    <w:uiPriority w:val="99"/>
    <w:unhideWhenUsed/>
    <w:rsid w:val="00DF15C0"/>
    <w:pPr>
      <w:spacing w:before="100" w:beforeAutospacing="1" w:after="100" w:afterAutospacing="1"/>
    </w:pPr>
    <w:rPr>
      <w:rFonts w:ascii="Times" w:eastAsiaTheme="minorEastAsia" w:hAnsi="Times"/>
      <w:sz w:val="20"/>
      <w:szCs w:val="20"/>
      <w:lang w:val="en-GB"/>
    </w:rPr>
  </w:style>
  <w:style w:type="paragraph" w:styleId="BalloonText">
    <w:name w:val="Balloon Text"/>
    <w:basedOn w:val="Normal"/>
    <w:link w:val="BalloonTextChar"/>
    <w:uiPriority w:val="99"/>
    <w:semiHidden/>
    <w:unhideWhenUsed/>
    <w:rsid w:val="00B45364"/>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45364"/>
    <w:rPr>
      <w:rFonts w:ascii="Times New Roman" w:eastAsia="Cambria" w:hAnsi="Times New Roman" w:cs="Times New Roman"/>
      <w:sz w:val="18"/>
      <w:szCs w:val="18"/>
    </w:rPr>
  </w:style>
  <w:style w:type="character" w:styleId="Hyperlink">
    <w:name w:val="Hyperlink"/>
    <w:basedOn w:val="DefaultParagraphFont"/>
    <w:uiPriority w:val="99"/>
    <w:unhideWhenUsed/>
    <w:rsid w:val="00366A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75433">
      <w:bodyDiv w:val="1"/>
      <w:marLeft w:val="0"/>
      <w:marRight w:val="0"/>
      <w:marTop w:val="0"/>
      <w:marBottom w:val="0"/>
      <w:divBdr>
        <w:top w:val="none" w:sz="0" w:space="0" w:color="auto"/>
        <w:left w:val="none" w:sz="0" w:space="0" w:color="auto"/>
        <w:bottom w:val="none" w:sz="0" w:space="0" w:color="auto"/>
        <w:right w:val="none" w:sz="0" w:space="0" w:color="auto"/>
      </w:divBdr>
    </w:div>
    <w:div w:id="444888225">
      <w:bodyDiv w:val="1"/>
      <w:marLeft w:val="0"/>
      <w:marRight w:val="0"/>
      <w:marTop w:val="0"/>
      <w:marBottom w:val="0"/>
      <w:divBdr>
        <w:top w:val="none" w:sz="0" w:space="0" w:color="auto"/>
        <w:left w:val="none" w:sz="0" w:space="0" w:color="auto"/>
        <w:bottom w:val="none" w:sz="0" w:space="0" w:color="auto"/>
        <w:right w:val="none" w:sz="0" w:space="0" w:color="auto"/>
      </w:divBdr>
    </w:div>
    <w:div w:id="1713529338">
      <w:bodyDiv w:val="1"/>
      <w:marLeft w:val="0"/>
      <w:marRight w:val="0"/>
      <w:marTop w:val="0"/>
      <w:marBottom w:val="0"/>
      <w:divBdr>
        <w:top w:val="none" w:sz="0" w:space="0" w:color="auto"/>
        <w:left w:val="none" w:sz="0" w:space="0" w:color="auto"/>
        <w:bottom w:val="none" w:sz="0" w:space="0" w:color="auto"/>
        <w:right w:val="none" w:sz="0" w:space="0" w:color="auto"/>
      </w:divBdr>
    </w:div>
    <w:div w:id="1840465835">
      <w:bodyDiv w:val="1"/>
      <w:marLeft w:val="0"/>
      <w:marRight w:val="0"/>
      <w:marTop w:val="0"/>
      <w:marBottom w:val="0"/>
      <w:divBdr>
        <w:top w:val="none" w:sz="0" w:space="0" w:color="auto"/>
        <w:left w:val="none" w:sz="0" w:space="0" w:color="auto"/>
        <w:bottom w:val="none" w:sz="0" w:space="0" w:color="auto"/>
        <w:right w:val="none" w:sz="0" w:space="0" w:color="auto"/>
      </w:divBdr>
      <w:divsChild>
        <w:div w:id="1645965994">
          <w:marLeft w:val="0"/>
          <w:marRight w:val="0"/>
          <w:marTop w:val="0"/>
          <w:marBottom w:val="0"/>
          <w:divBdr>
            <w:top w:val="none" w:sz="0" w:space="0" w:color="auto"/>
            <w:left w:val="none" w:sz="0" w:space="0" w:color="auto"/>
            <w:bottom w:val="none" w:sz="0" w:space="0" w:color="auto"/>
            <w:right w:val="none" w:sz="0" w:space="0" w:color="auto"/>
          </w:divBdr>
        </w:div>
        <w:div w:id="1381111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gcomm-gaia16.hotcr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848D-E9AE-4C3D-8C53-0ECBE3FF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932</Words>
  <Characters>5631</Characters>
  <Application>Microsoft Office Word</Application>
  <DocSecurity>0</DocSecurity>
  <Lines>110</Lines>
  <Paragraphs>81</Paragraphs>
  <ScaleCrop>false</ScaleCrop>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Sathiaseelan</dc:creator>
  <cp:keywords/>
  <dc:description/>
  <cp:lastModifiedBy>Weverton Cordeiro</cp:lastModifiedBy>
  <cp:revision>6</cp:revision>
  <cp:lastPrinted>2015-12-15T11:25:00Z</cp:lastPrinted>
  <dcterms:created xsi:type="dcterms:W3CDTF">2015-12-15T07:52:00Z</dcterms:created>
  <dcterms:modified xsi:type="dcterms:W3CDTF">2015-12-15T11:28:00Z</dcterms:modified>
</cp:coreProperties>
</file>