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CF09" w14:textId="68B0FD96" w:rsidR="00111617" w:rsidRDefault="00A126BB" w:rsidP="001B4463">
      <w:pPr>
        <w:pStyle w:val="Heading1"/>
        <w:spacing w:after="120" w:line="240" w:lineRule="auto"/>
        <w:rPr>
          <w:sz w:val="22"/>
        </w:rPr>
      </w:pPr>
      <w:r>
        <w:rPr>
          <w:sz w:val="22"/>
        </w:rPr>
        <w:t xml:space="preserve">GRANTS </w:t>
      </w:r>
      <w:r w:rsidR="00C07B13">
        <w:rPr>
          <w:sz w:val="22"/>
        </w:rPr>
        <w:t xml:space="preserve">AWARDED </w:t>
      </w:r>
      <w:r>
        <w:rPr>
          <w:sz w:val="22"/>
        </w:rPr>
        <w:t xml:space="preserve">2013-2016, Total funds </w:t>
      </w:r>
      <w:r w:rsidR="00B43529">
        <w:rPr>
          <w:sz w:val="22"/>
        </w:rPr>
        <w:t xml:space="preserve">= </w:t>
      </w:r>
      <w:r w:rsidR="006102BA">
        <w:rPr>
          <w:sz w:val="22"/>
        </w:rPr>
        <w:t>£765k</w:t>
      </w:r>
    </w:p>
    <w:p w14:paraId="53F253EF" w14:textId="77777777" w:rsidR="00A34BC4" w:rsidRPr="00A34BC4" w:rsidRDefault="00A34BC4" w:rsidP="00A34BC4">
      <w:pPr>
        <w:spacing w:after="120"/>
        <w:ind w:left="0" w:firstLine="0"/>
        <w:rPr>
          <w:sz w:val="22"/>
        </w:rPr>
      </w:pPr>
    </w:p>
    <w:p w14:paraId="5EC31643" w14:textId="702D5B4C" w:rsidR="008370A2" w:rsidRDefault="008370A2" w:rsidP="001B4463">
      <w:pPr>
        <w:pStyle w:val="ListParagraph"/>
        <w:numPr>
          <w:ilvl w:val="0"/>
          <w:numId w:val="3"/>
        </w:numPr>
        <w:spacing w:after="120"/>
        <w:ind w:left="720"/>
        <w:rPr>
          <w:sz w:val="22"/>
        </w:rPr>
      </w:pPr>
      <w:r w:rsidRPr="001B4463">
        <w:rPr>
          <w:sz w:val="22"/>
        </w:rPr>
        <w:t xml:space="preserve">Horserace Betting Levy Board:  The role of Food </w:t>
      </w:r>
      <w:proofErr w:type="spellStart"/>
      <w:r w:rsidRPr="001B4463">
        <w:rPr>
          <w:sz w:val="22"/>
        </w:rPr>
        <w:t>Entrainable</w:t>
      </w:r>
      <w:proofErr w:type="spellEnd"/>
      <w:r w:rsidRPr="001B4463">
        <w:rPr>
          <w:sz w:val="22"/>
        </w:rPr>
        <w:t xml:space="preserve"> Circadian Oscillators in Equine Gastric Ulceration Syndrome.  £476,850.  Funded 2016.</w:t>
      </w:r>
    </w:p>
    <w:p w14:paraId="700FEB41" w14:textId="77777777" w:rsidR="00A34BC4" w:rsidRPr="00A34BC4" w:rsidRDefault="00A34BC4" w:rsidP="00A34BC4">
      <w:pPr>
        <w:pStyle w:val="ListParagraph"/>
        <w:rPr>
          <w:sz w:val="22"/>
        </w:rPr>
      </w:pPr>
    </w:p>
    <w:p w14:paraId="1F326072" w14:textId="77777777" w:rsidR="00BA608C" w:rsidRDefault="008370A2" w:rsidP="00BA608C">
      <w:pPr>
        <w:pStyle w:val="ListParagraph"/>
        <w:numPr>
          <w:ilvl w:val="0"/>
          <w:numId w:val="3"/>
        </w:numPr>
        <w:spacing w:after="120"/>
        <w:ind w:left="720"/>
        <w:rPr>
          <w:sz w:val="22"/>
        </w:rPr>
      </w:pPr>
      <w:r w:rsidRPr="001B4463">
        <w:rPr>
          <w:sz w:val="22"/>
        </w:rPr>
        <w:t>Horserace Betting Levy Board:  Wearable Technology for Monitoring the Health and Welfare of Thoroughbred Racehorses.  £10,159 Funded 2016.</w:t>
      </w:r>
    </w:p>
    <w:p w14:paraId="6AAABAA5" w14:textId="77777777" w:rsidR="00BA608C" w:rsidRPr="00BA608C" w:rsidRDefault="00BA608C" w:rsidP="00BA608C">
      <w:pPr>
        <w:pStyle w:val="ListParagraph"/>
        <w:rPr>
          <w:sz w:val="22"/>
        </w:rPr>
      </w:pPr>
    </w:p>
    <w:p w14:paraId="2BE734BD" w14:textId="77777777" w:rsidR="00BA608C" w:rsidRDefault="00785625" w:rsidP="00785625">
      <w:pPr>
        <w:pStyle w:val="ListParagraph"/>
        <w:numPr>
          <w:ilvl w:val="0"/>
          <w:numId w:val="3"/>
        </w:numPr>
        <w:spacing w:after="120"/>
        <w:ind w:left="720"/>
        <w:rPr>
          <w:sz w:val="22"/>
        </w:rPr>
      </w:pPr>
      <w:r w:rsidRPr="00BA608C">
        <w:rPr>
          <w:sz w:val="22"/>
        </w:rPr>
        <w:t xml:space="preserve">Browning Trust:  </w:t>
      </w:r>
      <w:r w:rsidRPr="00BA608C">
        <w:rPr>
          <w:sz w:val="22"/>
        </w:rPr>
        <w:t>Circadian Rhythms as Non-Invasive Markers of Welfare in the Horse</w:t>
      </w:r>
      <w:r w:rsidR="004B1ADE" w:rsidRPr="00BA608C">
        <w:rPr>
          <w:sz w:val="22"/>
        </w:rPr>
        <w:t xml:space="preserve">, </w:t>
      </w:r>
      <w:r w:rsidR="003C271D" w:rsidRPr="00BA608C">
        <w:rPr>
          <w:sz w:val="22"/>
        </w:rPr>
        <w:t>£</w:t>
      </w:r>
      <w:r w:rsidRPr="00BA608C">
        <w:rPr>
          <w:sz w:val="22"/>
        </w:rPr>
        <w:t>32</w:t>
      </w:r>
      <w:r w:rsidR="003C271D" w:rsidRPr="00BA608C">
        <w:rPr>
          <w:sz w:val="22"/>
        </w:rPr>
        <w:t>,</w:t>
      </w:r>
      <w:r w:rsidRPr="00BA608C">
        <w:rPr>
          <w:sz w:val="22"/>
        </w:rPr>
        <w:t>342</w:t>
      </w:r>
      <w:r w:rsidR="00385F9A" w:rsidRPr="00BA608C">
        <w:rPr>
          <w:sz w:val="22"/>
        </w:rPr>
        <w:t>.  Additional £</w:t>
      </w:r>
      <w:r w:rsidRPr="00BA608C">
        <w:rPr>
          <w:sz w:val="22"/>
        </w:rPr>
        <w:t>9</w:t>
      </w:r>
      <w:r w:rsidR="00385F9A" w:rsidRPr="00BA608C">
        <w:rPr>
          <w:sz w:val="22"/>
        </w:rPr>
        <w:t>,</w:t>
      </w:r>
      <w:r w:rsidRPr="00BA608C">
        <w:rPr>
          <w:sz w:val="22"/>
        </w:rPr>
        <w:t>350</w:t>
      </w:r>
      <w:r w:rsidR="00385F9A" w:rsidRPr="00BA608C">
        <w:rPr>
          <w:sz w:val="22"/>
        </w:rPr>
        <w:t xml:space="preserve"> from industrial collaborator.</w:t>
      </w:r>
      <w:r w:rsidR="004B1ADE" w:rsidRPr="00BA608C">
        <w:rPr>
          <w:sz w:val="22"/>
        </w:rPr>
        <w:t xml:space="preserve">  Funded 2016.</w:t>
      </w:r>
    </w:p>
    <w:p w14:paraId="5FDEF90C" w14:textId="77777777" w:rsidR="00BA608C" w:rsidRPr="00BA608C" w:rsidRDefault="00BA608C" w:rsidP="00BA608C">
      <w:pPr>
        <w:pStyle w:val="ListParagraph"/>
        <w:rPr>
          <w:sz w:val="22"/>
        </w:rPr>
      </w:pPr>
    </w:p>
    <w:p w14:paraId="030A9321" w14:textId="122B8DAF" w:rsidR="00785625" w:rsidRPr="00BA608C" w:rsidRDefault="00385F9A" w:rsidP="00785625">
      <w:pPr>
        <w:pStyle w:val="ListParagraph"/>
        <w:numPr>
          <w:ilvl w:val="0"/>
          <w:numId w:val="3"/>
        </w:numPr>
        <w:spacing w:after="120"/>
        <w:ind w:left="720"/>
        <w:rPr>
          <w:sz w:val="22"/>
        </w:rPr>
      </w:pPr>
      <w:r w:rsidRPr="00BA608C">
        <w:rPr>
          <w:sz w:val="22"/>
        </w:rPr>
        <w:t xml:space="preserve">Browning Trust:  </w:t>
      </w:r>
      <w:r w:rsidR="00785625" w:rsidRPr="00BA608C">
        <w:rPr>
          <w:sz w:val="22"/>
        </w:rPr>
        <w:t>Quantifying Quality of Life in Dogs by Analysis of Circadian Activity</w:t>
      </w:r>
      <w:r w:rsidR="00C46020" w:rsidRPr="00BA608C">
        <w:rPr>
          <w:sz w:val="22"/>
        </w:rPr>
        <w:t xml:space="preserve">.  </w:t>
      </w:r>
      <w:r w:rsidR="00785625" w:rsidRPr="00BA608C">
        <w:rPr>
          <w:sz w:val="22"/>
        </w:rPr>
        <w:t xml:space="preserve"> </w:t>
      </w:r>
    </w:p>
    <w:p w14:paraId="3A74E879" w14:textId="74E1F094" w:rsidR="00A34BC4" w:rsidRDefault="00C46020" w:rsidP="00BA608C">
      <w:pPr>
        <w:pStyle w:val="ListParagraph"/>
        <w:rPr>
          <w:sz w:val="22"/>
        </w:rPr>
      </w:pPr>
      <w:r>
        <w:rPr>
          <w:sz w:val="22"/>
        </w:rPr>
        <w:t>£</w:t>
      </w:r>
      <w:r w:rsidR="00785625" w:rsidRPr="00785625">
        <w:rPr>
          <w:sz w:val="22"/>
        </w:rPr>
        <w:t>27</w:t>
      </w:r>
      <w:r w:rsidR="006F3C03">
        <w:rPr>
          <w:sz w:val="22"/>
        </w:rPr>
        <w:t>,</w:t>
      </w:r>
      <w:r w:rsidR="00785625" w:rsidRPr="00785625">
        <w:rPr>
          <w:sz w:val="22"/>
        </w:rPr>
        <w:t>720</w:t>
      </w:r>
      <w:r w:rsidR="004B1ADE">
        <w:rPr>
          <w:sz w:val="22"/>
        </w:rPr>
        <w:t>. Funded 2016</w:t>
      </w:r>
    </w:p>
    <w:p w14:paraId="1BB7A13D" w14:textId="77777777" w:rsidR="00294BAC" w:rsidRDefault="00294BAC" w:rsidP="00294BAC">
      <w:pPr>
        <w:pStyle w:val="ListParagraph"/>
        <w:spacing w:after="120"/>
        <w:ind w:firstLine="0"/>
        <w:rPr>
          <w:sz w:val="22"/>
        </w:rPr>
      </w:pPr>
    </w:p>
    <w:p w14:paraId="5C44F4D5" w14:textId="5806E623" w:rsidR="00A34BC4" w:rsidRDefault="008370A2" w:rsidP="00294BAC">
      <w:pPr>
        <w:pStyle w:val="ListParagraph"/>
        <w:numPr>
          <w:ilvl w:val="0"/>
          <w:numId w:val="3"/>
        </w:numPr>
        <w:spacing w:after="120"/>
        <w:ind w:left="720"/>
        <w:rPr>
          <w:sz w:val="22"/>
        </w:rPr>
      </w:pPr>
      <w:r w:rsidRPr="00294BAC">
        <w:rPr>
          <w:sz w:val="22"/>
        </w:rPr>
        <w:t>Robertson Trust:  Effect of the Urban Environment on the Metabolic Health of the House Mouse (Mus musculus).  £1,500.  Funded 2015-2016</w:t>
      </w:r>
    </w:p>
    <w:p w14:paraId="5EC462B9" w14:textId="77777777" w:rsidR="00294BAC" w:rsidRPr="00294BAC" w:rsidRDefault="00294BAC" w:rsidP="00294BAC">
      <w:pPr>
        <w:pStyle w:val="ListParagraph"/>
        <w:spacing w:after="120"/>
        <w:ind w:firstLine="0"/>
        <w:rPr>
          <w:sz w:val="22"/>
        </w:rPr>
      </w:pPr>
    </w:p>
    <w:p w14:paraId="2FEF2946" w14:textId="68C6A09E" w:rsidR="008370A2" w:rsidRDefault="008370A2" w:rsidP="001B4463">
      <w:pPr>
        <w:pStyle w:val="ListParagraph"/>
        <w:numPr>
          <w:ilvl w:val="0"/>
          <w:numId w:val="3"/>
        </w:numPr>
        <w:spacing w:after="120"/>
        <w:ind w:left="720"/>
        <w:rPr>
          <w:sz w:val="22"/>
        </w:rPr>
      </w:pPr>
      <w:r w:rsidRPr="001B4463">
        <w:rPr>
          <w:sz w:val="22"/>
        </w:rPr>
        <w:t>Medical Research Council: Integrated Mammalian Biology Masters Scheme:  Modulation of the Behavioural Effects of Circadian Desynchrony by Social Entrainment. £2,500.  Funded 2015-2016</w:t>
      </w:r>
    </w:p>
    <w:p w14:paraId="062357EA" w14:textId="77777777" w:rsidR="00A34BC4" w:rsidRPr="001B4463" w:rsidRDefault="00A34BC4" w:rsidP="00294BAC">
      <w:pPr>
        <w:pStyle w:val="ListParagraph"/>
        <w:spacing w:after="120"/>
        <w:ind w:firstLine="0"/>
        <w:rPr>
          <w:sz w:val="22"/>
        </w:rPr>
      </w:pPr>
    </w:p>
    <w:p w14:paraId="050F3D66" w14:textId="2D4F2E76" w:rsidR="008370A2" w:rsidRDefault="008370A2" w:rsidP="001B4463">
      <w:pPr>
        <w:pStyle w:val="ListParagraph"/>
        <w:numPr>
          <w:ilvl w:val="0"/>
          <w:numId w:val="3"/>
        </w:numPr>
        <w:spacing w:after="120"/>
        <w:ind w:left="720"/>
        <w:rPr>
          <w:sz w:val="22"/>
        </w:rPr>
      </w:pPr>
      <w:r w:rsidRPr="001B4463">
        <w:rPr>
          <w:sz w:val="22"/>
        </w:rPr>
        <w:t>Medical Research Council: Integrated Mammalian Biology Masters Scheme:  Can Exercise Attenuate the Effects of Circadian Desynchronisation on Neurogenesis in Mice.  £2,500.  Funded 2015-2016</w:t>
      </w:r>
    </w:p>
    <w:p w14:paraId="66E78E8F" w14:textId="77777777" w:rsidR="00A34BC4" w:rsidRPr="001B4463" w:rsidRDefault="00A34BC4" w:rsidP="00294BAC">
      <w:pPr>
        <w:pStyle w:val="ListParagraph"/>
        <w:spacing w:after="120"/>
        <w:ind w:firstLine="0"/>
        <w:rPr>
          <w:sz w:val="22"/>
        </w:rPr>
      </w:pPr>
    </w:p>
    <w:p w14:paraId="34B312CD" w14:textId="159848F7" w:rsidR="008370A2" w:rsidRDefault="008370A2" w:rsidP="001B4463">
      <w:pPr>
        <w:pStyle w:val="ListParagraph"/>
        <w:numPr>
          <w:ilvl w:val="0"/>
          <w:numId w:val="3"/>
        </w:numPr>
        <w:spacing w:after="120"/>
        <w:ind w:left="720"/>
        <w:rPr>
          <w:sz w:val="22"/>
        </w:rPr>
      </w:pPr>
      <w:proofErr w:type="spellStart"/>
      <w:r w:rsidRPr="001B4463">
        <w:rPr>
          <w:sz w:val="22"/>
        </w:rPr>
        <w:t>Wellcome</w:t>
      </w:r>
      <w:proofErr w:type="spellEnd"/>
      <w:r w:rsidRPr="001B4463">
        <w:rPr>
          <w:sz w:val="22"/>
        </w:rPr>
        <w:t xml:space="preserve"> Trust:  Gut Microbiota: Metabolic Modulators at the Front Line of Chaotic Modern Lifestyles or Benign Bystanders?  £4,300 funded 2015-2016 </w:t>
      </w:r>
    </w:p>
    <w:p w14:paraId="4145C39A" w14:textId="77777777" w:rsidR="00A34BC4" w:rsidRPr="001B4463" w:rsidRDefault="00A34BC4" w:rsidP="00294BAC">
      <w:pPr>
        <w:pStyle w:val="ListParagraph"/>
        <w:spacing w:after="120"/>
        <w:ind w:firstLine="0"/>
        <w:rPr>
          <w:sz w:val="22"/>
        </w:rPr>
      </w:pPr>
    </w:p>
    <w:p w14:paraId="54E50469" w14:textId="01082A73" w:rsidR="008370A2" w:rsidRDefault="008370A2" w:rsidP="001B4463">
      <w:pPr>
        <w:pStyle w:val="ListParagraph"/>
        <w:numPr>
          <w:ilvl w:val="0"/>
          <w:numId w:val="3"/>
        </w:numPr>
        <w:spacing w:after="120"/>
        <w:ind w:left="720"/>
        <w:rPr>
          <w:sz w:val="22"/>
        </w:rPr>
      </w:pPr>
      <w:r w:rsidRPr="001B4463">
        <w:rPr>
          <w:sz w:val="22"/>
        </w:rPr>
        <w:t>Medical Research Council: Integrated Mammalian Biology Masters Scheme:  Modulation of the Behavioural Effects of Circadian Desynchrony by Social Entrainment  £2,500. Funded 2014-2015</w:t>
      </w:r>
    </w:p>
    <w:p w14:paraId="0C2E4D28" w14:textId="77777777" w:rsidR="00A34BC4" w:rsidRPr="001B4463" w:rsidRDefault="00A34BC4" w:rsidP="00294BAC">
      <w:pPr>
        <w:pStyle w:val="ListParagraph"/>
        <w:spacing w:after="120"/>
        <w:ind w:firstLine="0"/>
        <w:rPr>
          <w:sz w:val="22"/>
        </w:rPr>
      </w:pPr>
    </w:p>
    <w:p w14:paraId="70E703FD" w14:textId="483D981E" w:rsidR="008370A2" w:rsidRDefault="008370A2" w:rsidP="001B4463">
      <w:pPr>
        <w:pStyle w:val="ListParagraph"/>
        <w:numPr>
          <w:ilvl w:val="0"/>
          <w:numId w:val="3"/>
        </w:numPr>
        <w:spacing w:after="120"/>
        <w:ind w:left="720"/>
        <w:rPr>
          <w:sz w:val="22"/>
        </w:rPr>
      </w:pPr>
      <w:r w:rsidRPr="001B4463">
        <w:rPr>
          <w:sz w:val="22"/>
        </w:rPr>
        <w:t>Medical Research Council: Integrated Mammalian Biology Masters Scheme:  The Effect of Circadian Desynchronisation on Neurogenesis in the Hippocampus and Hypothalamus of Adult Mice £2,500.  Funded 2014-2015</w:t>
      </w:r>
    </w:p>
    <w:p w14:paraId="6BFB206D" w14:textId="77777777" w:rsidR="00A34BC4" w:rsidRPr="001B4463" w:rsidRDefault="00A34BC4" w:rsidP="00294BAC">
      <w:pPr>
        <w:pStyle w:val="ListParagraph"/>
        <w:spacing w:after="120"/>
        <w:ind w:firstLine="0"/>
        <w:rPr>
          <w:sz w:val="22"/>
        </w:rPr>
      </w:pPr>
    </w:p>
    <w:p w14:paraId="6990E490" w14:textId="37B297ED" w:rsidR="008370A2" w:rsidRDefault="008370A2" w:rsidP="001B4463">
      <w:pPr>
        <w:pStyle w:val="ListParagraph"/>
        <w:numPr>
          <w:ilvl w:val="0"/>
          <w:numId w:val="3"/>
        </w:numPr>
        <w:spacing w:after="120"/>
        <w:ind w:left="720"/>
        <w:rPr>
          <w:sz w:val="22"/>
        </w:rPr>
      </w:pPr>
      <w:r w:rsidRPr="001B4463">
        <w:rPr>
          <w:sz w:val="22"/>
        </w:rPr>
        <w:t>University of Glasgow Vet Fund:  The Effects of Shiftwork on Circadian Rhythms, Cognitive Performance and Mood in Veterinary Surgeons £1,662.  Funded 2013-2015.</w:t>
      </w:r>
    </w:p>
    <w:p w14:paraId="5DD05022" w14:textId="77777777" w:rsidR="00A34BC4" w:rsidRPr="001B4463" w:rsidRDefault="00A34BC4" w:rsidP="00294BAC">
      <w:pPr>
        <w:pStyle w:val="ListParagraph"/>
        <w:spacing w:after="120"/>
        <w:ind w:firstLine="0"/>
        <w:rPr>
          <w:sz w:val="22"/>
        </w:rPr>
      </w:pPr>
    </w:p>
    <w:p w14:paraId="769D58A1" w14:textId="2586BD77" w:rsidR="008370A2" w:rsidRDefault="008370A2" w:rsidP="001B4463">
      <w:pPr>
        <w:pStyle w:val="ListParagraph"/>
        <w:numPr>
          <w:ilvl w:val="0"/>
          <w:numId w:val="3"/>
        </w:numPr>
        <w:spacing w:after="120"/>
        <w:ind w:left="720"/>
        <w:rPr>
          <w:sz w:val="22"/>
        </w:rPr>
      </w:pPr>
      <w:r w:rsidRPr="001B4463">
        <w:rPr>
          <w:sz w:val="22"/>
        </w:rPr>
        <w:t>University of Glasgow Biological Services.  Pilot Study Scheme £2,410.  Funded 2014.</w:t>
      </w:r>
    </w:p>
    <w:p w14:paraId="3F96B2CA" w14:textId="77777777" w:rsidR="00A34BC4" w:rsidRPr="001B4463" w:rsidRDefault="00A34BC4" w:rsidP="00294BAC">
      <w:pPr>
        <w:pStyle w:val="ListParagraph"/>
        <w:spacing w:after="120"/>
        <w:ind w:firstLine="0"/>
        <w:rPr>
          <w:sz w:val="22"/>
        </w:rPr>
      </w:pPr>
    </w:p>
    <w:p w14:paraId="0D5DFD0C" w14:textId="7F92AD81" w:rsidR="008370A2" w:rsidRDefault="008370A2" w:rsidP="001B4463">
      <w:pPr>
        <w:pStyle w:val="ListParagraph"/>
        <w:numPr>
          <w:ilvl w:val="0"/>
          <w:numId w:val="3"/>
        </w:numPr>
        <w:spacing w:after="120"/>
        <w:ind w:left="720"/>
        <w:rPr>
          <w:sz w:val="22"/>
        </w:rPr>
      </w:pPr>
      <w:r w:rsidRPr="001B4463">
        <w:rPr>
          <w:sz w:val="22"/>
        </w:rPr>
        <w:t>BBSRC Research Experience Placement.  Metabolic Effects of Gonadotropin Releasing Hormone Depletion:  A Model of Age-Related Metabolic Dysfunction?  £2,500.  Funded 2014.</w:t>
      </w:r>
    </w:p>
    <w:p w14:paraId="5DD5F8B6" w14:textId="77777777" w:rsidR="00A34BC4" w:rsidRPr="001B4463" w:rsidRDefault="00A34BC4" w:rsidP="00294BAC">
      <w:pPr>
        <w:pStyle w:val="ListParagraph"/>
        <w:spacing w:after="120"/>
        <w:ind w:firstLine="0"/>
        <w:rPr>
          <w:sz w:val="22"/>
        </w:rPr>
      </w:pPr>
    </w:p>
    <w:p w14:paraId="69C15FD7" w14:textId="2B17D431" w:rsidR="008370A2" w:rsidRDefault="008370A2" w:rsidP="001B4463">
      <w:pPr>
        <w:pStyle w:val="ListParagraph"/>
        <w:numPr>
          <w:ilvl w:val="0"/>
          <w:numId w:val="3"/>
        </w:numPr>
        <w:spacing w:after="120"/>
        <w:ind w:left="720"/>
        <w:rPr>
          <w:sz w:val="22"/>
        </w:rPr>
      </w:pPr>
      <w:r w:rsidRPr="001B4463">
        <w:rPr>
          <w:sz w:val="22"/>
        </w:rPr>
        <w:t xml:space="preserve">University of Glasgow </w:t>
      </w:r>
      <w:proofErr w:type="spellStart"/>
      <w:r w:rsidRPr="001B4463">
        <w:rPr>
          <w:sz w:val="22"/>
        </w:rPr>
        <w:t>MRes</w:t>
      </w:r>
      <w:proofErr w:type="spellEnd"/>
      <w:r w:rsidRPr="001B4463">
        <w:rPr>
          <w:sz w:val="22"/>
        </w:rPr>
        <w:t xml:space="preserve"> Studentship.  The Effect of Circadian Desynchrony on Intestinal Permeability and Gut Microbiota in the Mouse £800.  Funded 2014.</w:t>
      </w:r>
    </w:p>
    <w:p w14:paraId="1F02AF4D" w14:textId="77777777" w:rsidR="00A34BC4" w:rsidRPr="001B4463" w:rsidRDefault="00A34BC4" w:rsidP="00294BAC">
      <w:pPr>
        <w:pStyle w:val="ListParagraph"/>
        <w:spacing w:after="120"/>
        <w:ind w:firstLine="0"/>
        <w:rPr>
          <w:sz w:val="22"/>
        </w:rPr>
      </w:pPr>
    </w:p>
    <w:p w14:paraId="3A86BAEF" w14:textId="00CBC079" w:rsidR="008370A2" w:rsidRDefault="008370A2" w:rsidP="001B4463">
      <w:pPr>
        <w:pStyle w:val="ListParagraph"/>
        <w:numPr>
          <w:ilvl w:val="0"/>
          <w:numId w:val="3"/>
        </w:numPr>
        <w:spacing w:after="120"/>
        <w:ind w:left="720"/>
        <w:rPr>
          <w:sz w:val="22"/>
        </w:rPr>
      </w:pPr>
      <w:r w:rsidRPr="001B4463">
        <w:rPr>
          <w:sz w:val="22"/>
        </w:rPr>
        <w:t xml:space="preserve">Medical Research Council </w:t>
      </w:r>
      <w:proofErr w:type="spellStart"/>
      <w:r w:rsidRPr="001B4463">
        <w:rPr>
          <w:sz w:val="22"/>
        </w:rPr>
        <w:t>MRes</w:t>
      </w:r>
      <w:proofErr w:type="spellEnd"/>
      <w:r w:rsidRPr="001B4463">
        <w:rPr>
          <w:sz w:val="22"/>
        </w:rPr>
        <w:t xml:space="preserve"> Studentship.  Neuroanatomical Remodelling of the Hypothalamus – A Novel Mechanism Mediating the Metabolic Effects of Circadian Desynchrony in Mice?  £3,500.  Funded 2014</w:t>
      </w:r>
    </w:p>
    <w:p w14:paraId="74117D60" w14:textId="77777777" w:rsidR="00A34BC4" w:rsidRPr="001B4463" w:rsidRDefault="00A34BC4" w:rsidP="00294BAC">
      <w:pPr>
        <w:pStyle w:val="ListParagraph"/>
        <w:spacing w:after="120"/>
        <w:ind w:firstLine="0"/>
        <w:rPr>
          <w:sz w:val="22"/>
        </w:rPr>
      </w:pPr>
    </w:p>
    <w:p w14:paraId="5DBE3804" w14:textId="59A8C80C" w:rsidR="008370A2" w:rsidRDefault="008370A2" w:rsidP="001B4463">
      <w:pPr>
        <w:pStyle w:val="ListParagraph"/>
        <w:numPr>
          <w:ilvl w:val="0"/>
          <w:numId w:val="3"/>
        </w:numPr>
        <w:spacing w:after="120"/>
        <w:ind w:left="720"/>
        <w:rPr>
          <w:sz w:val="22"/>
        </w:rPr>
      </w:pPr>
      <w:r w:rsidRPr="001B4463">
        <w:rPr>
          <w:sz w:val="22"/>
        </w:rPr>
        <w:lastRenderedPageBreak/>
        <w:t xml:space="preserve">Medical Research Council </w:t>
      </w:r>
      <w:proofErr w:type="spellStart"/>
      <w:r w:rsidRPr="001B4463">
        <w:rPr>
          <w:sz w:val="22"/>
        </w:rPr>
        <w:t>MRes</w:t>
      </w:r>
      <w:proofErr w:type="spellEnd"/>
      <w:r w:rsidRPr="001B4463">
        <w:rPr>
          <w:sz w:val="22"/>
        </w:rPr>
        <w:t xml:space="preserve"> Studentship.  The Effect of Photoperiodic Disruption on Markers of Antioxidant and Oxidative Status in Mice £3,500.  Funded 2013</w:t>
      </w:r>
    </w:p>
    <w:p w14:paraId="4EF8D835" w14:textId="77777777" w:rsidR="00A34BC4" w:rsidRPr="001B4463" w:rsidRDefault="00A34BC4" w:rsidP="00294BAC">
      <w:pPr>
        <w:pStyle w:val="ListParagraph"/>
        <w:spacing w:after="120"/>
        <w:ind w:firstLine="0"/>
        <w:rPr>
          <w:sz w:val="22"/>
        </w:rPr>
      </w:pPr>
    </w:p>
    <w:p w14:paraId="194022FD" w14:textId="72711B6A" w:rsidR="00111617" w:rsidRDefault="008370A2" w:rsidP="001B4463">
      <w:pPr>
        <w:pStyle w:val="ListParagraph"/>
        <w:numPr>
          <w:ilvl w:val="0"/>
          <w:numId w:val="3"/>
        </w:numPr>
        <w:spacing w:after="120"/>
        <w:ind w:left="720"/>
        <w:rPr>
          <w:sz w:val="22"/>
        </w:rPr>
      </w:pPr>
      <w:r w:rsidRPr="001B4463">
        <w:rPr>
          <w:sz w:val="22"/>
        </w:rPr>
        <w:t>Sanford Summer Scholarship.  Histological Characterisation of the Hippocampus £1,080.  Funded 2013.</w:t>
      </w:r>
    </w:p>
    <w:p w14:paraId="2BB3018E" w14:textId="77777777" w:rsidR="00294BAC" w:rsidRDefault="00294BAC" w:rsidP="00294BAC">
      <w:pPr>
        <w:pStyle w:val="ListParagraph"/>
        <w:spacing w:after="120"/>
        <w:ind w:firstLine="0"/>
        <w:rPr>
          <w:sz w:val="22"/>
        </w:rPr>
      </w:pPr>
    </w:p>
    <w:p w14:paraId="40272B98" w14:textId="77777777" w:rsidR="00785625" w:rsidRDefault="00785625" w:rsidP="00785625">
      <w:pPr>
        <w:pStyle w:val="ListParagraph"/>
        <w:numPr>
          <w:ilvl w:val="0"/>
          <w:numId w:val="3"/>
        </w:numPr>
        <w:spacing w:after="120"/>
        <w:ind w:left="720"/>
        <w:rPr>
          <w:sz w:val="22"/>
        </w:rPr>
      </w:pPr>
      <w:r w:rsidRPr="001B4463">
        <w:rPr>
          <w:sz w:val="22"/>
        </w:rPr>
        <w:t>Lord Kelvin Adam Smith Fellowship.  The Effects of GnRH Agonists on the Development of Light Entrained Circadian Rhythmicity in the Sheep £178,000 Funded 2013</w:t>
      </w:r>
      <w:r>
        <w:rPr>
          <w:sz w:val="22"/>
        </w:rPr>
        <w:t>.</w:t>
      </w:r>
    </w:p>
    <w:p w14:paraId="4B98C36E" w14:textId="77777777" w:rsidR="00111617" w:rsidRPr="006438AF" w:rsidRDefault="00111617" w:rsidP="001B4463">
      <w:pPr>
        <w:spacing w:after="120"/>
        <w:ind w:left="0"/>
        <w:rPr>
          <w:sz w:val="22"/>
        </w:rPr>
      </w:pPr>
    </w:p>
    <w:sectPr w:rsidR="00111617" w:rsidRPr="006438A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ED6C8" w14:textId="77777777" w:rsidR="006438AF" w:rsidRDefault="006438AF" w:rsidP="006438AF">
      <w:pPr>
        <w:spacing w:after="0" w:line="240" w:lineRule="auto"/>
      </w:pPr>
      <w:r>
        <w:separator/>
      </w:r>
    </w:p>
  </w:endnote>
  <w:endnote w:type="continuationSeparator" w:id="0">
    <w:p w14:paraId="37589174" w14:textId="77777777" w:rsidR="006438AF" w:rsidRDefault="006438AF" w:rsidP="00643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6720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484B50" w14:textId="6FB5700E" w:rsidR="006438AF" w:rsidRDefault="006438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03B469" w14:textId="77777777" w:rsidR="006438AF" w:rsidRDefault="00643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70E5C" w14:textId="77777777" w:rsidR="006438AF" w:rsidRDefault="006438AF" w:rsidP="006438AF">
      <w:pPr>
        <w:spacing w:after="0" w:line="240" w:lineRule="auto"/>
      </w:pPr>
      <w:r>
        <w:separator/>
      </w:r>
    </w:p>
  </w:footnote>
  <w:footnote w:type="continuationSeparator" w:id="0">
    <w:p w14:paraId="7F5D910F" w14:textId="77777777" w:rsidR="006438AF" w:rsidRDefault="006438AF" w:rsidP="00643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0EE4"/>
    <w:multiLevelType w:val="hybridMultilevel"/>
    <w:tmpl w:val="FF4498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B59D1"/>
    <w:multiLevelType w:val="hybridMultilevel"/>
    <w:tmpl w:val="895022BA"/>
    <w:lvl w:ilvl="0" w:tplc="956CEB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823E0"/>
    <w:multiLevelType w:val="hybridMultilevel"/>
    <w:tmpl w:val="F3267E6E"/>
    <w:lvl w:ilvl="0" w:tplc="956CEB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83308">
    <w:abstractNumId w:val="0"/>
  </w:num>
  <w:num w:numId="2" w16cid:durableId="1389498487">
    <w:abstractNumId w:val="1"/>
  </w:num>
  <w:num w:numId="3" w16cid:durableId="1914585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17"/>
    <w:rsid w:val="00111617"/>
    <w:rsid w:val="001B4463"/>
    <w:rsid w:val="00294BAC"/>
    <w:rsid w:val="00385F9A"/>
    <w:rsid w:val="003B1278"/>
    <w:rsid w:val="003C271D"/>
    <w:rsid w:val="004B1ADE"/>
    <w:rsid w:val="006102BA"/>
    <w:rsid w:val="006438AF"/>
    <w:rsid w:val="006F3C03"/>
    <w:rsid w:val="00785625"/>
    <w:rsid w:val="008370A2"/>
    <w:rsid w:val="0090507A"/>
    <w:rsid w:val="00907D3A"/>
    <w:rsid w:val="00A126BB"/>
    <w:rsid w:val="00A34BC4"/>
    <w:rsid w:val="00B43529"/>
    <w:rsid w:val="00BA608C"/>
    <w:rsid w:val="00BB3FBF"/>
    <w:rsid w:val="00C07B13"/>
    <w:rsid w:val="00C46020"/>
    <w:rsid w:val="00D05F2B"/>
    <w:rsid w:val="00EA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78A3"/>
  <w15:chartTrackingRefBased/>
  <w15:docId w15:val="{22BB67A9-3BD0-43D6-9923-504D70B6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617"/>
    <w:pPr>
      <w:spacing w:after="112" w:line="248" w:lineRule="auto"/>
      <w:ind w:left="10" w:hanging="10"/>
    </w:pPr>
    <w:rPr>
      <w:rFonts w:ascii="Times New Roman" w:eastAsia="Times New Roman" w:hAnsi="Times New Roman" w:cs="Times New Roman"/>
      <w:color w:val="000000"/>
      <w:kern w:val="0"/>
      <w:sz w:val="20"/>
      <w:lang w:val="en-GB" w:eastAsia="en-GB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111617"/>
    <w:pPr>
      <w:keepNext/>
      <w:keepLines/>
      <w:spacing w:after="0"/>
      <w:ind w:left="26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 w:val="20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617"/>
    <w:rPr>
      <w:rFonts w:ascii="Times New Roman" w:eastAsia="Times New Roman" w:hAnsi="Times New Roman" w:cs="Times New Roman"/>
      <w:b/>
      <w:color w:val="000000"/>
      <w:kern w:val="0"/>
      <w:sz w:val="20"/>
      <w:lang w:val="en-GB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43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8AF"/>
    <w:rPr>
      <w:rFonts w:ascii="Times New Roman" w:eastAsia="Times New Roman" w:hAnsi="Times New Roman" w:cs="Times New Roman"/>
      <w:color w:val="000000"/>
      <w:kern w:val="0"/>
      <w:sz w:val="20"/>
      <w:lang w:val="en-GB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43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8AF"/>
    <w:rPr>
      <w:rFonts w:ascii="Times New Roman" w:eastAsia="Times New Roman" w:hAnsi="Times New Roman" w:cs="Times New Roman"/>
      <w:color w:val="000000"/>
      <w:kern w:val="0"/>
      <w:sz w:val="20"/>
      <w:lang w:val="en-GB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83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wyse</dc:creator>
  <cp:keywords/>
  <dc:description/>
  <cp:lastModifiedBy>cathy wyse</cp:lastModifiedBy>
  <cp:revision>2</cp:revision>
  <dcterms:created xsi:type="dcterms:W3CDTF">2023-08-24T17:34:00Z</dcterms:created>
  <dcterms:modified xsi:type="dcterms:W3CDTF">2023-08-24T17:34:00Z</dcterms:modified>
</cp:coreProperties>
</file>