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66" w:line="218" w:lineRule="auto"/>
        <w:ind w:left="428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5"/>
          <w:w w:val="92"/>
          <w:sz w:val="20"/>
          <w:szCs w:val="20"/>
        </w:rPr>
        <w:t>语文</w:t>
      </w:r>
      <w:r>
        <w:rPr>
          <w:rFonts w:ascii="宋体" w:hAnsi="宋体" w:eastAsia="宋体" w:cs="宋体"/>
          <w:spacing w:val="8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92"/>
          <w:sz w:val="20"/>
          <w:szCs w:val="20"/>
        </w:rPr>
        <w:t>五年级</w:t>
      </w:r>
      <w:r>
        <w:rPr>
          <w:rFonts w:ascii="宋体" w:hAnsi="宋体" w:eastAsia="宋体" w:cs="宋体"/>
          <w:spacing w:val="8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92"/>
          <w:sz w:val="20"/>
          <w:szCs w:val="20"/>
        </w:rPr>
        <w:t>下册</w:t>
      </w:r>
      <w:r>
        <w:rPr>
          <w:rFonts w:ascii="宋体" w:hAnsi="宋体" w:eastAsia="宋体" w:cs="宋体"/>
          <w:spacing w:val="6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92"/>
          <w:sz w:val="20"/>
          <w:szCs w:val="20"/>
        </w:rPr>
        <w:t>RJ</w:t>
      </w:r>
    </w:p>
    <w:p>
      <w:pPr>
        <w:spacing w:line="412" w:lineRule="auto"/>
        <w:rPr>
          <w:rFonts w:ascii="Arial"/>
          <w:sz w:val="21"/>
        </w:rPr>
      </w:pPr>
    </w:p>
    <w:p>
      <w:pPr>
        <w:spacing w:before="130" w:line="221" w:lineRule="auto"/>
        <w:ind w:left="2235" w:firstLine="779" w:firstLineChars="200"/>
        <w:rPr>
          <w:rFonts w:ascii="黑体" w:hAnsi="黑体" w:eastAsia="黑体" w:cs="黑体"/>
          <w:sz w:val="40"/>
          <w:szCs w:val="40"/>
        </w:rPr>
      </w:pPr>
      <w:bookmarkStart w:id="0" w:name="_GoBack"/>
      <w:bookmarkEnd w:id="0"/>
      <w:r>
        <w:rPr>
          <w:rFonts w:ascii="黑体" w:hAnsi="黑体" w:eastAsia="黑体" w:cs="黑体"/>
          <w:b/>
          <w:bCs/>
          <w:spacing w:val="-6"/>
          <w:sz w:val="40"/>
          <w:szCs w:val="40"/>
        </w:rPr>
        <w:t>五年级下册课文背诵闯关表</w:t>
      </w:r>
    </w:p>
    <w:p>
      <w:pPr>
        <w:spacing w:before="261" w:line="221" w:lineRule="auto"/>
        <w:ind w:left="8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3"/>
          <w:sz w:val="20"/>
          <w:szCs w:val="20"/>
        </w:rPr>
        <w:t>学校：</w:t>
      </w:r>
      <w:r>
        <w:rPr>
          <w:rFonts w:ascii="宋体" w:hAnsi="宋体" w:eastAsia="宋体" w:cs="宋体"/>
          <w:spacing w:val="3"/>
          <w:sz w:val="20"/>
          <w:szCs w:val="20"/>
          <w:u w:val="single" w:color="auto"/>
        </w:rPr>
        <w:t xml:space="preserve">                     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     </w:t>
      </w:r>
      <w:r>
        <w:rPr>
          <w:rFonts w:ascii="宋体" w:hAnsi="宋体" w:eastAsia="宋体" w:cs="宋体"/>
          <w:spacing w:val="-23"/>
          <w:sz w:val="20"/>
          <w:szCs w:val="20"/>
        </w:rPr>
        <w:t>班级：</w:t>
      </w:r>
      <w:r>
        <w:rPr>
          <w:rFonts w:ascii="宋体" w:hAnsi="宋体" w:eastAsia="宋体" w:cs="宋体"/>
          <w:spacing w:val="5"/>
          <w:sz w:val="20"/>
          <w:szCs w:val="20"/>
          <w:u w:val="single" w:color="auto"/>
        </w:rPr>
        <w:t xml:space="preserve">                  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      </w:t>
      </w:r>
      <w:r>
        <w:rPr>
          <w:rFonts w:ascii="宋体" w:hAnsi="宋体" w:eastAsia="宋体" w:cs="宋体"/>
          <w:spacing w:val="-23"/>
          <w:sz w:val="20"/>
          <w:szCs w:val="20"/>
        </w:rPr>
        <w:t>姓名：</w:t>
      </w:r>
      <w:r>
        <w:rPr>
          <w:rFonts w:ascii="宋体" w:hAnsi="宋体" w:eastAsia="宋体" w:cs="宋体"/>
          <w:sz w:val="20"/>
          <w:szCs w:val="20"/>
          <w:u w:val="single" w:color="auto"/>
        </w:rPr>
        <w:t xml:space="preserve">                   </w:t>
      </w:r>
    </w:p>
    <w:p/>
    <w:p/>
    <w:p>
      <w:pPr>
        <w:spacing w:line="50" w:lineRule="auto"/>
        <w:rPr>
          <w:rFonts w:ascii="Arial"/>
          <w:sz w:val="2"/>
        </w:rPr>
      </w:pPr>
    </w:p>
    <w:tbl>
      <w:tblPr>
        <w:tblStyle w:val="4"/>
        <w:tblW w:w="10290" w:type="dxa"/>
        <w:tblInd w:w="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7203"/>
        <w:gridCol w:w="1079"/>
        <w:gridCol w:w="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174" w:type="dxa"/>
            <w:vAlign w:val="top"/>
          </w:tcPr>
          <w:p>
            <w:pPr>
              <w:spacing w:before="132" w:line="221" w:lineRule="auto"/>
              <w:ind w:left="19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3"/>
                <w:szCs w:val="23"/>
              </w:rPr>
              <w:t>课文题目</w:t>
            </w:r>
          </w:p>
        </w:tc>
        <w:tc>
          <w:tcPr>
            <w:tcW w:w="7203" w:type="dxa"/>
            <w:vAlign w:val="top"/>
          </w:tcPr>
          <w:p>
            <w:pPr>
              <w:spacing w:before="131" w:line="219" w:lineRule="auto"/>
              <w:ind w:left="313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3"/>
                <w:szCs w:val="23"/>
              </w:rPr>
              <w:t>背诵内容</w:t>
            </w:r>
          </w:p>
        </w:tc>
        <w:tc>
          <w:tcPr>
            <w:tcW w:w="1079" w:type="dxa"/>
            <w:vAlign w:val="top"/>
          </w:tcPr>
          <w:p>
            <w:pPr>
              <w:spacing w:before="131" w:line="220" w:lineRule="auto"/>
              <w:ind w:left="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3"/>
                <w:szCs w:val="23"/>
              </w:rPr>
              <w:t>是否过关</w:t>
            </w:r>
          </w:p>
        </w:tc>
        <w:tc>
          <w:tcPr>
            <w:tcW w:w="834" w:type="dxa"/>
            <w:vAlign w:val="top"/>
          </w:tcPr>
          <w:p>
            <w:pPr>
              <w:spacing w:before="134" w:line="219" w:lineRule="auto"/>
              <w:ind w:left="4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2"/>
                <w:sz w:val="23"/>
                <w:szCs w:val="23"/>
              </w:rPr>
              <w:t>检查人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1174" w:type="dxa"/>
            <w:vMerge w:val="restart"/>
            <w:tcBorders>
              <w:bottom w:val="nil"/>
            </w:tcBorders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before="75" w:line="184" w:lineRule="auto"/>
              <w:ind w:left="465"/>
              <w:rPr>
                <w:rFonts w:ascii="宋体" w:hAnsi="宋体" w:eastAsia="宋体" w:cs="宋体"/>
                <w:b/>
                <w:bCs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F20091"/>
                <w:sz w:val="23"/>
                <w:szCs w:val="23"/>
              </w:rPr>
              <w:t>1</w:t>
            </w:r>
          </w:p>
          <w:p>
            <w:pPr>
              <w:spacing w:before="153" w:line="220" w:lineRule="auto"/>
              <w:ind w:left="19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2"/>
                <w:sz w:val="23"/>
                <w:szCs w:val="23"/>
              </w:rPr>
              <w:t>古诗三首</w:t>
            </w:r>
          </w:p>
        </w:tc>
        <w:tc>
          <w:tcPr>
            <w:tcW w:w="7203" w:type="dxa"/>
            <w:vAlign w:val="top"/>
          </w:tcPr>
          <w:p>
            <w:pPr>
              <w:spacing w:before="117" w:line="219" w:lineRule="auto"/>
              <w:ind w:left="233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3"/>
                <w:szCs w:val="23"/>
              </w:rPr>
              <w:t>四时田园杂兴(其三十一)</w:t>
            </w:r>
          </w:p>
          <w:p>
            <w:pPr>
              <w:spacing w:before="131" w:line="220" w:lineRule="auto"/>
              <w:ind w:left="302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[宋]范成大</w:t>
            </w:r>
          </w:p>
          <w:p>
            <w:pPr>
              <w:spacing w:before="163" w:line="219" w:lineRule="auto"/>
              <w:ind w:left="175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昼出耘田夜绩麻，村庄儿女各当家。</w:t>
            </w:r>
          </w:p>
          <w:p>
            <w:pPr>
              <w:spacing w:before="137" w:line="219" w:lineRule="auto"/>
              <w:ind w:left="175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童孙未解供耕织，也傍桑阴学种瓜。</w:t>
            </w:r>
          </w:p>
        </w:tc>
        <w:tc>
          <w:tcPr>
            <w:tcW w:w="1079" w:type="dxa"/>
            <w:textDirection w:val="tbRlV"/>
            <w:vAlign w:val="top"/>
          </w:tcPr>
          <w:p>
            <w:pPr>
              <w:spacing w:before="273" w:line="206" w:lineRule="auto"/>
              <w:ind w:left="564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9" w:hRule="atLeast"/>
        </w:trPr>
        <w:tc>
          <w:tcPr>
            <w:tcW w:w="117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03" w:type="dxa"/>
            <w:vAlign w:val="top"/>
          </w:tcPr>
          <w:p>
            <w:pPr>
              <w:spacing w:before="98" w:line="220" w:lineRule="auto"/>
              <w:ind w:left="313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3"/>
                <w:szCs w:val="23"/>
              </w:rPr>
              <w:t>稚子弄冰</w:t>
            </w:r>
          </w:p>
          <w:p>
            <w:pPr>
              <w:spacing w:before="158" w:line="219" w:lineRule="auto"/>
              <w:ind w:left="302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[宋]杨万里</w:t>
            </w:r>
          </w:p>
          <w:p>
            <w:pPr>
              <w:spacing w:before="177" w:line="220" w:lineRule="auto"/>
              <w:ind w:left="175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稚子金盆脱晓冰，彩丝穿取当银钲。</w:t>
            </w:r>
          </w:p>
          <w:p>
            <w:pPr>
              <w:spacing w:before="105" w:line="219" w:lineRule="auto"/>
              <w:ind w:left="175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敲成玉磬穿林响，忽作玻璃碎地声。</w:t>
            </w:r>
          </w:p>
        </w:tc>
        <w:tc>
          <w:tcPr>
            <w:tcW w:w="1079" w:type="dxa"/>
            <w:textDirection w:val="tbRlV"/>
            <w:vAlign w:val="top"/>
          </w:tcPr>
          <w:p>
            <w:pPr>
              <w:spacing w:before="273" w:line="206" w:lineRule="auto"/>
              <w:ind w:left="565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117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03" w:type="dxa"/>
            <w:vAlign w:val="top"/>
          </w:tcPr>
          <w:p>
            <w:pPr>
              <w:spacing w:before="127" w:line="219" w:lineRule="auto"/>
              <w:ind w:left="325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3"/>
                <w:szCs w:val="23"/>
              </w:rPr>
              <w:t>村</w:t>
            </w:r>
            <w:r>
              <w:rPr>
                <w:rFonts w:ascii="宋体" w:hAnsi="宋体" w:eastAsia="宋体" w:cs="宋体"/>
                <w:spacing w:val="10"/>
                <w:sz w:val="23"/>
                <w:szCs w:val="23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3"/>
                <w:szCs w:val="23"/>
              </w:rPr>
              <w:t>晚</w:t>
            </w:r>
          </w:p>
          <w:p>
            <w:pPr>
              <w:spacing w:before="142" w:line="220" w:lineRule="auto"/>
              <w:ind w:left="313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[宋]雷震</w:t>
            </w:r>
          </w:p>
          <w:p>
            <w:pPr>
              <w:spacing w:before="135" w:line="219" w:lineRule="auto"/>
              <w:ind w:left="175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草满池塘水满陂，山衔落日浸寒漪。</w:t>
            </w:r>
          </w:p>
          <w:p>
            <w:pPr>
              <w:spacing w:before="137" w:line="219" w:lineRule="auto"/>
              <w:ind w:left="175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牧童归去横牛背，短笛无腔信口吹。</w:t>
            </w:r>
          </w:p>
        </w:tc>
        <w:tc>
          <w:tcPr>
            <w:tcW w:w="1079" w:type="dxa"/>
            <w:textDirection w:val="tbRlV"/>
            <w:vAlign w:val="top"/>
          </w:tcPr>
          <w:p>
            <w:pPr>
              <w:spacing w:before="273" w:line="206" w:lineRule="auto"/>
              <w:ind w:left="556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</w:trPr>
        <w:tc>
          <w:tcPr>
            <w:tcW w:w="1174" w:type="dxa"/>
            <w:vAlign w:val="top"/>
          </w:tcPr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before="75" w:line="221" w:lineRule="auto"/>
              <w:ind w:left="19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5"/>
                <w:sz w:val="23"/>
                <w:szCs w:val="23"/>
              </w:rPr>
              <w:t>语文园地</w:t>
            </w:r>
          </w:p>
        </w:tc>
        <w:tc>
          <w:tcPr>
            <w:tcW w:w="7203" w:type="dxa"/>
            <w:vAlign w:val="top"/>
          </w:tcPr>
          <w:p>
            <w:pPr>
              <w:spacing w:before="110" w:line="220" w:lineRule="auto"/>
              <w:ind w:left="325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3"/>
                <w:szCs w:val="23"/>
              </w:rPr>
              <w:t>游子吟</w:t>
            </w:r>
          </w:p>
          <w:p>
            <w:pPr>
              <w:spacing w:before="169" w:line="221" w:lineRule="auto"/>
              <w:ind w:left="313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3"/>
                <w:sz w:val="23"/>
                <w:szCs w:val="23"/>
              </w:rPr>
              <w:t>[唐]孟郊</w:t>
            </w:r>
          </w:p>
          <w:p>
            <w:pPr>
              <w:spacing w:before="133" w:line="420" w:lineRule="exact"/>
              <w:ind w:left="22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9"/>
                <w:position w:val="14"/>
                <w:sz w:val="23"/>
                <w:szCs w:val="23"/>
              </w:rPr>
              <w:t>慈母手中线，游子身上衣。</w:t>
            </w:r>
          </w:p>
          <w:p>
            <w:pPr>
              <w:spacing w:line="219" w:lineRule="auto"/>
              <w:ind w:left="22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>临行密密缝，意恐迟迟归。</w:t>
            </w:r>
          </w:p>
          <w:p>
            <w:pPr>
              <w:spacing w:before="107" w:line="219" w:lineRule="auto"/>
              <w:ind w:left="22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>谁言寸草心，报得三春晖。</w:t>
            </w:r>
          </w:p>
        </w:tc>
        <w:tc>
          <w:tcPr>
            <w:tcW w:w="1079" w:type="dxa"/>
            <w:textDirection w:val="tbRlV"/>
            <w:vAlign w:val="top"/>
          </w:tcPr>
          <w:p>
            <w:pPr>
              <w:spacing w:before="273" w:line="206" w:lineRule="auto"/>
              <w:ind w:left="767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8" w:hRule="atLeast"/>
        </w:trPr>
        <w:tc>
          <w:tcPr>
            <w:tcW w:w="1174" w:type="dxa"/>
            <w:vAlign w:val="top"/>
          </w:tcPr>
          <w:p>
            <w:pPr>
              <w:spacing w:line="328" w:lineRule="auto"/>
              <w:rPr>
                <w:rFonts w:ascii="Arial"/>
                <w:sz w:val="21"/>
              </w:rPr>
            </w:pPr>
          </w:p>
          <w:p>
            <w:pPr>
              <w:spacing w:line="329" w:lineRule="auto"/>
              <w:rPr>
                <w:rFonts w:ascii="Arial"/>
                <w:sz w:val="21"/>
              </w:rPr>
            </w:pPr>
          </w:p>
          <w:p>
            <w:pPr>
              <w:spacing w:before="75" w:line="221" w:lineRule="auto"/>
              <w:ind w:left="19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7"/>
                <w:spacing w:val="-2"/>
                <w:sz w:val="23"/>
                <w:szCs w:val="23"/>
              </w:rPr>
              <w:t>语文园地</w:t>
            </w:r>
          </w:p>
        </w:tc>
        <w:tc>
          <w:tcPr>
            <w:tcW w:w="7203" w:type="dxa"/>
            <w:vAlign w:val="top"/>
          </w:tcPr>
          <w:p>
            <w:pPr>
              <w:spacing w:before="122" w:line="220" w:lineRule="auto"/>
              <w:ind w:left="325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z w:val="23"/>
                <w:szCs w:val="23"/>
              </w:rPr>
              <w:t>鸟鸣涧</w:t>
            </w:r>
          </w:p>
          <w:p>
            <w:pPr>
              <w:spacing w:before="139" w:line="220" w:lineRule="auto"/>
              <w:ind w:left="313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[唐]王维</w:t>
            </w:r>
          </w:p>
          <w:p>
            <w:pPr>
              <w:spacing w:before="133" w:line="219" w:lineRule="auto"/>
              <w:ind w:left="22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>人闲桂花落，夜静春山空。</w:t>
            </w:r>
          </w:p>
          <w:p>
            <w:pPr>
              <w:spacing w:before="138" w:line="219" w:lineRule="auto"/>
              <w:ind w:left="22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>月出惊山鸟，时鸣春涧中。</w:t>
            </w:r>
          </w:p>
        </w:tc>
        <w:tc>
          <w:tcPr>
            <w:tcW w:w="1079" w:type="dxa"/>
            <w:textDirection w:val="tbRlV"/>
            <w:vAlign w:val="top"/>
          </w:tcPr>
          <w:p>
            <w:pPr>
              <w:spacing w:before="273" w:line="206" w:lineRule="auto"/>
              <w:ind w:left="569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1174" w:type="dxa"/>
            <w:vMerge w:val="restart"/>
            <w:tcBorders>
              <w:bottom w:val="nil"/>
            </w:tcBorders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before="75" w:line="183" w:lineRule="auto"/>
              <w:ind w:left="465"/>
              <w:rPr>
                <w:rFonts w:ascii="宋体" w:hAnsi="宋体" w:eastAsia="宋体" w:cs="宋体"/>
                <w:b/>
                <w:bCs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z w:val="23"/>
                <w:szCs w:val="23"/>
              </w:rPr>
              <w:t>9</w:t>
            </w:r>
          </w:p>
          <w:p>
            <w:pPr>
              <w:spacing w:before="133" w:line="220" w:lineRule="auto"/>
              <w:ind w:left="19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2"/>
                <w:sz w:val="23"/>
                <w:szCs w:val="23"/>
              </w:rPr>
              <w:t>古诗三首</w:t>
            </w:r>
          </w:p>
        </w:tc>
        <w:tc>
          <w:tcPr>
            <w:tcW w:w="7203" w:type="dxa"/>
            <w:vAlign w:val="top"/>
          </w:tcPr>
          <w:p>
            <w:pPr>
              <w:spacing w:before="92" w:line="219" w:lineRule="auto"/>
              <w:ind w:left="325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3"/>
                <w:szCs w:val="23"/>
              </w:rPr>
              <w:t>从军行</w:t>
            </w:r>
          </w:p>
          <w:p>
            <w:pPr>
              <w:spacing w:before="155" w:line="222" w:lineRule="auto"/>
              <w:ind w:left="302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[唐]王昌龄</w:t>
            </w:r>
          </w:p>
          <w:p>
            <w:pPr>
              <w:spacing w:before="158" w:line="219" w:lineRule="auto"/>
              <w:ind w:left="175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青海长云暗雪山，孤城遥望玉门关。</w:t>
            </w:r>
          </w:p>
          <w:p>
            <w:pPr>
              <w:spacing w:before="138" w:line="219" w:lineRule="auto"/>
              <w:ind w:left="175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黄沙百战穿金甲，不破楼兰终不还。</w:t>
            </w:r>
          </w:p>
        </w:tc>
        <w:tc>
          <w:tcPr>
            <w:tcW w:w="1079" w:type="dxa"/>
            <w:textDirection w:val="tbRlV"/>
            <w:vAlign w:val="top"/>
          </w:tcPr>
          <w:p>
            <w:pPr>
              <w:spacing w:before="273" w:line="206" w:lineRule="auto"/>
              <w:ind w:left="551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atLeast"/>
        </w:trPr>
        <w:tc>
          <w:tcPr>
            <w:tcW w:w="117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03" w:type="dxa"/>
            <w:vAlign w:val="top"/>
          </w:tcPr>
          <w:p>
            <w:pPr>
              <w:spacing w:before="135" w:line="219" w:lineRule="auto"/>
              <w:ind w:left="233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3"/>
                <w:szCs w:val="23"/>
              </w:rPr>
              <w:t>秋夜将晓出篱门迎凉有感</w:t>
            </w:r>
          </w:p>
          <w:p>
            <w:pPr>
              <w:spacing w:before="111" w:line="220" w:lineRule="auto"/>
              <w:ind w:left="313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[宋]陆游</w:t>
            </w:r>
          </w:p>
          <w:p>
            <w:pPr>
              <w:spacing w:before="145" w:line="219" w:lineRule="auto"/>
              <w:ind w:left="175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三万里河东入海，五千仞岳上摩天。</w:t>
            </w:r>
          </w:p>
          <w:p>
            <w:pPr>
              <w:spacing w:before="137" w:line="219" w:lineRule="auto"/>
              <w:ind w:left="175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8"/>
                <w:sz w:val="23"/>
                <w:szCs w:val="23"/>
              </w:rPr>
              <w:t>遗民泪尽胡尘里，南望王师又一年。</w:t>
            </w:r>
          </w:p>
        </w:tc>
        <w:tc>
          <w:tcPr>
            <w:tcW w:w="1079" w:type="dxa"/>
            <w:textDirection w:val="tbRlV"/>
            <w:vAlign w:val="top"/>
          </w:tcPr>
          <w:p>
            <w:pPr>
              <w:spacing w:before="273" w:line="206" w:lineRule="auto"/>
              <w:ind w:left="562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445" w:lineRule="auto"/>
        <w:rPr>
          <w:rFonts w:ascii="Arial"/>
          <w:sz w:val="21"/>
        </w:rPr>
      </w:pPr>
    </w:p>
    <w:p>
      <w:pPr>
        <w:spacing w:before="65" w:line="184" w:lineRule="auto"/>
        <w:ind w:left="516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1</w:t>
      </w:r>
    </w:p>
    <w:p>
      <w:pPr>
        <w:spacing w:before="78" w:line="225" w:lineRule="auto"/>
        <w:jc w:val="right"/>
        <w:rPr>
          <w:rFonts w:ascii="楷体" w:hAnsi="楷体" w:eastAsia="楷体" w:cs="楷体"/>
          <w:sz w:val="20"/>
          <w:szCs w:val="20"/>
        </w:rPr>
      </w:pPr>
    </w:p>
    <w:p>
      <w:pPr>
        <w:sectPr>
          <w:footerReference r:id="rId5" w:type="default"/>
          <w:pgSz w:w="12360" w:h="17180"/>
          <w:pgMar w:top="620" w:right="222" w:bottom="1" w:left="949" w:header="0" w:footer="0" w:gutter="0"/>
          <w:cols w:space="720" w:num="1"/>
        </w:sectPr>
      </w:pPr>
    </w:p>
    <w:p>
      <w:pPr>
        <w:spacing w:before="285" w:line="218" w:lineRule="auto"/>
        <w:ind w:left="4215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3"/>
          <w:sz w:val="18"/>
          <w:szCs w:val="18"/>
        </w:rPr>
        <w:t>语文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五年级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3"/>
          <w:sz w:val="18"/>
          <w:szCs w:val="18"/>
        </w:rPr>
        <w:t>下册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RJ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69" w:line="184" w:lineRule="auto"/>
        <w:ind w:left="282"/>
        <w:rPr>
          <w:rFonts w:ascii="宋体" w:hAnsi="宋体" w:eastAsia="宋体" w:cs="宋体"/>
          <w:sz w:val="21"/>
          <w:szCs w:val="21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618" w:lineRule="exact"/>
        <w:textAlignment w:val="center"/>
      </w:pPr>
    </w:p>
    <w:p>
      <w:pPr>
        <w:sectPr>
          <w:pgSz w:w="12360" w:h="17180"/>
          <w:pgMar w:top="620" w:right="221" w:bottom="227" w:left="1014" w:header="0" w:footer="0" w:gutter="0"/>
          <w:cols w:equalWidth="0" w:num="3">
            <w:col w:w="8906" w:space="100"/>
            <w:col w:w="720" w:space="0"/>
            <w:col w:w="1399"/>
          </w:cols>
        </w:sectPr>
      </w:pPr>
    </w:p>
    <w:p>
      <w:pPr>
        <w:spacing w:line="28" w:lineRule="exact"/>
      </w:pPr>
    </w:p>
    <w:tbl>
      <w:tblPr>
        <w:tblStyle w:val="4"/>
        <w:tblW w:w="1029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4491"/>
        <w:gridCol w:w="2682"/>
        <w:gridCol w:w="1089"/>
        <w:gridCol w:w="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3" w:hRule="atLeast"/>
        </w:trPr>
        <w:tc>
          <w:tcPr>
            <w:tcW w:w="1174" w:type="dxa"/>
            <w:vAlign w:val="top"/>
          </w:tcPr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before="75" w:line="183" w:lineRule="auto"/>
              <w:ind w:left="515"/>
              <w:rPr>
                <w:rFonts w:ascii="宋体" w:hAnsi="宋体" w:eastAsia="宋体" w:cs="宋体"/>
                <w:b/>
                <w:bCs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z w:val="23"/>
                <w:szCs w:val="23"/>
              </w:rPr>
              <w:t>9</w:t>
            </w:r>
          </w:p>
          <w:p>
            <w:pPr>
              <w:spacing w:before="170" w:line="220" w:lineRule="auto"/>
              <w:ind w:left="1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6"/>
                <w:sz w:val="23"/>
                <w:szCs w:val="23"/>
              </w:rPr>
              <w:t>古诗三首</w:t>
            </w:r>
          </w:p>
        </w:tc>
        <w:tc>
          <w:tcPr>
            <w:tcW w:w="7173" w:type="dxa"/>
            <w:gridSpan w:val="2"/>
            <w:vAlign w:val="top"/>
          </w:tcPr>
          <w:p>
            <w:pPr>
              <w:spacing w:before="169" w:line="219" w:lineRule="auto"/>
              <w:ind w:left="263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8"/>
                <w:sz w:val="23"/>
                <w:szCs w:val="23"/>
              </w:rPr>
              <w:t>闻官军收河南河北</w:t>
            </w:r>
          </w:p>
          <w:p>
            <w:pPr>
              <w:spacing w:before="122" w:line="219" w:lineRule="auto"/>
              <w:ind w:left="31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0"/>
                <w:sz w:val="23"/>
                <w:szCs w:val="23"/>
              </w:rPr>
              <w:t>[唐]杜甫</w:t>
            </w:r>
          </w:p>
          <w:p>
            <w:pPr>
              <w:spacing w:before="125" w:line="219" w:lineRule="auto"/>
              <w:ind w:left="180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剑外忽传收蓟北，初闻涕泪满衣裳。</w:t>
            </w:r>
          </w:p>
          <w:p>
            <w:pPr>
              <w:spacing w:before="117" w:line="219" w:lineRule="auto"/>
              <w:ind w:left="18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却看妻子愁何在，漫卷诗书喜欲狂。</w:t>
            </w:r>
          </w:p>
          <w:p>
            <w:pPr>
              <w:spacing w:before="107" w:line="219" w:lineRule="auto"/>
              <w:ind w:left="18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白日放歌须纵酒，青春作伴好还乡。</w:t>
            </w:r>
          </w:p>
          <w:p>
            <w:pPr>
              <w:spacing w:before="118" w:line="219" w:lineRule="auto"/>
              <w:ind w:left="179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即从巴峡穿巫峡，便下襄阳向洛阳。</w:t>
            </w:r>
          </w:p>
        </w:tc>
        <w:tc>
          <w:tcPr>
            <w:tcW w:w="1089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</w:p>
          <w:p>
            <w:pPr>
              <w:spacing w:line="296" w:lineRule="auto"/>
              <w:rPr>
                <w:rFonts w:ascii="Arial"/>
                <w:sz w:val="21"/>
              </w:rPr>
            </w:pPr>
          </w:p>
          <w:p>
            <w:pPr>
              <w:spacing w:line="296" w:lineRule="auto"/>
              <w:rPr>
                <w:rFonts w:ascii="Arial"/>
                <w:sz w:val="21"/>
              </w:rPr>
            </w:pPr>
          </w:p>
          <w:p>
            <w:pPr>
              <w:spacing w:before="75" w:line="346" w:lineRule="exact"/>
              <w:ind w:left="468"/>
              <w:rPr>
                <w:rFonts w:ascii="宋体" w:hAnsi="宋体" w:eastAsia="宋体" w:cs="宋体"/>
                <w:sz w:val="23"/>
                <w:szCs w:val="23"/>
              </w:rPr>
            </w:pPr>
          </w:p>
          <w:p>
            <w:pPr>
              <w:spacing w:line="220" w:lineRule="auto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9" w:hRule="atLeast"/>
        </w:trPr>
        <w:tc>
          <w:tcPr>
            <w:tcW w:w="1174" w:type="dxa"/>
            <w:vMerge w:val="restart"/>
            <w:tcBorders>
              <w:bottom w:val="nil"/>
            </w:tcBorders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74" w:line="221" w:lineRule="auto"/>
              <w:ind w:left="1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5"/>
                <w:sz w:val="23"/>
                <w:szCs w:val="23"/>
              </w:rPr>
              <w:t>语文园地</w:t>
            </w:r>
          </w:p>
          <w:p>
            <w:pPr>
              <w:spacing w:before="117" w:line="222" w:lineRule="auto"/>
              <w:ind w:left="46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3"/>
                <w:sz w:val="23"/>
                <w:szCs w:val="23"/>
              </w:rPr>
              <w:t>四</w:t>
            </w:r>
          </w:p>
        </w:tc>
        <w:tc>
          <w:tcPr>
            <w:tcW w:w="7173" w:type="dxa"/>
            <w:gridSpan w:val="2"/>
            <w:vAlign w:val="top"/>
          </w:tcPr>
          <w:p>
            <w:pPr>
              <w:spacing w:before="116" w:line="219" w:lineRule="auto"/>
              <w:ind w:left="321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25"/>
                <w:sz w:val="23"/>
                <w:szCs w:val="23"/>
              </w:rPr>
              <w:t>凉州词</w:t>
            </w:r>
          </w:p>
          <w:p>
            <w:pPr>
              <w:spacing w:before="112" w:line="219" w:lineRule="auto"/>
              <w:ind w:left="30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3"/>
                <w:sz w:val="23"/>
                <w:szCs w:val="23"/>
              </w:rPr>
              <w:t>[唐]王之涣</w:t>
            </w:r>
          </w:p>
          <w:p>
            <w:pPr>
              <w:spacing w:before="127" w:line="219" w:lineRule="auto"/>
              <w:ind w:left="18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5"/>
                <w:sz w:val="23"/>
                <w:szCs w:val="23"/>
              </w:rPr>
              <w:t>黄河远上白云间，</w:t>
            </w:r>
            <w:r>
              <w:rPr>
                <w:rFonts w:ascii="宋体" w:hAnsi="宋体" w:eastAsia="宋体" w:cs="宋体"/>
                <w:spacing w:val="79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3"/>
                <w:szCs w:val="23"/>
              </w:rPr>
              <w:t>一片孤城万仞山。</w:t>
            </w:r>
          </w:p>
          <w:p>
            <w:pPr>
              <w:spacing w:before="115" w:line="219" w:lineRule="auto"/>
              <w:ind w:left="18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羌笛何须怨杨柳，春风不度玉门关。</w:t>
            </w:r>
          </w:p>
        </w:tc>
        <w:tc>
          <w:tcPr>
            <w:tcW w:w="1089" w:type="dxa"/>
            <w:textDirection w:val="tbRlV"/>
            <w:vAlign w:val="top"/>
          </w:tcPr>
          <w:p>
            <w:pPr>
              <w:spacing w:before="273" w:line="206" w:lineRule="auto"/>
              <w:ind w:left="515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117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73" w:type="dxa"/>
            <w:gridSpan w:val="2"/>
            <w:vAlign w:val="top"/>
          </w:tcPr>
          <w:p>
            <w:pPr>
              <w:spacing w:before="149" w:line="219" w:lineRule="auto"/>
              <w:ind w:left="240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8"/>
                <w:sz w:val="23"/>
                <w:szCs w:val="23"/>
              </w:rPr>
              <w:t>黄鹤楼送孟浩然之广陵</w:t>
            </w:r>
          </w:p>
          <w:p>
            <w:pPr>
              <w:spacing w:before="111" w:line="221" w:lineRule="auto"/>
              <w:ind w:left="313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5"/>
                <w:sz w:val="23"/>
                <w:szCs w:val="23"/>
              </w:rPr>
              <w:t>[唐]李白</w:t>
            </w:r>
          </w:p>
          <w:p>
            <w:pPr>
              <w:spacing w:before="131" w:line="219" w:lineRule="auto"/>
              <w:ind w:left="180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故人西辞黄鹤楼，烟花三月下扬州。</w:t>
            </w:r>
          </w:p>
          <w:p>
            <w:pPr>
              <w:spacing w:before="108" w:line="219" w:lineRule="auto"/>
              <w:ind w:left="178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孤帆远影碧空尽，唯见长江天际流。</w:t>
            </w:r>
          </w:p>
        </w:tc>
        <w:tc>
          <w:tcPr>
            <w:tcW w:w="1089" w:type="dxa"/>
            <w:vAlign w:val="top"/>
          </w:tcPr>
          <w:p>
            <w:pPr>
              <w:spacing w:line="479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588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1174" w:type="dxa"/>
            <w:vAlign w:val="top"/>
          </w:tcPr>
          <w:p>
            <w:pPr>
              <w:spacing w:line="285" w:lineRule="auto"/>
              <w:rPr>
                <w:rFonts w:ascii="Arial"/>
                <w:sz w:val="21"/>
              </w:rPr>
            </w:pPr>
          </w:p>
          <w:p>
            <w:pPr>
              <w:spacing w:before="74" w:line="184" w:lineRule="auto"/>
              <w:ind w:left="465"/>
              <w:rPr>
                <w:rFonts w:ascii="宋体" w:hAnsi="宋体" w:eastAsia="宋体" w:cs="宋体"/>
                <w:b/>
                <w:bCs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7"/>
                <w:sz w:val="23"/>
                <w:szCs w:val="23"/>
              </w:rPr>
              <w:t>15</w:t>
            </w:r>
          </w:p>
          <w:p>
            <w:pPr>
              <w:spacing w:before="108" w:line="219" w:lineRule="auto"/>
              <w:ind w:left="1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z w:val="23"/>
                <w:szCs w:val="23"/>
              </w:rPr>
              <w:t>自相矛盾</w:t>
            </w:r>
          </w:p>
        </w:tc>
        <w:tc>
          <w:tcPr>
            <w:tcW w:w="7173" w:type="dxa"/>
            <w:gridSpan w:val="2"/>
            <w:vAlign w:val="top"/>
          </w:tcPr>
          <w:p>
            <w:pPr>
              <w:spacing w:before="132" w:line="294" w:lineRule="auto"/>
              <w:ind w:left="101" w:firstLine="489"/>
              <w:jc w:val="both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楚人有鬻盾与矛者，誉之曰：“吾盾之坚，物莫能陷也。”又誉其矛</w:t>
            </w:r>
            <w:r>
              <w:rPr>
                <w:rFonts w:ascii="宋体" w:hAnsi="宋体" w:eastAsia="宋体" w:cs="宋体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2"/>
                <w:szCs w:val="22"/>
              </w:rPr>
              <w:t>曰：“吾矛之利，于物无不陷也。”或曰：“以子之矛陷</w:t>
            </w:r>
            <w:r>
              <w:rPr>
                <w:rFonts w:ascii="宋体" w:hAnsi="宋体" w:eastAsia="宋体" w:cs="宋体"/>
                <w:spacing w:val="-10"/>
                <w:sz w:val="22"/>
                <w:szCs w:val="22"/>
              </w:rPr>
              <w:t>子之盾，何如?”其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2"/>
                <w:szCs w:val="22"/>
              </w:rPr>
              <w:t>人弗能应也。夫不可陷之盾与无不陷之矛，不可同世而立。</w:t>
            </w:r>
          </w:p>
        </w:tc>
        <w:tc>
          <w:tcPr>
            <w:tcW w:w="1089" w:type="dxa"/>
            <w:vAlign w:val="top"/>
          </w:tcPr>
          <w:p>
            <w:pPr>
              <w:spacing w:line="291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588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1174" w:type="dxa"/>
            <w:vMerge w:val="restart"/>
            <w:tcBorders>
              <w:bottom w:val="nil"/>
            </w:tcBorders>
            <w:vAlign w:val="top"/>
          </w:tcPr>
          <w:p>
            <w:pPr>
              <w:spacing w:line="316" w:lineRule="auto"/>
              <w:rPr>
                <w:rFonts w:ascii="Arial"/>
                <w:sz w:val="21"/>
              </w:rPr>
            </w:pPr>
          </w:p>
          <w:p>
            <w:pPr>
              <w:spacing w:line="317" w:lineRule="auto"/>
              <w:rPr>
                <w:rFonts w:ascii="Arial"/>
                <w:sz w:val="21"/>
              </w:rPr>
            </w:pPr>
          </w:p>
          <w:p>
            <w:pPr>
              <w:spacing w:before="75" w:line="221" w:lineRule="auto"/>
              <w:ind w:left="118"/>
              <w:rPr>
                <w:rFonts w:ascii="宋体" w:hAnsi="宋体" w:eastAsia="宋体" w:cs="宋体"/>
                <w:b/>
                <w:bCs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5"/>
                <w:sz w:val="23"/>
                <w:szCs w:val="23"/>
              </w:rPr>
              <w:t>语文园地</w:t>
            </w:r>
          </w:p>
          <w:p>
            <w:pPr>
              <w:spacing w:before="121" w:line="224" w:lineRule="auto"/>
              <w:ind w:left="46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F10091"/>
                <w:sz w:val="23"/>
                <w:szCs w:val="23"/>
              </w:rPr>
              <w:t>六</w:t>
            </w:r>
          </w:p>
        </w:tc>
        <w:tc>
          <w:tcPr>
            <w:tcW w:w="7173" w:type="dxa"/>
            <w:gridSpan w:val="2"/>
            <w:tcBorders>
              <w:bottom w:val="nil"/>
            </w:tcBorders>
            <w:vAlign w:val="top"/>
          </w:tcPr>
          <w:p>
            <w:pPr>
              <w:spacing w:before="131" w:line="219" w:lineRule="auto"/>
              <w:ind w:left="227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8"/>
                <w:sz w:val="23"/>
                <w:szCs w:val="23"/>
              </w:rPr>
              <w:t>古代对不同年龄段的别称</w:t>
            </w:r>
          </w:p>
        </w:tc>
        <w:tc>
          <w:tcPr>
            <w:tcW w:w="1089" w:type="dxa"/>
            <w:vMerge w:val="restart"/>
            <w:tcBorders>
              <w:bottom w:val="nil"/>
            </w:tcBorders>
            <w:textDirection w:val="tbRlV"/>
            <w:vAlign w:val="top"/>
          </w:tcPr>
          <w:p>
            <w:pPr>
              <w:spacing w:before="273" w:line="206" w:lineRule="auto"/>
              <w:ind w:left="748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2" w:hRule="atLeast"/>
        </w:trPr>
        <w:tc>
          <w:tcPr>
            <w:tcW w:w="117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491" w:type="dxa"/>
            <w:tcBorders>
              <w:top w:val="nil"/>
              <w:right w:val="nil"/>
            </w:tcBorders>
            <w:vAlign w:val="top"/>
          </w:tcPr>
          <w:p>
            <w:pPr>
              <w:spacing w:before="87" w:line="219" w:lineRule="auto"/>
              <w:ind w:left="58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豆蔻年华：指女子十三四岁的年纪。</w:t>
            </w:r>
          </w:p>
          <w:p>
            <w:pPr>
              <w:spacing w:before="147" w:line="219" w:lineRule="auto"/>
              <w:ind w:left="60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>及笄：指女子年满十五岁。</w:t>
            </w:r>
          </w:p>
          <w:p>
            <w:pPr>
              <w:spacing w:before="117" w:line="219" w:lineRule="auto"/>
              <w:ind w:left="59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弱冠：指男子二十岁左右的年纪。</w:t>
            </w:r>
          </w:p>
          <w:p>
            <w:pPr>
              <w:spacing w:before="128" w:line="221" w:lineRule="auto"/>
              <w:ind w:left="59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2"/>
                <w:sz w:val="23"/>
                <w:szCs w:val="23"/>
              </w:rPr>
              <w:t>而立：指人三十岁。</w:t>
            </w:r>
          </w:p>
        </w:tc>
        <w:tc>
          <w:tcPr>
            <w:tcW w:w="2682" w:type="dxa"/>
            <w:tcBorders>
              <w:top w:val="nil"/>
              <w:left w:val="nil"/>
            </w:tcBorders>
            <w:vAlign w:val="top"/>
          </w:tcPr>
          <w:p>
            <w:pPr>
              <w:spacing w:before="88" w:line="221" w:lineRule="auto"/>
              <w:ind w:left="22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2"/>
                <w:sz w:val="23"/>
                <w:szCs w:val="23"/>
              </w:rPr>
              <w:t>不惑：指人四十岁。</w:t>
            </w:r>
          </w:p>
          <w:p>
            <w:pPr>
              <w:spacing w:before="114" w:line="221" w:lineRule="auto"/>
              <w:ind w:left="22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2"/>
                <w:sz w:val="23"/>
                <w:szCs w:val="23"/>
              </w:rPr>
              <w:t>花甲：指人六十岁。</w:t>
            </w:r>
          </w:p>
          <w:p>
            <w:pPr>
              <w:spacing w:before="134" w:line="220" w:lineRule="auto"/>
              <w:ind w:left="2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2"/>
                <w:sz w:val="23"/>
                <w:szCs w:val="23"/>
              </w:rPr>
              <w:t>古稀：指人七十岁。</w:t>
            </w:r>
          </w:p>
          <w:p>
            <w:pPr>
              <w:spacing w:before="135" w:line="220" w:lineRule="auto"/>
              <w:ind w:left="22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3"/>
                <w:sz w:val="23"/>
                <w:szCs w:val="23"/>
              </w:rPr>
              <w:t>期颐：指人一百岁。</w:t>
            </w:r>
          </w:p>
        </w:tc>
        <w:tc>
          <w:tcPr>
            <w:tcW w:w="1089" w:type="dxa"/>
            <w:vMerge w:val="continue"/>
            <w:tcBorders>
              <w:top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9" w:hRule="atLeast"/>
        </w:trPr>
        <w:tc>
          <w:tcPr>
            <w:tcW w:w="1174" w:type="dxa"/>
            <w:vAlign w:val="top"/>
          </w:tcPr>
          <w:p>
            <w:pPr>
              <w:spacing w:line="436" w:lineRule="auto"/>
              <w:rPr>
                <w:rFonts w:ascii="Arial"/>
                <w:sz w:val="21"/>
              </w:rPr>
            </w:pPr>
          </w:p>
          <w:p>
            <w:pPr>
              <w:spacing w:before="74" w:line="221" w:lineRule="auto"/>
              <w:ind w:left="118"/>
              <w:rPr>
                <w:rFonts w:ascii="宋体" w:hAnsi="宋体" w:eastAsia="宋体" w:cs="宋体"/>
                <w:b/>
                <w:bCs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5"/>
                <w:sz w:val="23"/>
                <w:szCs w:val="23"/>
              </w:rPr>
              <w:t>语文园地</w:t>
            </w:r>
          </w:p>
          <w:p>
            <w:pPr>
              <w:spacing w:before="120" w:line="231" w:lineRule="auto"/>
              <w:ind w:left="46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z w:val="23"/>
                <w:szCs w:val="23"/>
              </w:rPr>
              <w:t>七</w:t>
            </w:r>
          </w:p>
        </w:tc>
        <w:tc>
          <w:tcPr>
            <w:tcW w:w="7173" w:type="dxa"/>
            <w:gridSpan w:val="2"/>
            <w:vAlign w:val="top"/>
          </w:tcPr>
          <w:p>
            <w:pPr>
              <w:spacing w:before="130" w:line="219" w:lineRule="auto"/>
              <w:ind w:left="311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17"/>
                <w:sz w:val="23"/>
                <w:szCs w:val="23"/>
              </w:rPr>
              <w:t>乡村四月</w:t>
            </w:r>
          </w:p>
          <w:p>
            <w:pPr>
              <w:spacing w:before="132" w:line="220" w:lineRule="auto"/>
              <w:ind w:left="313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[宋]翁卷</w:t>
            </w:r>
          </w:p>
          <w:p>
            <w:pPr>
              <w:spacing w:before="104" w:line="400" w:lineRule="exact"/>
              <w:ind w:left="180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position w:val="12"/>
                <w:sz w:val="23"/>
                <w:szCs w:val="23"/>
              </w:rPr>
              <w:t>绿遍山原白满川，子规声里雨如烟。</w:t>
            </w:r>
          </w:p>
          <w:p>
            <w:pPr>
              <w:spacing w:line="218" w:lineRule="auto"/>
              <w:ind w:left="183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>乡村四月闲人少，才了蚕桑又插田。</w:t>
            </w:r>
          </w:p>
        </w:tc>
        <w:tc>
          <w:tcPr>
            <w:tcW w:w="1089" w:type="dxa"/>
            <w:textDirection w:val="tbRlV"/>
            <w:vAlign w:val="top"/>
          </w:tcPr>
          <w:p>
            <w:pPr>
              <w:spacing w:before="273" w:line="206" w:lineRule="auto"/>
              <w:ind w:left="549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1174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before="74" w:line="184" w:lineRule="auto"/>
              <w:ind w:left="465"/>
              <w:rPr>
                <w:rFonts w:ascii="宋体" w:hAnsi="宋体" w:eastAsia="宋体" w:cs="宋体"/>
                <w:b/>
                <w:bCs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3"/>
                <w:sz w:val="23"/>
                <w:szCs w:val="23"/>
              </w:rPr>
              <w:t>21</w:t>
            </w:r>
          </w:p>
          <w:p>
            <w:pPr>
              <w:spacing w:before="132" w:line="219" w:lineRule="auto"/>
              <w:ind w:left="11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7"/>
                <w:spacing w:val="2"/>
                <w:sz w:val="23"/>
                <w:szCs w:val="23"/>
              </w:rPr>
              <w:t>杨氏之子</w:t>
            </w:r>
          </w:p>
        </w:tc>
        <w:tc>
          <w:tcPr>
            <w:tcW w:w="7173" w:type="dxa"/>
            <w:gridSpan w:val="2"/>
            <w:vAlign w:val="top"/>
          </w:tcPr>
          <w:p>
            <w:pPr>
              <w:spacing w:before="135" w:line="340" w:lineRule="auto"/>
              <w:ind w:left="101" w:firstLine="508"/>
              <w:jc w:val="both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14"/>
                <w:sz w:val="22"/>
                <w:szCs w:val="22"/>
              </w:rPr>
              <w:t>梁国杨氏子九岁，甚聪惠。孔君平诣其父，父不在，乃</w:t>
            </w:r>
            <w:r>
              <w:rPr>
                <w:rFonts w:ascii="宋体" w:hAnsi="宋体" w:eastAsia="宋体" w:cs="宋体"/>
                <w:spacing w:val="13"/>
                <w:sz w:val="22"/>
                <w:szCs w:val="22"/>
              </w:rPr>
              <w:t>呼儿出。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为设果，果有杨梅。孔指以示儿曰：“此是君家果。”儿应声答曰：“未</w:t>
            </w:r>
          </w:p>
          <w:p>
            <w:pPr>
              <w:spacing w:line="227" w:lineRule="auto"/>
              <w:ind w:left="10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31"/>
                <w:sz w:val="22"/>
                <w:szCs w:val="22"/>
              </w:rPr>
              <w:t>闻孔雀是夫子家禽。”</w:t>
            </w:r>
          </w:p>
        </w:tc>
        <w:tc>
          <w:tcPr>
            <w:tcW w:w="1089" w:type="dxa"/>
            <w:vAlign w:val="top"/>
          </w:tcPr>
          <w:p>
            <w:pPr>
              <w:spacing w:line="220" w:lineRule="auto"/>
              <w:ind w:left="588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174" w:type="dxa"/>
            <w:vMerge w:val="restart"/>
            <w:tcBorders>
              <w:bottom w:val="nil"/>
            </w:tcBorders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74" w:line="221" w:lineRule="auto"/>
              <w:ind w:left="115"/>
              <w:rPr>
                <w:rFonts w:ascii="宋体" w:hAnsi="宋体" w:eastAsia="宋体" w:cs="宋体"/>
                <w:b/>
                <w:bCs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2"/>
                <w:sz w:val="23"/>
                <w:szCs w:val="23"/>
              </w:rPr>
              <w:t>语文园地</w:t>
            </w:r>
          </w:p>
          <w:p>
            <w:pPr>
              <w:spacing w:before="124" w:line="220" w:lineRule="auto"/>
              <w:ind w:left="46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z w:val="23"/>
                <w:szCs w:val="23"/>
              </w:rPr>
              <w:t>八</w:t>
            </w:r>
          </w:p>
        </w:tc>
        <w:tc>
          <w:tcPr>
            <w:tcW w:w="7173" w:type="dxa"/>
            <w:gridSpan w:val="2"/>
            <w:tcBorders>
              <w:bottom w:val="nil"/>
            </w:tcBorders>
            <w:vAlign w:val="top"/>
          </w:tcPr>
          <w:p>
            <w:pPr>
              <w:spacing w:before="125" w:line="220" w:lineRule="auto"/>
              <w:ind w:left="263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3"/>
                <w:szCs w:val="23"/>
              </w:rPr>
              <w:t>关于“为人”的名言</w:t>
            </w:r>
          </w:p>
        </w:tc>
        <w:tc>
          <w:tcPr>
            <w:tcW w:w="1089" w:type="dxa"/>
            <w:vMerge w:val="restart"/>
            <w:tcBorders>
              <w:bottom w:val="nil"/>
            </w:tcBorders>
            <w:textDirection w:val="tbRlV"/>
            <w:vAlign w:val="top"/>
          </w:tcPr>
          <w:p>
            <w:pPr>
              <w:spacing w:before="273" w:line="206" w:lineRule="auto"/>
              <w:ind w:left="931"/>
              <w:rPr>
                <w:rFonts w:ascii="宋体" w:hAnsi="宋体" w:eastAsia="宋体" w:cs="宋体"/>
                <w:sz w:val="23"/>
                <w:szCs w:val="23"/>
              </w:rPr>
            </w:pPr>
          </w:p>
        </w:tc>
        <w:tc>
          <w:tcPr>
            <w:tcW w:w="854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4" w:hRule="atLeast"/>
        </w:trPr>
        <w:tc>
          <w:tcPr>
            <w:tcW w:w="117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491" w:type="dxa"/>
            <w:tcBorders>
              <w:top w:val="nil"/>
              <w:right w:val="nil"/>
            </w:tcBorders>
            <w:vAlign w:val="top"/>
          </w:tcPr>
          <w:p>
            <w:pPr>
              <w:spacing w:before="109" w:line="388" w:lineRule="exact"/>
              <w:ind w:left="60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9"/>
                <w:position w:val="11"/>
                <w:sz w:val="23"/>
                <w:szCs w:val="23"/>
              </w:rPr>
              <w:t>君子喻于义，小人喻于利。</w:t>
            </w:r>
          </w:p>
          <w:p>
            <w:pPr>
              <w:spacing w:line="218" w:lineRule="auto"/>
              <w:ind w:left="60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>君子坦荡荡，小人长戚戚。</w:t>
            </w:r>
          </w:p>
          <w:p>
            <w:pPr>
              <w:spacing w:before="128" w:line="380" w:lineRule="exact"/>
              <w:ind w:left="58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1"/>
                <w:position w:val="11"/>
                <w:sz w:val="23"/>
                <w:szCs w:val="23"/>
              </w:rPr>
              <w:t>恻隐之心，仁之端也。</w:t>
            </w:r>
          </w:p>
          <w:p>
            <w:pPr>
              <w:spacing w:line="219" w:lineRule="auto"/>
              <w:ind w:left="6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2"/>
                <w:sz w:val="23"/>
                <w:szCs w:val="23"/>
              </w:rPr>
              <w:t>多行不义，必自毙。</w:t>
            </w:r>
          </w:p>
          <w:p>
            <w:pPr>
              <w:spacing w:before="147" w:line="219" w:lineRule="auto"/>
              <w:ind w:left="61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0"/>
                <w:sz w:val="23"/>
                <w:szCs w:val="23"/>
              </w:rPr>
              <w:t>人有耻，则能有所不为。</w:t>
            </w:r>
          </w:p>
        </w:tc>
        <w:tc>
          <w:tcPr>
            <w:tcW w:w="2682" w:type="dxa"/>
            <w:tcBorders>
              <w:top w:val="nil"/>
              <w:left w:val="nil"/>
            </w:tcBorders>
            <w:vAlign w:val="top"/>
          </w:tcPr>
          <w:p>
            <w:pPr>
              <w:spacing w:before="92" w:line="222" w:lineRule="auto"/>
              <w:ind w:left="144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8"/>
                <w:sz w:val="23"/>
                <w:szCs w:val="23"/>
              </w:rPr>
              <w:t>论语</w:t>
            </w:r>
            <w:r>
              <w:rPr>
                <w:rFonts w:ascii="宋体" w:hAnsi="宋体" w:eastAsia="宋体" w:cs="宋体"/>
                <w:spacing w:val="-25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8"/>
                <w:sz w:val="23"/>
                <w:szCs w:val="23"/>
              </w:rPr>
              <w:t>》</w:t>
            </w:r>
          </w:p>
          <w:p>
            <w:pPr>
              <w:spacing w:before="102" w:line="293" w:lineRule="auto"/>
              <w:ind w:left="810" w:right="216" w:firstLine="45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4"/>
                <w:sz w:val="23"/>
                <w:szCs w:val="23"/>
              </w:rPr>
              <w:t>《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3"/>
                <w:szCs w:val="23"/>
              </w:rPr>
              <w:t>论</w:t>
            </w:r>
            <w:r>
              <w:rPr>
                <w:rFonts w:ascii="宋体" w:hAnsi="宋体" w:eastAsia="宋体" w:cs="宋体"/>
                <w:spacing w:val="-23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3"/>
                <w:szCs w:val="23"/>
              </w:rPr>
              <w:t>语</w:t>
            </w:r>
            <w:r>
              <w:rPr>
                <w:rFonts w:ascii="宋体" w:hAnsi="宋体" w:eastAsia="宋体" w:cs="宋体"/>
                <w:spacing w:val="-11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3"/>
                <w:szCs w:val="23"/>
              </w:rPr>
              <w:t>》</w:t>
            </w:r>
            <w:r>
              <w:rPr>
                <w:rFonts w:ascii="宋体" w:hAnsi="宋体" w:eastAsia="宋体" w:cs="宋体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>—</w:t>
            </w:r>
            <w:r>
              <w:rPr>
                <w:rFonts w:ascii="宋体" w:hAnsi="宋体" w:eastAsia="宋体" w:cs="宋体"/>
                <w:spacing w:val="-82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>—</w:t>
            </w:r>
            <w:r>
              <w:rPr>
                <w:rFonts w:ascii="宋体" w:hAnsi="宋体" w:eastAsia="宋体" w:cs="宋体"/>
                <w:spacing w:val="36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3"/>
                <w:szCs w:val="23"/>
              </w:rPr>
              <w:t>《孟子》</w:t>
            </w:r>
            <w:r>
              <w:rPr>
                <w:rFonts w:ascii="宋体" w:hAnsi="宋体" w:eastAsia="宋体" w:cs="宋体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3"/>
                <w:szCs w:val="23"/>
              </w:rPr>
              <w:t>—</w:t>
            </w:r>
            <w:r>
              <w:rPr>
                <w:rFonts w:ascii="宋体" w:hAnsi="宋体" w:eastAsia="宋体" w:cs="宋体"/>
                <w:spacing w:val="-82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3"/>
                <w:szCs w:val="23"/>
              </w:rPr>
              <w:t>—</w:t>
            </w:r>
            <w:r>
              <w:rPr>
                <w:rFonts w:ascii="宋体" w:hAnsi="宋体" w:eastAsia="宋体" w:cs="宋体"/>
                <w:spacing w:val="36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3"/>
                <w:szCs w:val="23"/>
              </w:rPr>
              <w:t>《左传》</w:t>
            </w:r>
            <w:r>
              <w:rPr>
                <w:rFonts w:ascii="宋体" w:hAnsi="宋体" w:eastAsia="宋体" w:cs="宋体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38"/>
                <w:sz w:val="23"/>
                <w:szCs w:val="23"/>
              </w:rPr>
              <w:t>《朱子语类》</w:t>
            </w:r>
          </w:p>
        </w:tc>
        <w:tc>
          <w:tcPr>
            <w:tcW w:w="1089" w:type="dxa"/>
            <w:vMerge w:val="continue"/>
            <w:tcBorders>
              <w:top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58" w:line="183" w:lineRule="auto"/>
        <w:ind w:left="5065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2</w:t>
      </w:r>
    </w:p>
    <w:p>
      <w:pPr>
        <w:spacing w:before="103" w:line="192" w:lineRule="auto"/>
        <w:jc w:val="right"/>
        <w:rPr>
          <w:rFonts w:ascii="楷体" w:hAnsi="楷体" w:eastAsia="楷体" w:cs="楷体"/>
          <w:sz w:val="18"/>
          <w:szCs w:val="18"/>
        </w:rPr>
      </w:pPr>
    </w:p>
    <w:sectPr>
      <w:type w:val="continuous"/>
      <w:pgSz w:w="12360" w:h="17180"/>
      <w:pgMar w:top="620" w:right="221" w:bottom="227" w:left="1014" w:header="0" w:footer="0" w:gutter="0"/>
      <w:cols w:equalWidth="0" w:num="1">
        <w:col w:w="1112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2YzNjBkOTgyNWQ1YTMxYzM3MzMwNWFiODNmOWIzYWMifQ=="/>
  </w:docVars>
  <w:rsids>
    <w:rsidRoot w:val="00000000"/>
    <w:rsid w:val="2DE31B55"/>
    <w:rsid w:val="3DF92A8E"/>
    <w:rsid w:val="4C43011D"/>
    <w:rsid w:val="72FC0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163</TotalTime>
  <ScaleCrop>false</ScaleCrop>
  <LinksUpToDate>false</LinksUpToDate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2023-06-13T07:12:00Z</dcterms:created>
  <dc:creator>Kingsoft-PDF</dc:creator>
  <cp:lastModifiedBy>千寻</cp:lastModifiedBy>
  <dcterms:modified xsi:type="dcterms:W3CDTF">2023-06-20T02:32:05Z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2023-06-13T07:12:03Z</vt:filetime>
  </property>
  <property fmtid="{D5CDD505-2E9C-101B-9397-08002B2CF9AE}" pid="4" name="UsrData">
    <vt:lpwstr>6487a63f671803001f189b3ewl</vt:lpwstr>
  </property>
  <property fmtid="{D5CDD505-2E9C-101B-9397-08002B2CF9AE}" pid="5" name="KSOProductBuildVer">
    <vt:lpwstr>2052-11.1.0.14309</vt:lpwstr>
  </property>
  <property fmtid="{D5CDD505-2E9C-101B-9397-08002B2CF9AE}" pid="6" name="ICV">
    <vt:lpwstr>9D9E8CCE79C64D6B8E360B8CA544C9CF_12</vt:lpwstr>
  </property>
</Properties>
</file>